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A02D" w14:textId="042225A3" w:rsidR="00B3262A" w:rsidRPr="00B3262A" w:rsidRDefault="00B3262A" w:rsidP="00156454">
      <w:pPr>
        <w:pStyle w:val="Ttulo31"/>
        <w:spacing w:line="276" w:lineRule="auto"/>
        <w:ind w:left="0" w:right="11"/>
        <w:jc w:val="both"/>
        <w:rPr>
          <w:b w:val="0"/>
          <w:sz w:val="20"/>
          <w:szCs w:val="24"/>
        </w:rPr>
      </w:pPr>
      <w:r w:rsidRPr="00B3262A">
        <w:rPr>
          <w:b w:val="0"/>
          <w:sz w:val="20"/>
          <w:szCs w:val="24"/>
        </w:rPr>
        <w:t xml:space="preserve">LOS QUE SUSCRIBIMOS, </w:t>
      </w:r>
      <w:r w:rsidRPr="00B3262A">
        <w:rPr>
          <w:sz w:val="20"/>
          <w:szCs w:val="24"/>
        </w:rPr>
        <w:t xml:space="preserve">JOSÉ DE LA CRUZ PACHECO BAZÁN, </w:t>
      </w:r>
      <w:r w:rsidR="007C3C68">
        <w:rPr>
          <w:sz w:val="20"/>
          <w:szCs w:val="24"/>
        </w:rPr>
        <w:t>DILMA EUNICE MORALES GONZALES</w:t>
      </w:r>
      <w:r w:rsidRPr="00B3262A">
        <w:rPr>
          <w:sz w:val="20"/>
          <w:szCs w:val="24"/>
        </w:rPr>
        <w:t xml:space="preserve">, VICTOR ABUNDIO POOL CUTZ, </w:t>
      </w:r>
      <w:r w:rsidR="007C3C68">
        <w:rPr>
          <w:sz w:val="20"/>
          <w:szCs w:val="24"/>
        </w:rPr>
        <w:t>MARIANA DIANET P</w:t>
      </w:r>
      <w:r w:rsidR="00A70204">
        <w:rPr>
          <w:sz w:val="20"/>
          <w:szCs w:val="24"/>
        </w:rPr>
        <w:t>É</w:t>
      </w:r>
      <w:r w:rsidR="007C3C68">
        <w:rPr>
          <w:sz w:val="20"/>
          <w:szCs w:val="24"/>
        </w:rPr>
        <w:t>REZ SANTOS</w:t>
      </w:r>
      <w:r w:rsidRPr="00B3262A">
        <w:rPr>
          <w:sz w:val="20"/>
          <w:szCs w:val="24"/>
        </w:rPr>
        <w:t xml:space="preserve"> y </w:t>
      </w:r>
      <w:r w:rsidR="00A70204">
        <w:rPr>
          <w:sz w:val="20"/>
          <w:szCs w:val="24"/>
        </w:rPr>
        <w:t>PABLO FEDERICO BALAM CIMÉ</w:t>
      </w:r>
      <w:r w:rsidRPr="00B3262A">
        <w:rPr>
          <w:b w:val="0"/>
          <w:sz w:val="20"/>
          <w:szCs w:val="24"/>
        </w:rPr>
        <w:t>, DE CONFORMIDAD CON LOS ARTICULOS 115 DE LA CONSTITUCIÓN POLÍTICA DE LOS ESTADOS UNIDOS MEXICANOS; 30 FRACCIÓN VI; 77 BASE NOVENA Y 82 FRACCIONES II, IV, V Y IX D ELA CONSTITUCIÓN POL</w:t>
      </w:r>
      <w:r w:rsidR="00A70204">
        <w:rPr>
          <w:b w:val="0"/>
          <w:sz w:val="20"/>
          <w:szCs w:val="24"/>
        </w:rPr>
        <w:t>Í</w:t>
      </w:r>
      <w:r w:rsidRPr="00B3262A">
        <w:rPr>
          <w:b w:val="0"/>
          <w:sz w:val="20"/>
          <w:szCs w:val="24"/>
        </w:rPr>
        <w:t xml:space="preserve">TICA DEL ESTADO DE YUCATÁN ; 41 INCISO C FRACCIÓN XI; 56 FRACCIÓN II; 139; 140; 141; 142 Y 172 DE LA LEY DE GOBIERNO DE LOS MUNICIPIOS DEL ESTADO DE YUCATÁN, PRESENTAMOS EL SIGUIENTE </w:t>
      </w:r>
      <w:r w:rsidRPr="00B3262A">
        <w:rPr>
          <w:sz w:val="20"/>
          <w:szCs w:val="24"/>
        </w:rPr>
        <w:t>PROYECTO DE LEY DE INGRESOS DEL AYUNTAMIENTO DE SUMA DE HIDALGO, YUCATÁN PARA EL EJERCICIO FISCAL 202</w:t>
      </w:r>
      <w:r w:rsidR="00A70204">
        <w:rPr>
          <w:sz w:val="20"/>
          <w:szCs w:val="24"/>
        </w:rPr>
        <w:t>2</w:t>
      </w:r>
      <w:r w:rsidRPr="00B3262A">
        <w:rPr>
          <w:sz w:val="20"/>
          <w:szCs w:val="24"/>
        </w:rPr>
        <w:t xml:space="preserve"> </w:t>
      </w:r>
      <w:r w:rsidRPr="00B3262A">
        <w:rPr>
          <w:b w:val="0"/>
          <w:sz w:val="20"/>
          <w:szCs w:val="24"/>
        </w:rPr>
        <w:t>CON BASE EN LA SIGUIENTE</w:t>
      </w:r>
      <w:r w:rsidR="005F1739">
        <w:rPr>
          <w:b w:val="0"/>
          <w:sz w:val="20"/>
          <w:szCs w:val="24"/>
        </w:rPr>
        <w:t>:</w:t>
      </w:r>
      <w:r w:rsidRPr="00B3262A">
        <w:rPr>
          <w:b w:val="0"/>
          <w:sz w:val="20"/>
          <w:szCs w:val="24"/>
        </w:rPr>
        <w:t>--------------------------------------------------------------------------</w:t>
      </w:r>
    </w:p>
    <w:p w14:paraId="559FB244" w14:textId="77777777" w:rsidR="00B3262A" w:rsidRPr="00B3262A" w:rsidRDefault="00B3262A" w:rsidP="00B3262A">
      <w:pPr>
        <w:pStyle w:val="Ttulo31"/>
        <w:ind w:left="0" w:right="11"/>
        <w:jc w:val="both"/>
        <w:rPr>
          <w:b w:val="0"/>
          <w:sz w:val="20"/>
          <w:szCs w:val="24"/>
        </w:rPr>
      </w:pPr>
    </w:p>
    <w:p w14:paraId="6A86C553" w14:textId="77777777" w:rsidR="00B3262A" w:rsidRPr="00B3262A" w:rsidRDefault="00B3262A" w:rsidP="00B3262A">
      <w:pPr>
        <w:pStyle w:val="Ttulo31"/>
        <w:ind w:left="0" w:right="11"/>
        <w:rPr>
          <w:sz w:val="20"/>
          <w:szCs w:val="24"/>
        </w:rPr>
      </w:pPr>
      <w:r w:rsidRPr="00B3262A">
        <w:rPr>
          <w:sz w:val="20"/>
          <w:szCs w:val="24"/>
        </w:rPr>
        <w:t>EXPOSICIÓN DE MOTIVOS</w:t>
      </w:r>
    </w:p>
    <w:p w14:paraId="4F4CED33" w14:textId="77777777" w:rsidR="00B3262A" w:rsidRPr="00B3262A" w:rsidRDefault="00B3262A" w:rsidP="00B3262A">
      <w:pPr>
        <w:jc w:val="both"/>
        <w:rPr>
          <w:b/>
          <w:sz w:val="20"/>
          <w:szCs w:val="24"/>
        </w:rPr>
      </w:pPr>
    </w:p>
    <w:p w14:paraId="21FE48C9" w14:textId="6FAB5186" w:rsidR="00156454" w:rsidRPr="00156454" w:rsidRDefault="00156454" w:rsidP="00156454">
      <w:pPr>
        <w:spacing w:line="360" w:lineRule="auto"/>
        <w:ind w:firstLine="720"/>
        <w:jc w:val="both"/>
        <w:rPr>
          <w:sz w:val="20"/>
          <w:szCs w:val="24"/>
        </w:rPr>
      </w:pPr>
      <w:r w:rsidRPr="00156454">
        <w:rPr>
          <w:sz w:val="20"/>
          <w:szCs w:val="24"/>
        </w:rPr>
        <w:t xml:space="preserve">Asumiendo que en la localidad de </w:t>
      </w:r>
      <w:r>
        <w:rPr>
          <w:sz w:val="20"/>
          <w:szCs w:val="24"/>
        </w:rPr>
        <w:t>Suma de Hidalgo</w:t>
      </w:r>
      <w:r w:rsidRPr="00156454">
        <w:rPr>
          <w:sz w:val="20"/>
          <w:szCs w:val="24"/>
        </w:rPr>
        <w:t>, se requieren de oportunidades para la transformación hacia un verdadero crecimiento económico sostenible que genere mejores niveles de vida para su población</w:t>
      </w:r>
      <w:r w:rsidR="005F1739">
        <w:rPr>
          <w:sz w:val="20"/>
          <w:szCs w:val="24"/>
        </w:rPr>
        <w:t xml:space="preserve">, </w:t>
      </w:r>
      <w:r w:rsidRPr="00156454">
        <w:rPr>
          <w:sz w:val="20"/>
          <w:szCs w:val="24"/>
        </w:rPr>
        <w:t xml:space="preserve">y contemplando que la Constitución Política de los Estados Unidos Mexicanos determina en su artículo 115, que los </w:t>
      </w:r>
      <w:r w:rsidR="00A70204">
        <w:rPr>
          <w:sz w:val="20"/>
          <w:szCs w:val="24"/>
        </w:rPr>
        <w:t>E</w:t>
      </w:r>
      <w:r w:rsidRPr="00156454">
        <w:rPr>
          <w:sz w:val="20"/>
          <w:szCs w:val="24"/>
        </w:rPr>
        <w:t xml:space="preserve">stados adoptarán, para su régimen interior, la forma de gobierno republicano, democrático, laico y popular, teniendo como base de su división territorial y de su organización política y administrativa, al </w:t>
      </w:r>
      <w:r w:rsidR="00A70204">
        <w:rPr>
          <w:sz w:val="20"/>
          <w:szCs w:val="24"/>
        </w:rPr>
        <w:t>M</w:t>
      </w:r>
      <w:r w:rsidRPr="00156454">
        <w:rPr>
          <w:sz w:val="20"/>
          <w:szCs w:val="24"/>
        </w:rPr>
        <w:t xml:space="preserve">unicipio libre; Y que a su vez </w:t>
      </w:r>
      <w:r w:rsidR="00A70204">
        <w:rPr>
          <w:sz w:val="20"/>
          <w:szCs w:val="24"/>
        </w:rPr>
        <w:t>é</w:t>
      </w:r>
      <w:r w:rsidRPr="00156454">
        <w:rPr>
          <w:sz w:val="20"/>
          <w:szCs w:val="24"/>
        </w:rPr>
        <w:t>ste de conformidad con la fracción II del mismo artículo, contará con personalidad jurídica propia y con las atribuciones para administrar su patrimonio.</w:t>
      </w:r>
    </w:p>
    <w:p w14:paraId="089980D2" w14:textId="77777777" w:rsidR="00156454" w:rsidRDefault="00156454" w:rsidP="00156454">
      <w:pPr>
        <w:spacing w:line="360" w:lineRule="auto"/>
        <w:ind w:firstLine="720"/>
        <w:jc w:val="both"/>
        <w:rPr>
          <w:sz w:val="20"/>
          <w:szCs w:val="24"/>
        </w:rPr>
      </w:pPr>
    </w:p>
    <w:p w14:paraId="333B14F2" w14:textId="51DEA4F9" w:rsidR="00156454" w:rsidRPr="00156454" w:rsidRDefault="00156454" w:rsidP="00156454">
      <w:pPr>
        <w:spacing w:line="360" w:lineRule="auto"/>
        <w:ind w:firstLine="720"/>
        <w:jc w:val="both"/>
        <w:rPr>
          <w:sz w:val="20"/>
          <w:szCs w:val="24"/>
        </w:rPr>
      </w:pPr>
      <w:r w:rsidRPr="00156454">
        <w:rPr>
          <w:sz w:val="20"/>
          <w:szCs w:val="24"/>
        </w:rPr>
        <w:t>Señalamiento que nos determina que la Hacienda municipal</w:t>
      </w:r>
      <w:r w:rsidR="005F1739">
        <w:rPr>
          <w:sz w:val="20"/>
          <w:szCs w:val="24"/>
        </w:rPr>
        <w:t>,</w:t>
      </w:r>
      <w:r w:rsidRPr="00156454">
        <w:rPr>
          <w:sz w:val="20"/>
          <w:szCs w:val="24"/>
        </w:rPr>
        <w:t xml:space="preserve"> requiere para funcionar correctamente de tres normas fundamentales financieras para los recursos públicos, siendo estas, la </w:t>
      </w:r>
      <w:r w:rsidR="00A70204">
        <w:rPr>
          <w:sz w:val="20"/>
          <w:szCs w:val="24"/>
        </w:rPr>
        <w:t>L</w:t>
      </w:r>
      <w:r w:rsidRPr="00156454">
        <w:rPr>
          <w:sz w:val="20"/>
          <w:szCs w:val="24"/>
        </w:rPr>
        <w:t xml:space="preserve">ey hacendaria, la </w:t>
      </w:r>
      <w:r w:rsidR="00A70204">
        <w:rPr>
          <w:sz w:val="20"/>
          <w:szCs w:val="24"/>
        </w:rPr>
        <w:t>L</w:t>
      </w:r>
      <w:r w:rsidRPr="00156454">
        <w:rPr>
          <w:sz w:val="20"/>
          <w:szCs w:val="24"/>
        </w:rPr>
        <w:t xml:space="preserve">ey de ingresos y el </w:t>
      </w:r>
      <w:r w:rsidR="00A70204">
        <w:rPr>
          <w:sz w:val="20"/>
          <w:szCs w:val="24"/>
        </w:rPr>
        <w:t>P</w:t>
      </w:r>
      <w:r w:rsidRPr="00156454">
        <w:rPr>
          <w:sz w:val="20"/>
          <w:szCs w:val="24"/>
        </w:rPr>
        <w:t xml:space="preserve">resupuesto de egresos. </w:t>
      </w:r>
    </w:p>
    <w:p w14:paraId="1C7DB14D" w14:textId="77777777" w:rsidR="00156454" w:rsidRDefault="00156454" w:rsidP="00156454">
      <w:pPr>
        <w:spacing w:line="360" w:lineRule="auto"/>
        <w:ind w:firstLine="720"/>
        <w:jc w:val="both"/>
        <w:rPr>
          <w:sz w:val="20"/>
          <w:szCs w:val="24"/>
        </w:rPr>
      </w:pPr>
    </w:p>
    <w:p w14:paraId="7C9F5E27" w14:textId="463C691D" w:rsidR="00156454" w:rsidRPr="00156454" w:rsidRDefault="00156454" w:rsidP="00156454">
      <w:pPr>
        <w:spacing w:line="360" w:lineRule="auto"/>
        <w:ind w:firstLine="720"/>
        <w:jc w:val="both"/>
        <w:rPr>
          <w:sz w:val="20"/>
          <w:szCs w:val="24"/>
        </w:rPr>
      </w:pPr>
      <w:r w:rsidRPr="00156454">
        <w:rPr>
          <w:sz w:val="20"/>
          <w:szCs w:val="24"/>
        </w:rPr>
        <w:t xml:space="preserve">Entendiendo que es en la primera de ellas donde se establecen  los conceptos por los cuales el </w:t>
      </w:r>
      <w:r w:rsidR="00A70204">
        <w:rPr>
          <w:sz w:val="20"/>
          <w:szCs w:val="24"/>
        </w:rPr>
        <w:t>M</w:t>
      </w:r>
      <w:r w:rsidRPr="00156454">
        <w:rPr>
          <w:sz w:val="20"/>
          <w:szCs w:val="24"/>
        </w:rPr>
        <w:t xml:space="preserve">unicipio podrá percibir ingresos (impuestos, contribuciones de mejoras, derechos, productos, aprovechamientos, participaciones, aportaciones, transferencias, asignaciones, subsidios, financiamientos y otras ayudas e ingresos extraordinarios); </w:t>
      </w:r>
      <w:r w:rsidR="005F1739">
        <w:rPr>
          <w:sz w:val="20"/>
          <w:szCs w:val="24"/>
        </w:rPr>
        <w:t>E</w:t>
      </w:r>
      <w:r w:rsidRPr="00156454">
        <w:rPr>
          <w:sz w:val="20"/>
          <w:szCs w:val="24"/>
        </w:rPr>
        <w:t>n la segunda</w:t>
      </w:r>
      <w:r w:rsidR="005F1739">
        <w:rPr>
          <w:sz w:val="20"/>
          <w:szCs w:val="24"/>
        </w:rPr>
        <w:t>,</w:t>
      </w:r>
      <w:r w:rsidRPr="00156454">
        <w:rPr>
          <w:sz w:val="20"/>
          <w:szCs w:val="24"/>
        </w:rPr>
        <w:t xml:space="preserve"> siendo esta la </w:t>
      </w:r>
      <w:r w:rsidR="00A70204">
        <w:rPr>
          <w:sz w:val="20"/>
          <w:szCs w:val="24"/>
        </w:rPr>
        <w:t>L</w:t>
      </w:r>
      <w:r w:rsidRPr="00156454">
        <w:rPr>
          <w:sz w:val="20"/>
          <w:szCs w:val="24"/>
        </w:rPr>
        <w:t xml:space="preserve">ey de ingresos, las estimaciones que pretende recaudar u obtener el municipio por cada uno de estos ingresos; </w:t>
      </w:r>
      <w:r w:rsidR="005F1739">
        <w:rPr>
          <w:sz w:val="20"/>
          <w:szCs w:val="24"/>
        </w:rPr>
        <w:t>Y</w:t>
      </w:r>
      <w:r w:rsidRPr="00156454">
        <w:rPr>
          <w:sz w:val="20"/>
          <w:szCs w:val="24"/>
        </w:rPr>
        <w:t>, la tercera en la cual se determina de qué manera se pretenden ejercer estos ingresos.</w:t>
      </w:r>
    </w:p>
    <w:p w14:paraId="6F9761F5" w14:textId="77777777" w:rsidR="00156454" w:rsidRDefault="00156454" w:rsidP="00156454">
      <w:pPr>
        <w:spacing w:line="360" w:lineRule="auto"/>
        <w:ind w:firstLine="720"/>
        <w:jc w:val="both"/>
        <w:rPr>
          <w:sz w:val="20"/>
          <w:szCs w:val="24"/>
        </w:rPr>
      </w:pPr>
    </w:p>
    <w:p w14:paraId="08EC00FF" w14:textId="757DA106" w:rsidR="00156454" w:rsidRPr="00156454" w:rsidRDefault="00156454" w:rsidP="00156454">
      <w:pPr>
        <w:spacing w:line="360" w:lineRule="auto"/>
        <w:ind w:firstLine="720"/>
        <w:jc w:val="both"/>
        <w:rPr>
          <w:sz w:val="20"/>
          <w:szCs w:val="24"/>
        </w:rPr>
      </w:pPr>
      <w:r w:rsidRPr="00156454">
        <w:rPr>
          <w:sz w:val="20"/>
          <w:szCs w:val="24"/>
        </w:rPr>
        <w:t xml:space="preserve">Lo que viene a robustecerse con lo planteado a través de dos normativas que estructuran y abonan a la correcta correlación y congruencia de responsabilidad obligatoria para el Ayuntamiento, y la que hoy se presenta ante ustedes como iniciativa. </w:t>
      </w:r>
    </w:p>
    <w:p w14:paraId="46514433" w14:textId="77777777" w:rsidR="00156454" w:rsidRDefault="00156454" w:rsidP="00156454">
      <w:pPr>
        <w:spacing w:line="360" w:lineRule="auto"/>
        <w:ind w:firstLine="720"/>
        <w:jc w:val="both"/>
        <w:rPr>
          <w:sz w:val="20"/>
          <w:szCs w:val="24"/>
        </w:rPr>
      </w:pPr>
    </w:p>
    <w:p w14:paraId="60EEEFCE" w14:textId="0E9BAB31" w:rsidR="00156454" w:rsidRDefault="00156454" w:rsidP="00156454">
      <w:pPr>
        <w:spacing w:line="360" w:lineRule="auto"/>
        <w:ind w:firstLine="720"/>
        <w:jc w:val="both"/>
        <w:rPr>
          <w:sz w:val="20"/>
          <w:szCs w:val="24"/>
        </w:rPr>
      </w:pPr>
      <w:r w:rsidRPr="00156454">
        <w:rPr>
          <w:sz w:val="20"/>
          <w:szCs w:val="24"/>
        </w:rPr>
        <w:t xml:space="preserve">Por esa razón con la congruencia de un correcto ejercicio del gasto público entendemos que hoy uno de los reclamos más sentidos de la sociedad, es materializar siempre y en todo momento acciones en beneficio de la ciudadanía, lo que conlleva de forma intrínseca, que a partir de una adecuada planeación del desarrollo, la presupuestación y programación de las acciones a ejecutar </w:t>
      </w:r>
      <w:r w:rsidRPr="00156454">
        <w:rPr>
          <w:sz w:val="20"/>
          <w:szCs w:val="24"/>
        </w:rPr>
        <w:lastRenderedPageBreak/>
        <w:t>se efectúen con la debida conciencia de los altos fines que representa el servicio público orientado en favor de la población en general.</w:t>
      </w:r>
    </w:p>
    <w:p w14:paraId="0503270F" w14:textId="64FE1D06" w:rsidR="00BC4D70" w:rsidRDefault="00BC4D70" w:rsidP="00156454">
      <w:pPr>
        <w:spacing w:line="360" w:lineRule="auto"/>
        <w:ind w:firstLine="720"/>
        <w:jc w:val="both"/>
        <w:rPr>
          <w:sz w:val="20"/>
          <w:szCs w:val="24"/>
        </w:rPr>
      </w:pPr>
    </w:p>
    <w:p w14:paraId="4972A261" w14:textId="36B224A8" w:rsidR="00156454" w:rsidRPr="00156454" w:rsidRDefault="00156454" w:rsidP="00156454">
      <w:pPr>
        <w:spacing w:line="360" w:lineRule="auto"/>
        <w:ind w:firstLine="720"/>
        <w:jc w:val="both"/>
        <w:rPr>
          <w:sz w:val="20"/>
          <w:szCs w:val="24"/>
        </w:rPr>
      </w:pPr>
      <w:r w:rsidRPr="00156454">
        <w:rPr>
          <w:sz w:val="20"/>
          <w:szCs w:val="24"/>
        </w:rPr>
        <w:t>Así asumiendo también los principios rectores marcados a través de las Leyes relativas, entre las que destacan la Ley General de Contabilidad Gubernamental con sus extremos principales, siendo los artículos 61, 46 y 48; La Ley de Disciplina Financiera de las Entidades Federativas y los Municipios en lo relacionado al artículo 18, y en cuanto al marco estatal, atendemos en cumplimiento también lo establecido a manera rectora el lo determinado a través del artículo 200 bis de la Ley de Presupuesto y Contabilidad Gubernamental del Estado y lo propio de la Ley de Gobierno de los Municipios en su relativo 41 apartado C, fracción XI.</w:t>
      </w:r>
    </w:p>
    <w:p w14:paraId="2EEE527B" w14:textId="77777777" w:rsidR="00156454" w:rsidRDefault="00156454" w:rsidP="00156454">
      <w:pPr>
        <w:spacing w:line="360" w:lineRule="auto"/>
        <w:ind w:firstLine="720"/>
        <w:jc w:val="both"/>
        <w:rPr>
          <w:sz w:val="20"/>
          <w:szCs w:val="24"/>
        </w:rPr>
      </w:pPr>
    </w:p>
    <w:p w14:paraId="4DCC3655" w14:textId="19E2929D" w:rsidR="00156454" w:rsidRPr="00156454" w:rsidRDefault="00156454" w:rsidP="00156454">
      <w:pPr>
        <w:spacing w:line="360" w:lineRule="auto"/>
        <w:ind w:firstLine="720"/>
        <w:jc w:val="both"/>
        <w:rPr>
          <w:sz w:val="20"/>
          <w:szCs w:val="24"/>
        </w:rPr>
      </w:pPr>
      <w:r w:rsidRPr="00156454">
        <w:rPr>
          <w:sz w:val="20"/>
          <w:szCs w:val="24"/>
        </w:rPr>
        <w:t>Específicamente, en cuanto a las proyecciones realizadas y establecidas en cada uno de los rubros para el ejercicio fiscal 202</w:t>
      </w:r>
      <w:r w:rsidR="00BC4D70">
        <w:rPr>
          <w:sz w:val="20"/>
          <w:szCs w:val="24"/>
        </w:rPr>
        <w:t>2</w:t>
      </w:r>
      <w:r w:rsidRPr="00156454">
        <w:rPr>
          <w:sz w:val="20"/>
          <w:szCs w:val="24"/>
        </w:rPr>
        <w:t xml:space="preserve">, para el municipio de </w:t>
      </w:r>
      <w:r>
        <w:rPr>
          <w:sz w:val="20"/>
          <w:szCs w:val="24"/>
        </w:rPr>
        <w:t>Suma de Hidalgo</w:t>
      </w:r>
      <w:r w:rsidRPr="00156454">
        <w:rPr>
          <w:sz w:val="20"/>
          <w:szCs w:val="24"/>
        </w:rPr>
        <w:t xml:space="preserve">, Yucatán, es de importancia la manifestación que las variables son en atención a la tasa inflacionaria y su aumento respectivo, sin que esto signifique un riesgo para la economía de los pobladores de esta localidad. </w:t>
      </w:r>
    </w:p>
    <w:p w14:paraId="12AB7DCE" w14:textId="77777777" w:rsidR="00156454" w:rsidRDefault="00156454" w:rsidP="00156454">
      <w:pPr>
        <w:spacing w:line="360" w:lineRule="auto"/>
        <w:ind w:firstLine="720"/>
        <w:jc w:val="both"/>
        <w:rPr>
          <w:sz w:val="20"/>
          <w:szCs w:val="24"/>
        </w:rPr>
      </w:pPr>
    </w:p>
    <w:p w14:paraId="2E4D4594" w14:textId="07DF0ABC" w:rsidR="00156454" w:rsidRPr="00156454" w:rsidRDefault="00156454" w:rsidP="00156454">
      <w:pPr>
        <w:spacing w:line="360" w:lineRule="auto"/>
        <w:ind w:firstLine="720"/>
        <w:jc w:val="both"/>
        <w:rPr>
          <w:sz w:val="20"/>
          <w:szCs w:val="24"/>
        </w:rPr>
      </w:pPr>
      <w:r w:rsidRPr="00156454">
        <w:rPr>
          <w:sz w:val="20"/>
          <w:szCs w:val="24"/>
        </w:rPr>
        <w:t xml:space="preserve">Reviste lo anterior, el hecho que se advierte también, a través de las decisiones que estriban a nivel federal en cuanto a las asignaciones de los dineros que deberán ingresar a las haciendas municipales, pues si contemplamos los recortes y las disminuciones que se han realizado y las que se plantean realizar, proyectar con altas expectativas debe ser hoy más que nunca un ejercicio de cabal responsabilidad para con la ciudadanía. </w:t>
      </w:r>
    </w:p>
    <w:p w14:paraId="3CE6DB02" w14:textId="77777777" w:rsidR="00B3262A" w:rsidRDefault="00B3262A" w:rsidP="00B3262A">
      <w:pPr>
        <w:pStyle w:val="Sinespaciado"/>
        <w:spacing w:line="360" w:lineRule="auto"/>
        <w:jc w:val="both"/>
        <w:rPr>
          <w:rFonts w:ascii="Arial" w:hAnsi="Arial" w:cs="Arial"/>
          <w:sz w:val="20"/>
          <w:szCs w:val="24"/>
        </w:rPr>
      </w:pPr>
    </w:p>
    <w:p w14:paraId="7F6CBEDA" w14:textId="387120DC" w:rsidR="00B3262A" w:rsidRPr="00B3262A" w:rsidRDefault="00B3262A" w:rsidP="00B3262A">
      <w:pPr>
        <w:pStyle w:val="Sinespaciado"/>
        <w:spacing w:line="360" w:lineRule="auto"/>
        <w:ind w:firstLine="720"/>
        <w:jc w:val="both"/>
        <w:rPr>
          <w:rFonts w:ascii="Arial" w:hAnsi="Arial" w:cs="Arial"/>
          <w:sz w:val="20"/>
          <w:szCs w:val="24"/>
        </w:rPr>
      </w:pPr>
      <w:r w:rsidRPr="00B3262A">
        <w:rPr>
          <w:rFonts w:ascii="Arial" w:hAnsi="Arial" w:cs="Arial"/>
          <w:sz w:val="20"/>
          <w:szCs w:val="24"/>
        </w:rPr>
        <w:t>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Suma de Hidalgo, Yucatán 20</w:t>
      </w:r>
      <w:r w:rsidR="00BC4D70">
        <w:rPr>
          <w:rFonts w:ascii="Arial" w:hAnsi="Arial" w:cs="Arial"/>
          <w:sz w:val="20"/>
          <w:szCs w:val="24"/>
        </w:rPr>
        <w:t>21</w:t>
      </w:r>
      <w:r w:rsidRPr="00B3262A">
        <w:rPr>
          <w:rFonts w:ascii="Arial" w:hAnsi="Arial" w:cs="Arial"/>
          <w:sz w:val="20"/>
          <w:szCs w:val="24"/>
        </w:rPr>
        <w:t>-202</w:t>
      </w:r>
      <w:r w:rsidR="00BC4D70">
        <w:rPr>
          <w:rFonts w:ascii="Arial" w:hAnsi="Arial" w:cs="Arial"/>
          <w:sz w:val="20"/>
          <w:szCs w:val="24"/>
        </w:rPr>
        <w:t>4</w:t>
      </w:r>
      <w:r w:rsidRPr="00B3262A">
        <w:rPr>
          <w:rFonts w:ascii="Arial" w:hAnsi="Arial" w:cs="Arial"/>
          <w:sz w:val="20"/>
          <w:szCs w:val="24"/>
        </w:rPr>
        <w:t xml:space="preserve">, se procede a emitir el proyecto respectivo y en virtud de lo anteriormente expuesto y fundado, se somete a consideración de esa Soberanía, </w:t>
      </w:r>
      <w:r w:rsidRPr="00B3262A">
        <w:rPr>
          <w:rFonts w:ascii="Arial" w:hAnsi="Arial" w:cs="Arial"/>
          <w:sz w:val="20"/>
          <w:szCs w:val="24"/>
          <w:lang w:val="es-ES_tradnl"/>
        </w:rPr>
        <w:t xml:space="preserve">la siguiente </w:t>
      </w:r>
      <w:r w:rsidRPr="00B3262A">
        <w:rPr>
          <w:rFonts w:ascii="Arial" w:hAnsi="Arial" w:cs="Arial"/>
          <w:sz w:val="20"/>
          <w:szCs w:val="24"/>
        </w:rPr>
        <w:t xml:space="preserve">Iniciativa de Ley: </w:t>
      </w:r>
    </w:p>
    <w:p w14:paraId="5A857350" w14:textId="77777777" w:rsidR="008E437B" w:rsidRDefault="008E437B" w:rsidP="00A71D71">
      <w:pPr>
        <w:pStyle w:val="Ttulo31"/>
        <w:spacing w:line="360" w:lineRule="auto"/>
        <w:ind w:left="400" w:right="914"/>
        <w:jc w:val="both"/>
      </w:pPr>
    </w:p>
    <w:p w14:paraId="4CA5A851" w14:textId="7BA36A64" w:rsidR="00A71D71" w:rsidRDefault="00A71D71" w:rsidP="007D63DB">
      <w:pPr>
        <w:pStyle w:val="Ttulo31"/>
        <w:spacing w:line="360" w:lineRule="auto"/>
        <w:ind w:left="0" w:right="-36"/>
      </w:pPr>
      <w:r>
        <w:t>LEY DE INGRESOS DEL MUNICIPIO DE SUMA DE HIDALGO, YUCATÁN,</w:t>
      </w:r>
      <w:r w:rsidR="00B3262A">
        <w:t xml:space="preserve"> PARA EL EJERCICIO FISCAL 202</w:t>
      </w:r>
      <w:r w:rsidR="00BC4D70">
        <w:t>2</w:t>
      </w:r>
      <w:r>
        <w:t>.-</w:t>
      </w:r>
    </w:p>
    <w:p w14:paraId="0A37069E" w14:textId="77777777" w:rsidR="00A71D71" w:rsidRDefault="00A71D71" w:rsidP="00A71D71">
      <w:pPr>
        <w:pStyle w:val="Textoindependiente"/>
        <w:spacing w:before="4"/>
        <w:rPr>
          <w:b/>
          <w:sz w:val="25"/>
        </w:rPr>
      </w:pPr>
    </w:p>
    <w:p w14:paraId="7C05910B" w14:textId="77777777" w:rsidR="00A71D71" w:rsidRDefault="00A71D71" w:rsidP="007D63DB">
      <w:pPr>
        <w:spacing w:line="357" w:lineRule="auto"/>
        <w:ind w:right="-36" w:hanging="4"/>
        <w:jc w:val="center"/>
        <w:rPr>
          <w:b/>
          <w:sz w:val="17"/>
        </w:rPr>
      </w:pPr>
      <w:r>
        <w:rPr>
          <w:b/>
          <w:sz w:val="17"/>
        </w:rPr>
        <w:t xml:space="preserve">TÍTULO PRIMERO DISPOSICIONES </w:t>
      </w:r>
      <w:r>
        <w:rPr>
          <w:b/>
          <w:spacing w:val="-3"/>
          <w:sz w:val="17"/>
        </w:rPr>
        <w:t>GENERALES</w:t>
      </w:r>
    </w:p>
    <w:p w14:paraId="7C9A554B" w14:textId="77777777" w:rsidR="00A71D71" w:rsidRDefault="00A71D71" w:rsidP="00A71D71">
      <w:pPr>
        <w:pStyle w:val="Textoindependiente"/>
        <w:spacing w:before="6"/>
        <w:rPr>
          <w:b/>
          <w:sz w:val="25"/>
        </w:rPr>
      </w:pPr>
    </w:p>
    <w:p w14:paraId="47C719A7" w14:textId="77777777" w:rsidR="00A71D71" w:rsidRDefault="00A71D71" w:rsidP="007D63DB">
      <w:pPr>
        <w:ind w:right="-36"/>
        <w:jc w:val="center"/>
        <w:rPr>
          <w:b/>
          <w:sz w:val="17"/>
        </w:rPr>
      </w:pPr>
      <w:r>
        <w:rPr>
          <w:b/>
          <w:sz w:val="17"/>
        </w:rPr>
        <w:t>CAPÍTULO ÚNICO</w:t>
      </w:r>
    </w:p>
    <w:p w14:paraId="3C2FFBCD" w14:textId="77777777" w:rsidR="00A71D71" w:rsidRDefault="00A71D71" w:rsidP="007D63DB">
      <w:pPr>
        <w:spacing w:before="96"/>
        <w:ind w:right="-36"/>
        <w:jc w:val="center"/>
        <w:rPr>
          <w:b/>
          <w:sz w:val="17"/>
        </w:rPr>
      </w:pPr>
      <w:r>
        <w:rPr>
          <w:b/>
          <w:sz w:val="17"/>
        </w:rPr>
        <w:t>De la Naturaleza y Objeto de La Ley</w:t>
      </w:r>
    </w:p>
    <w:p w14:paraId="17DBC30A" w14:textId="77777777" w:rsidR="00A71D71" w:rsidRDefault="00A71D71" w:rsidP="00A71D71">
      <w:pPr>
        <w:pStyle w:val="Textoindependiente"/>
        <w:spacing w:before="4"/>
        <w:rPr>
          <w:b/>
          <w:sz w:val="25"/>
        </w:rPr>
      </w:pPr>
    </w:p>
    <w:p w14:paraId="64D608C2" w14:textId="77777777" w:rsidR="00A71D71" w:rsidRDefault="00A71D71" w:rsidP="00F33C3D">
      <w:pPr>
        <w:pStyle w:val="Textoindependiente"/>
        <w:spacing w:line="357" w:lineRule="auto"/>
        <w:ind w:left="400" w:right="28"/>
        <w:jc w:val="both"/>
      </w:pPr>
      <w:r>
        <w:rPr>
          <w:b/>
        </w:rPr>
        <w:t xml:space="preserve">Artículo 1.- </w:t>
      </w:r>
      <w:r>
        <w:t xml:space="preserve">La presente Ley es de orden público y de interés social, y tiene por objeto establecer los ingresos que percibirá la Hacienda Pública del Municipio de Suma de Hidalgo, Yucatán mediante las tasas, tarifas y cuotas </w:t>
      </w:r>
      <w:r>
        <w:lastRenderedPageBreak/>
        <w:t>contenidas en la misma, en la Ley de Hacienda del Municipio de Suma de Hidalgo, Yucatán y las demás leyes fiscales de carácter local y federal.</w:t>
      </w:r>
    </w:p>
    <w:p w14:paraId="021AE82D" w14:textId="77777777" w:rsidR="00A71D71" w:rsidRDefault="00A71D71" w:rsidP="00F33C3D">
      <w:pPr>
        <w:pStyle w:val="Textoindependiente"/>
        <w:spacing w:before="3"/>
        <w:ind w:right="28"/>
      </w:pPr>
    </w:p>
    <w:p w14:paraId="44223F5B" w14:textId="14FD9D86" w:rsidR="009905B0" w:rsidRPr="009905B0" w:rsidRDefault="00A71D71" w:rsidP="009905B0">
      <w:pPr>
        <w:pStyle w:val="Textoindependiente"/>
        <w:spacing w:line="357" w:lineRule="auto"/>
        <w:ind w:left="400" w:right="28"/>
        <w:jc w:val="both"/>
      </w:pPr>
      <w:r w:rsidRPr="009905B0">
        <w:rPr>
          <w:b/>
          <w:bCs/>
        </w:rPr>
        <w:t>Artículo 2</w:t>
      </w:r>
      <w:r w:rsidRPr="009905B0">
        <w:t>.-</w:t>
      </w:r>
      <w:r w:rsidR="009905B0" w:rsidRPr="009905B0">
        <w:t xml:space="preserve"> Las   personas   domiciliadas   dentro   del   Municipio   de   </w:t>
      </w:r>
      <w:r w:rsidR="009905B0">
        <w:t>Suma</w:t>
      </w:r>
      <w:r w:rsidR="009905B0" w:rsidRPr="009905B0">
        <w:t xml:space="preserve">, Yucatán, que tuvieren   bienes   en   su   territorio   o   celebren   actos   que   surtan   efectos   en   el   mismo, están obligados a contribuir para los gastos públicos de la manera que disponga la </w:t>
      </w:r>
      <w:r w:rsidR="00A74C74">
        <w:t>p</w:t>
      </w:r>
      <w:r w:rsidR="009905B0" w:rsidRPr="009905B0">
        <w:t xml:space="preserve">resente Ley, la Ley de Hacienda para el Municipio de </w:t>
      </w:r>
      <w:r w:rsidR="009905B0">
        <w:t>Suma</w:t>
      </w:r>
      <w:r w:rsidR="009905B0" w:rsidRPr="009905B0">
        <w:t>, Yucatán, el Código Fiscal del Estado de Yucatán, y los demás ordenamientos fiscales de carácter local y Federal.</w:t>
      </w:r>
    </w:p>
    <w:p w14:paraId="155DA226" w14:textId="77777777" w:rsidR="009905B0" w:rsidRPr="00A74C74" w:rsidRDefault="009905B0" w:rsidP="00F33C3D">
      <w:pPr>
        <w:pStyle w:val="Textoindependiente"/>
        <w:spacing w:line="357" w:lineRule="auto"/>
        <w:ind w:left="400" w:right="28"/>
        <w:jc w:val="both"/>
      </w:pPr>
    </w:p>
    <w:p w14:paraId="60307F69" w14:textId="6A81697D" w:rsidR="00A74C74" w:rsidRPr="00A74C74" w:rsidRDefault="00A71D71" w:rsidP="00A74C74">
      <w:pPr>
        <w:pStyle w:val="Textoindependiente"/>
        <w:spacing w:line="357" w:lineRule="auto"/>
        <w:ind w:left="400" w:right="28"/>
        <w:jc w:val="both"/>
      </w:pPr>
      <w:r w:rsidRPr="00A74C74">
        <w:t xml:space="preserve"> </w:t>
      </w:r>
      <w:r w:rsidR="009905B0" w:rsidRPr="00A74C74">
        <w:rPr>
          <w:b/>
          <w:bCs/>
        </w:rPr>
        <w:t>Artículo 3</w:t>
      </w:r>
      <w:r w:rsidR="009905B0" w:rsidRPr="009905B0">
        <w:t xml:space="preserve">.- </w:t>
      </w:r>
      <w:r w:rsidR="00A74C74" w:rsidRPr="00A74C74">
        <w:t xml:space="preserve">Los ingresos que se recauden por los conceptos señalados en la presente Ley, se destinarán a sufragar los gastos públicos establecidos y autorizados en el Presupuesto de Egresos del Municipio de </w:t>
      </w:r>
      <w:r w:rsidR="00A74C74">
        <w:t>Suma</w:t>
      </w:r>
      <w:r w:rsidR="00A74C74" w:rsidRPr="00A74C74">
        <w:t>, Yucatán, así como lo dispuesto en los convenios de coordinación y en las respectivas Leyes que se fundamenten.</w:t>
      </w:r>
    </w:p>
    <w:p w14:paraId="5D49B6D3" w14:textId="3F94D89B" w:rsidR="00A71D71" w:rsidRPr="00A74C74" w:rsidRDefault="00A71D71" w:rsidP="00F33C3D">
      <w:pPr>
        <w:pStyle w:val="Textoindependiente"/>
        <w:spacing w:line="357" w:lineRule="auto"/>
        <w:ind w:left="400" w:right="28"/>
        <w:jc w:val="both"/>
        <w:rPr>
          <w:lang w:val="es-MX"/>
        </w:rPr>
      </w:pPr>
    </w:p>
    <w:p w14:paraId="0B54C5EC" w14:textId="77777777" w:rsidR="008E437B" w:rsidRDefault="008E437B" w:rsidP="00BB7509">
      <w:pPr>
        <w:pStyle w:val="Ttulo31"/>
        <w:spacing w:line="360" w:lineRule="auto"/>
        <w:ind w:left="3261" w:right="4130" w:hanging="2"/>
      </w:pPr>
    </w:p>
    <w:p w14:paraId="4E39A4E8" w14:textId="77777777" w:rsidR="00A71D71" w:rsidRDefault="00A71D71" w:rsidP="00483F32">
      <w:pPr>
        <w:pStyle w:val="Ttulo31"/>
        <w:spacing w:line="360" w:lineRule="auto"/>
        <w:ind w:left="0" w:right="-36"/>
      </w:pPr>
      <w:r>
        <w:t>TÍTULO SEGUNDO DE LOS</w:t>
      </w:r>
      <w:r>
        <w:rPr>
          <w:spacing w:val="-16"/>
        </w:rPr>
        <w:t xml:space="preserve"> </w:t>
      </w:r>
      <w:r>
        <w:t>INGRESOS</w:t>
      </w:r>
    </w:p>
    <w:p w14:paraId="14783EA3" w14:textId="77777777" w:rsidR="00A71D71" w:rsidRDefault="00A71D71" w:rsidP="00A71D71">
      <w:pPr>
        <w:pStyle w:val="Textoindependiente"/>
        <w:spacing w:before="8"/>
        <w:rPr>
          <w:b/>
          <w:sz w:val="16"/>
        </w:rPr>
      </w:pPr>
    </w:p>
    <w:p w14:paraId="6407AB56" w14:textId="45D009FB" w:rsidR="00A71D71" w:rsidRDefault="00A71D71" w:rsidP="00483F32">
      <w:pPr>
        <w:ind w:right="-36"/>
        <w:jc w:val="center"/>
        <w:rPr>
          <w:b/>
          <w:sz w:val="17"/>
        </w:rPr>
      </w:pPr>
      <w:r>
        <w:rPr>
          <w:b/>
          <w:sz w:val="17"/>
        </w:rPr>
        <w:t>CAPÍTULO ÚNICO</w:t>
      </w:r>
    </w:p>
    <w:p w14:paraId="1544DDF5" w14:textId="77777777" w:rsidR="00A71D71" w:rsidRPr="00171A92" w:rsidRDefault="00A71D71" w:rsidP="00483F32">
      <w:pPr>
        <w:spacing w:before="98"/>
        <w:ind w:right="-36"/>
        <w:jc w:val="center"/>
        <w:rPr>
          <w:b/>
          <w:sz w:val="17"/>
        </w:rPr>
      </w:pPr>
      <w:r>
        <w:rPr>
          <w:b/>
          <w:sz w:val="17"/>
        </w:rPr>
        <w:t>De los conce</w:t>
      </w:r>
      <w:r w:rsidR="00171A92">
        <w:rPr>
          <w:b/>
          <w:sz w:val="17"/>
        </w:rPr>
        <w:t>ptos de Ingreso y su Pronóstico</w:t>
      </w:r>
    </w:p>
    <w:p w14:paraId="0E03C012" w14:textId="77777777" w:rsidR="00171A92" w:rsidRDefault="00171A92" w:rsidP="00171A92">
      <w:pPr>
        <w:pStyle w:val="Textoindependiente"/>
        <w:jc w:val="both"/>
      </w:pPr>
    </w:p>
    <w:p w14:paraId="40EC31A1" w14:textId="790F86D4" w:rsidR="00171A92" w:rsidRDefault="00171A92" w:rsidP="00405DE6">
      <w:pPr>
        <w:pStyle w:val="Textoindependiente"/>
        <w:ind w:left="400"/>
        <w:jc w:val="both"/>
      </w:pPr>
    </w:p>
    <w:p w14:paraId="4038C514" w14:textId="5B743422" w:rsidR="00171A92" w:rsidRDefault="00171A92" w:rsidP="00A74C74">
      <w:pPr>
        <w:pStyle w:val="Textoindependiente"/>
        <w:spacing w:line="357" w:lineRule="auto"/>
        <w:ind w:left="400" w:right="28"/>
        <w:jc w:val="both"/>
      </w:pPr>
      <w:r w:rsidRPr="00A74C74">
        <w:rPr>
          <w:b/>
          <w:bCs/>
        </w:rPr>
        <w:t xml:space="preserve">Artículo </w:t>
      </w:r>
      <w:r w:rsidR="00A74C74">
        <w:rPr>
          <w:b/>
          <w:bCs/>
        </w:rPr>
        <w:t>4</w:t>
      </w:r>
      <w:r w:rsidRPr="00A74C74">
        <w:t xml:space="preserve">.- </w:t>
      </w:r>
      <w:r w:rsidR="00A74C74" w:rsidRPr="00A74C74">
        <w:t>El total de ingresos para el ejercicio fiscal 2022 será de $</w:t>
      </w:r>
      <w:r w:rsidR="0031694A">
        <w:t>15,196,190.33</w:t>
      </w:r>
      <w:r w:rsidR="00A74C74" w:rsidRPr="00A74C74">
        <w:t xml:space="preserve"> pesos</w:t>
      </w:r>
    </w:p>
    <w:p w14:paraId="60CB8C7F" w14:textId="77777777" w:rsidR="00A74C74" w:rsidRDefault="00A74C74" w:rsidP="00A74C74">
      <w:pPr>
        <w:pStyle w:val="Textoindependiente"/>
        <w:spacing w:line="357" w:lineRule="auto"/>
        <w:ind w:left="400" w:right="28"/>
        <w:jc w:val="both"/>
      </w:pPr>
    </w:p>
    <w:p w14:paraId="37188E8D" w14:textId="7BD9DC65" w:rsidR="00A74C74" w:rsidRPr="00A74C74" w:rsidRDefault="00A74C74" w:rsidP="00A74C74">
      <w:pPr>
        <w:pStyle w:val="Textoindependiente"/>
        <w:spacing w:line="357" w:lineRule="auto"/>
        <w:ind w:left="400" w:right="28"/>
        <w:jc w:val="both"/>
        <w:rPr>
          <w:lang w:val="es-MX"/>
        </w:rPr>
      </w:pPr>
      <w:r w:rsidRPr="00A74C74">
        <w:rPr>
          <w:b/>
          <w:bCs/>
        </w:rPr>
        <w:t>Artículo 5</w:t>
      </w:r>
      <w:r w:rsidRPr="00A74C74">
        <w:t xml:space="preserve">.- Los ingresos que el municipio percibirá durante el ejercicio fiscal 2022 serán los provenientes de los rubros, tipos y en las cantidades estimadas que a continuación se enumeran: </w:t>
      </w:r>
    </w:p>
    <w:p w14:paraId="58065CC4" w14:textId="49BCF5F2" w:rsidR="00483F32" w:rsidRDefault="00483F32" w:rsidP="00171A92">
      <w:pPr>
        <w:spacing w:line="200" w:lineRule="exact"/>
        <w:ind w:left="115"/>
        <w:rPr>
          <w:w w:val="102"/>
          <w:position w:val="-1"/>
          <w:sz w:val="19"/>
          <w:szCs w:val="19"/>
        </w:rPr>
      </w:pPr>
    </w:p>
    <w:tbl>
      <w:tblPr>
        <w:tblW w:w="8212" w:type="dxa"/>
        <w:jc w:val="center"/>
        <w:tblCellMar>
          <w:left w:w="70" w:type="dxa"/>
          <w:right w:w="70" w:type="dxa"/>
        </w:tblCellMar>
        <w:tblLook w:val="04A0" w:firstRow="1" w:lastRow="0" w:firstColumn="1" w:lastColumn="0" w:noHBand="0" w:noVBand="1"/>
      </w:tblPr>
      <w:tblGrid>
        <w:gridCol w:w="6794"/>
        <w:gridCol w:w="1418"/>
      </w:tblGrid>
      <w:tr w:rsidR="00483F32" w:rsidRPr="00483F32" w14:paraId="270B9E32" w14:textId="77777777" w:rsidTr="00DE34C0">
        <w:trPr>
          <w:trHeight w:val="468"/>
          <w:jc w:val="center"/>
        </w:trPr>
        <w:tc>
          <w:tcPr>
            <w:tcW w:w="67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99F736" w14:textId="77777777" w:rsidR="00483F32" w:rsidRPr="00483F32" w:rsidRDefault="00483F32" w:rsidP="00483F32">
            <w:pPr>
              <w:widowControl/>
              <w:autoSpaceDE/>
              <w:autoSpaceDN/>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Total</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14:paraId="3EADA7D0" w14:textId="2023B346"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w:t>
            </w:r>
            <w:r w:rsidR="00F143B0">
              <w:rPr>
                <w:rFonts w:eastAsia="Times New Roman"/>
                <w:b/>
                <w:bCs/>
                <w:color w:val="000000"/>
                <w:sz w:val="18"/>
                <w:szCs w:val="18"/>
                <w:lang w:val="es-MX" w:eastAsia="es-MX" w:bidi="ar-SA"/>
              </w:rPr>
              <w:t>15,</w:t>
            </w:r>
            <w:r w:rsidR="005409F6">
              <w:rPr>
                <w:rFonts w:eastAsia="Times New Roman"/>
                <w:b/>
                <w:bCs/>
                <w:color w:val="000000"/>
                <w:sz w:val="18"/>
                <w:szCs w:val="18"/>
                <w:lang w:val="es-MX" w:eastAsia="es-MX" w:bidi="ar-SA"/>
              </w:rPr>
              <w:t>231</w:t>
            </w:r>
            <w:r w:rsidR="00F143B0">
              <w:rPr>
                <w:rFonts w:eastAsia="Times New Roman"/>
                <w:b/>
                <w:bCs/>
                <w:color w:val="000000"/>
                <w:sz w:val="18"/>
                <w:szCs w:val="18"/>
                <w:lang w:val="es-MX" w:eastAsia="es-MX" w:bidi="ar-SA"/>
              </w:rPr>
              <w:t>,190.33</w:t>
            </w:r>
          </w:p>
        </w:tc>
      </w:tr>
      <w:tr w:rsidR="00483F32" w:rsidRPr="00483F32" w14:paraId="52AD0457" w14:textId="77777777" w:rsidTr="00DE34C0">
        <w:trPr>
          <w:trHeight w:val="429"/>
          <w:jc w:val="center"/>
        </w:trPr>
        <w:tc>
          <w:tcPr>
            <w:tcW w:w="6794" w:type="dxa"/>
            <w:tcBorders>
              <w:top w:val="nil"/>
              <w:left w:val="single" w:sz="8" w:space="0" w:color="auto"/>
              <w:bottom w:val="single" w:sz="8" w:space="0" w:color="auto"/>
              <w:right w:val="single" w:sz="8" w:space="0" w:color="auto"/>
            </w:tcBorders>
            <w:shd w:val="clear" w:color="000000" w:fill="D9D9D9"/>
            <w:noWrap/>
            <w:vAlign w:val="center"/>
            <w:hideMark/>
          </w:tcPr>
          <w:p w14:paraId="03C0B085" w14:textId="77777777" w:rsidR="00483F32" w:rsidRPr="00483F32" w:rsidRDefault="00483F32" w:rsidP="00483F32">
            <w:pPr>
              <w:widowControl/>
              <w:autoSpaceDE/>
              <w:autoSpaceDN/>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1.Impuestos</w:t>
            </w:r>
          </w:p>
        </w:tc>
        <w:tc>
          <w:tcPr>
            <w:tcW w:w="1418" w:type="dxa"/>
            <w:tcBorders>
              <w:top w:val="nil"/>
              <w:left w:val="nil"/>
              <w:bottom w:val="single" w:sz="8" w:space="0" w:color="auto"/>
              <w:right w:val="single" w:sz="8" w:space="0" w:color="auto"/>
            </w:tcBorders>
            <w:shd w:val="clear" w:color="000000" w:fill="D9D9D9"/>
            <w:noWrap/>
            <w:vAlign w:val="center"/>
            <w:hideMark/>
          </w:tcPr>
          <w:p w14:paraId="12409551" w14:textId="112692C1"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w:t>
            </w:r>
            <w:r w:rsidR="00F143B0">
              <w:rPr>
                <w:rFonts w:eastAsia="Times New Roman"/>
                <w:b/>
                <w:bCs/>
                <w:color w:val="000000"/>
                <w:sz w:val="18"/>
                <w:szCs w:val="18"/>
                <w:lang w:val="es-MX" w:eastAsia="es-MX" w:bidi="ar-SA"/>
              </w:rPr>
              <w:t>95,535.00</w:t>
            </w:r>
          </w:p>
        </w:tc>
      </w:tr>
      <w:tr w:rsidR="00483F32" w:rsidRPr="00483F32" w14:paraId="601B8CC5" w14:textId="77777777" w:rsidTr="00DE34C0">
        <w:trPr>
          <w:trHeight w:val="507"/>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28C551F"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1.1. Impuestos sobre los ingresos</w:t>
            </w:r>
          </w:p>
        </w:tc>
        <w:tc>
          <w:tcPr>
            <w:tcW w:w="1418" w:type="dxa"/>
            <w:tcBorders>
              <w:top w:val="nil"/>
              <w:left w:val="nil"/>
              <w:bottom w:val="single" w:sz="8" w:space="0" w:color="auto"/>
              <w:right w:val="single" w:sz="8" w:space="0" w:color="auto"/>
            </w:tcBorders>
            <w:shd w:val="clear" w:color="auto" w:fill="auto"/>
            <w:noWrap/>
            <w:vAlign w:val="center"/>
            <w:hideMark/>
          </w:tcPr>
          <w:p w14:paraId="6CAA6618" w14:textId="48CC6529"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w:t>
            </w:r>
            <w:r w:rsidR="00F143B0">
              <w:rPr>
                <w:rFonts w:eastAsia="Times New Roman"/>
                <w:b/>
                <w:bCs/>
                <w:color w:val="000000"/>
                <w:sz w:val="18"/>
                <w:szCs w:val="18"/>
                <w:lang w:val="es-MX" w:eastAsia="es-MX" w:bidi="ar-SA"/>
              </w:rPr>
              <w:t>5,000</w:t>
            </w:r>
            <w:r w:rsidRPr="00483F32">
              <w:rPr>
                <w:rFonts w:eastAsia="Times New Roman"/>
                <w:b/>
                <w:bCs/>
                <w:color w:val="000000"/>
                <w:sz w:val="18"/>
                <w:szCs w:val="18"/>
                <w:lang w:val="es-MX" w:eastAsia="es-MX" w:bidi="ar-SA"/>
              </w:rPr>
              <w:t>.00</w:t>
            </w:r>
          </w:p>
        </w:tc>
      </w:tr>
      <w:tr w:rsidR="00483F32" w:rsidRPr="00483F32" w14:paraId="53275B39"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1BF44AB1"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1.1.1. Impuesto sobre espectáculos y diversiones públicas</w:t>
            </w:r>
          </w:p>
        </w:tc>
        <w:tc>
          <w:tcPr>
            <w:tcW w:w="1418" w:type="dxa"/>
            <w:tcBorders>
              <w:top w:val="nil"/>
              <w:left w:val="nil"/>
              <w:bottom w:val="single" w:sz="8" w:space="0" w:color="auto"/>
              <w:right w:val="single" w:sz="8" w:space="0" w:color="auto"/>
            </w:tcBorders>
            <w:shd w:val="clear" w:color="auto" w:fill="auto"/>
            <w:noWrap/>
            <w:vAlign w:val="center"/>
            <w:hideMark/>
          </w:tcPr>
          <w:p w14:paraId="05E23C13" w14:textId="123AB3E6" w:rsidR="00483F32" w:rsidRPr="00483F32" w:rsidRDefault="00483F32" w:rsidP="00483F32">
            <w:pPr>
              <w:widowControl/>
              <w:autoSpaceDE/>
              <w:autoSpaceDN/>
              <w:jc w:val="right"/>
              <w:rPr>
                <w:rFonts w:eastAsia="Times New Roman"/>
                <w:color w:val="000000"/>
                <w:sz w:val="18"/>
                <w:szCs w:val="18"/>
                <w:lang w:val="es-MX" w:eastAsia="es-MX" w:bidi="ar-SA"/>
              </w:rPr>
            </w:pPr>
            <w:r w:rsidRPr="00483F32">
              <w:rPr>
                <w:rFonts w:eastAsia="Times New Roman"/>
                <w:color w:val="000000"/>
                <w:sz w:val="18"/>
                <w:szCs w:val="18"/>
                <w:lang w:val="es-MX" w:eastAsia="es-MX" w:bidi="ar-SA"/>
              </w:rPr>
              <w:t>$5</w:t>
            </w:r>
            <w:r w:rsidR="009957B4">
              <w:rPr>
                <w:rFonts w:eastAsia="Times New Roman"/>
                <w:color w:val="000000"/>
                <w:sz w:val="18"/>
                <w:szCs w:val="18"/>
                <w:lang w:val="es-MX" w:eastAsia="es-MX" w:bidi="ar-SA"/>
              </w:rPr>
              <w:t>,0</w:t>
            </w:r>
            <w:r w:rsidRPr="00483F32">
              <w:rPr>
                <w:rFonts w:eastAsia="Times New Roman"/>
                <w:color w:val="000000"/>
                <w:sz w:val="18"/>
                <w:szCs w:val="18"/>
                <w:lang w:val="es-MX" w:eastAsia="es-MX" w:bidi="ar-SA"/>
              </w:rPr>
              <w:t>00.00</w:t>
            </w:r>
          </w:p>
        </w:tc>
      </w:tr>
      <w:tr w:rsidR="00483F32" w:rsidRPr="00483F32" w14:paraId="1444A534"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7E38DFF"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1.2. Impuestos sobre el patrimonio</w:t>
            </w:r>
          </w:p>
        </w:tc>
        <w:tc>
          <w:tcPr>
            <w:tcW w:w="1418" w:type="dxa"/>
            <w:tcBorders>
              <w:top w:val="nil"/>
              <w:left w:val="nil"/>
              <w:bottom w:val="single" w:sz="8" w:space="0" w:color="auto"/>
              <w:right w:val="single" w:sz="8" w:space="0" w:color="auto"/>
            </w:tcBorders>
            <w:shd w:val="clear" w:color="auto" w:fill="auto"/>
            <w:noWrap/>
            <w:vAlign w:val="center"/>
            <w:hideMark/>
          </w:tcPr>
          <w:p w14:paraId="5FCB45E1" w14:textId="2EE0A1B6"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w:t>
            </w:r>
            <w:r w:rsidR="00F143B0">
              <w:rPr>
                <w:rFonts w:eastAsia="Times New Roman"/>
                <w:b/>
                <w:bCs/>
                <w:color w:val="000000"/>
                <w:sz w:val="18"/>
                <w:szCs w:val="18"/>
                <w:lang w:val="es-MX" w:eastAsia="es-MX" w:bidi="ar-SA"/>
              </w:rPr>
              <w:t>49,660.0</w:t>
            </w:r>
            <w:r w:rsidRPr="00483F32">
              <w:rPr>
                <w:rFonts w:eastAsia="Times New Roman"/>
                <w:b/>
                <w:bCs/>
                <w:color w:val="000000"/>
                <w:sz w:val="18"/>
                <w:szCs w:val="18"/>
                <w:lang w:val="es-MX" w:eastAsia="es-MX" w:bidi="ar-SA"/>
              </w:rPr>
              <w:t>0</w:t>
            </w:r>
          </w:p>
        </w:tc>
      </w:tr>
      <w:tr w:rsidR="00483F32" w:rsidRPr="00483F32" w14:paraId="3DF2FF97"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88274EA"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1.2.1. Impuesto predial</w:t>
            </w:r>
          </w:p>
        </w:tc>
        <w:tc>
          <w:tcPr>
            <w:tcW w:w="1418" w:type="dxa"/>
            <w:tcBorders>
              <w:top w:val="nil"/>
              <w:left w:val="nil"/>
              <w:bottom w:val="single" w:sz="8" w:space="0" w:color="auto"/>
              <w:right w:val="single" w:sz="8" w:space="0" w:color="auto"/>
            </w:tcBorders>
            <w:shd w:val="clear" w:color="auto" w:fill="auto"/>
            <w:noWrap/>
            <w:vAlign w:val="center"/>
            <w:hideMark/>
          </w:tcPr>
          <w:p w14:paraId="2FCBF140" w14:textId="0D797884" w:rsidR="00483F32" w:rsidRPr="00483F32" w:rsidRDefault="00483F32" w:rsidP="00483F32">
            <w:pPr>
              <w:widowControl/>
              <w:autoSpaceDE/>
              <w:autoSpaceDN/>
              <w:jc w:val="right"/>
              <w:rPr>
                <w:rFonts w:eastAsia="Times New Roman"/>
                <w:color w:val="000000"/>
                <w:sz w:val="18"/>
                <w:szCs w:val="18"/>
                <w:lang w:val="es-MX" w:eastAsia="es-MX" w:bidi="ar-SA"/>
              </w:rPr>
            </w:pPr>
            <w:r w:rsidRPr="00483F32">
              <w:rPr>
                <w:rFonts w:eastAsia="Times New Roman"/>
                <w:color w:val="000000"/>
                <w:sz w:val="18"/>
                <w:szCs w:val="18"/>
                <w:lang w:val="es-MX" w:eastAsia="es-MX" w:bidi="ar-SA"/>
              </w:rPr>
              <w:t>$</w:t>
            </w:r>
            <w:r w:rsidR="00F143B0">
              <w:rPr>
                <w:rFonts w:eastAsia="Times New Roman"/>
                <w:color w:val="000000"/>
                <w:sz w:val="18"/>
                <w:szCs w:val="18"/>
                <w:lang w:val="es-MX" w:eastAsia="es-MX" w:bidi="ar-SA"/>
              </w:rPr>
              <w:t>49,660.0</w:t>
            </w:r>
            <w:r w:rsidRPr="00483F32">
              <w:rPr>
                <w:rFonts w:eastAsia="Times New Roman"/>
                <w:color w:val="000000"/>
                <w:sz w:val="18"/>
                <w:szCs w:val="18"/>
                <w:lang w:val="es-MX" w:eastAsia="es-MX" w:bidi="ar-SA"/>
              </w:rPr>
              <w:t>0</w:t>
            </w:r>
          </w:p>
        </w:tc>
      </w:tr>
      <w:tr w:rsidR="00483F32" w:rsidRPr="00483F32" w14:paraId="25596E1B" w14:textId="77777777" w:rsidTr="00DE34C0">
        <w:trPr>
          <w:trHeight w:val="456"/>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E440771"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1.3.   Impuesto sobre la producción, el consumo y las transacciones</w:t>
            </w:r>
          </w:p>
        </w:tc>
        <w:tc>
          <w:tcPr>
            <w:tcW w:w="1418" w:type="dxa"/>
            <w:tcBorders>
              <w:top w:val="nil"/>
              <w:left w:val="nil"/>
              <w:bottom w:val="single" w:sz="8" w:space="0" w:color="auto"/>
              <w:right w:val="single" w:sz="8" w:space="0" w:color="auto"/>
            </w:tcBorders>
            <w:shd w:val="clear" w:color="auto" w:fill="auto"/>
            <w:noWrap/>
            <w:vAlign w:val="center"/>
            <w:hideMark/>
          </w:tcPr>
          <w:p w14:paraId="02DE4DC0" w14:textId="3D9E7176"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w:t>
            </w:r>
            <w:r w:rsidR="00F143B0">
              <w:rPr>
                <w:rFonts w:eastAsia="Times New Roman"/>
                <w:b/>
                <w:bCs/>
                <w:color w:val="000000"/>
                <w:sz w:val="18"/>
                <w:szCs w:val="18"/>
                <w:lang w:val="es-MX" w:eastAsia="es-MX" w:bidi="ar-SA"/>
              </w:rPr>
              <w:t>40,875.00</w:t>
            </w:r>
          </w:p>
        </w:tc>
      </w:tr>
      <w:tr w:rsidR="00483F32" w:rsidRPr="00483F32" w14:paraId="1E0503F5"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2E1D3DB"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1.3.1. Impuesto sobre adquisición de bienes inmuebles</w:t>
            </w:r>
          </w:p>
        </w:tc>
        <w:tc>
          <w:tcPr>
            <w:tcW w:w="1418" w:type="dxa"/>
            <w:tcBorders>
              <w:top w:val="nil"/>
              <w:left w:val="nil"/>
              <w:bottom w:val="single" w:sz="8" w:space="0" w:color="auto"/>
              <w:right w:val="single" w:sz="8" w:space="0" w:color="auto"/>
            </w:tcBorders>
            <w:shd w:val="clear" w:color="auto" w:fill="auto"/>
            <w:noWrap/>
            <w:vAlign w:val="center"/>
            <w:hideMark/>
          </w:tcPr>
          <w:p w14:paraId="5C89656E" w14:textId="51218F0F" w:rsidR="00483F32" w:rsidRPr="00483F32" w:rsidRDefault="00F143B0" w:rsidP="00483F32">
            <w:pPr>
              <w:widowControl/>
              <w:autoSpaceDE/>
              <w:autoSpaceDN/>
              <w:jc w:val="right"/>
              <w:rPr>
                <w:rFonts w:eastAsia="Times New Roman"/>
                <w:color w:val="000000"/>
                <w:sz w:val="18"/>
                <w:szCs w:val="18"/>
                <w:lang w:val="es-MX" w:eastAsia="es-MX" w:bidi="ar-SA"/>
              </w:rPr>
            </w:pPr>
            <w:r>
              <w:rPr>
                <w:rFonts w:eastAsia="Times New Roman"/>
                <w:color w:val="000000"/>
                <w:sz w:val="18"/>
                <w:szCs w:val="18"/>
                <w:lang w:val="es-MX" w:eastAsia="es-MX" w:bidi="ar-SA"/>
              </w:rPr>
              <w:t>$40,875.00</w:t>
            </w:r>
          </w:p>
        </w:tc>
      </w:tr>
      <w:tr w:rsidR="00483F32" w:rsidRPr="00483F32" w14:paraId="13399DE7"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41757D0F"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1.7. Accesorios</w:t>
            </w:r>
          </w:p>
        </w:tc>
        <w:tc>
          <w:tcPr>
            <w:tcW w:w="1418" w:type="dxa"/>
            <w:tcBorders>
              <w:top w:val="nil"/>
              <w:left w:val="nil"/>
              <w:bottom w:val="single" w:sz="8" w:space="0" w:color="auto"/>
              <w:right w:val="single" w:sz="8" w:space="0" w:color="auto"/>
            </w:tcBorders>
            <w:shd w:val="clear" w:color="auto" w:fill="auto"/>
            <w:noWrap/>
            <w:vAlign w:val="center"/>
            <w:hideMark/>
          </w:tcPr>
          <w:p w14:paraId="534B84FC" w14:textId="77777777"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$0.00</w:t>
            </w:r>
          </w:p>
        </w:tc>
      </w:tr>
      <w:tr w:rsidR="00483F32" w:rsidRPr="00483F32" w14:paraId="4F43BC65"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46B5F0B"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1.7.1. Actualización de impuestos</w:t>
            </w:r>
          </w:p>
        </w:tc>
        <w:tc>
          <w:tcPr>
            <w:tcW w:w="1418" w:type="dxa"/>
            <w:tcBorders>
              <w:top w:val="nil"/>
              <w:left w:val="nil"/>
              <w:bottom w:val="single" w:sz="8" w:space="0" w:color="auto"/>
              <w:right w:val="single" w:sz="8" w:space="0" w:color="auto"/>
            </w:tcBorders>
            <w:shd w:val="clear" w:color="auto" w:fill="auto"/>
            <w:noWrap/>
            <w:vAlign w:val="center"/>
            <w:hideMark/>
          </w:tcPr>
          <w:p w14:paraId="4629DE58" w14:textId="77777777" w:rsidR="00483F32" w:rsidRPr="00483F32" w:rsidRDefault="00483F32" w:rsidP="00483F32">
            <w:pPr>
              <w:widowControl/>
              <w:autoSpaceDE/>
              <w:autoSpaceDN/>
              <w:jc w:val="right"/>
              <w:rPr>
                <w:rFonts w:eastAsia="Times New Roman"/>
                <w:color w:val="000000"/>
                <w:sz w:val="18"/>
                <w:szCs w:val="18"/>
                <w:lang w:val="es-MX" w:eastAsia="es-MX" w:bidi="ar-SA"/>
              </w:rPr>
            </w:pPr>
            <w:r w:rsidRPr="00483F32">
              <w:rPr>
                <w:rFonts w:eastAsia="Times New Roman"/>
                <w:color w:val="000000"/>
                <w:sz w:val="18"/>
                <w:szCs w:val="18"/>
                <w:lang w:val="es-MX" w:eastAsia="es-MX" w:bidi="ar-SA"/>
              </w:rPr>
              <w:t>$0.00</w:t>
            </w:r>
          </w:p>
        </w:tc>
      </w:tr>
      <w:tr w:rsidR="00483F32" w:rsidRPr="00483F32" w14:paraId="098B04C9"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49F5424" w14:textId="77777777"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1.7.2. Recargos de impuestos</w:t>
            </w:r>
          </w:p>
        </w:tc>
        <w:tc>
          <w:tcPr>
            <w:tcW w:w="1418" w:type="dxa"/>
            <w:tcBorders>
              <w:top w:val="nil"/>
              <w:left w:val="nil"/>
              <w:bottom w:val="single" w:sz="8" w:space="0" w:color="auto"/>
              <w:right w:val="single" w:sz="8" w:space="0" w:color="auto"/>
            </w:tcBorders>
            <w:shd w:val="clear" w:color="auto" w:fill="auto"/>
            <w:noWrap/>
            <w:vAlign w:val="center"/>
            <w:hideMark/>
          </w:tcPr>
          <w:p w14:paraId="1F6BE709" w14:textId="77777777" w:rsidR="00483F32" w:rsidRPr="00483F32" w:rsidRDefault="00483F32" w:rsidP="00483F32">
            <w:pPr>
              <w:widowControl/>
              <w:autoSpaceDE/>
              <w:autoSpaceDN/>
              <w:jc w:val="right"/>
              <w:rPr>
                <w:rFonts w:eastAsia="Times New Roman"/>
                <w:color w:val="000000"/>
                <w:sz w:val="18"/>
                <w:szCs w:val="18"/>
                <w:lang w:val="es-MX" w:eastAsia="es-MX" w:bidi="ar-SA"/>
              </w:rPr>
            </w:pPr>
            <w:r w:rsidRPr="00483F32">
              <w:rPr>
                <w:rFonts w:eastAsia="Times New Roman"/>
                <w:color w:val="000000"/>
                <w:sz w:val="18"/>
                <w:szCs w:val="18"/>
                <w:lang w:val="es-MX" w:eastAsia="es-MX" w:bidi="ar-SA"/>
              </w:rPr>
              <w:t>$0.00</w:t>
            </w:r>
          </w:p>
        </w:tc>
      </w:tr>
      <w:tr w:rsidR="00483F32" w:rsidRPr="00483F32" w14:paraId="7BBCCD9C"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3543558F" w14:textId="17CE0A08"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1.7.3. Multas de impuestos</w:t>
            </w:r>
          </w:p>
        </w:tc>
        <w:tc>
          <w:tcPr>
            <w:tcW w:w="1418" w:type="dxa"/>
            <w:tcBorders>
              <w:top w:val="nil"/>
              <w:left w:val="nil"/>
              <w:bottom w:val="single" w:sz="8" w:space="0" w:color="auto"/>
              <w:right w:val="single" w:sz="8" w:space="0" w:color="auto"/>
            </w:tcBorders>
            <w:shd w:val="clear" w:color="auto" w:fill="auto"/>
            <w:noWrap/>
            <w:vAlign w:val="center"/>
            <w:hideMark/>
          </w:tcPr>
          <w:p w14:paraId="73360DD0" w14:textId="77777777" w:rsidR="00483F32" w:rsidRPr="00483F32" w:rsidRDefault="00483F32" w:rsidP="00483F32">
            <w:pPr>
              <w:widowControl/>
              <w:autoSpaceDE/>
              <w:autoSpaceDN/>
              <w:jc w:val="right"/>
              <w:rPr>
                <w:rFonts w:eastAsia="Times New Roman"/>
                <w:color w:val="000000"/>
                <w:sz w:val="18"/>
                <w:szCs w:val="18"/>
                <w:lang w:val="es-MX" w:eastAsia="es-MX" w:bidi="ar-SA"/>
              </w:rPr>
            </w:pPr>
            <w:r w:rsidRPr="00483F32">
              <w:rPr>
                <w:rFonts w:eastAsia="Times New Roman"/>
                <w:color w:val="000000"/>
                <w:sz w:val="18"/>
                <w:szCs w:val="18"/>
                <w:lang w:val="es-MX" w:eastAsia="es-MX" w:bidi="ar-SA"/>
              </w:rPr>
              <w:t>$0.00</w:t>
            </w:r>
          </w:p>
        </w:tc>
      </w:tr>
      <w:tr w:rsidR="00483F32" w:rsidRPr="00483F32" w14:paraId="7295B86C" w14:textId="77777777" w:rsidTr="00DE34C0">
        <w:trPr>
          <w:trHeight w:val="474"/>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1528CCFD" w14:textId="183042B1" w:rsidR="00483F32" w:rsidRPr="00483F32" w:rsidRDefault="00483F32" w:rsidP="00483F32">
            <w:pPr>
              <w:widowControl/>
              <w:autoSpaceDE/>
              <w:autoSpaceDN/>
              <w:rPr>
                <w:rFonts w:eastAsia="Times New Roman"/>
                <w:color w:val="000000"/>
                <w:sz w:val="18"/>
                <w:szCs w:val="18"/>
                <w:lang w:val="es-MX" w:eastAsia="es-MX" w:bidi="ar-SA"/>
              </w:rPr>
            </w:pPr>
            <w:r w:rsidRPr="00483F32">
              <w:rPr>
                <w:rFonts w:eastAsia="Times New Roman"/>
                <w:color w:val="000000"/>
                <w:sz w:val="18"/>
                <w:szCs w:val="18"/>
                <w:lang w:val="es-MX" w:eastAsia="es-MX" w:bidi="ar-SA"/>
              </w:rPr>
              <w:t>1.</w:t>
            </w:r>
            <w:r w:rsidR="004F692C">
              <w:rPr>
                <w:rFonts w:eastAsia="Times New Roman"/>
                <w:color w:val="000000"/>
                <w:sz w:val="18"/>
                <w:szCs w:val="18"/>
                <w:lang w:val="es-MX" w:eastAsia="es-MX" w:bidi="ar-SA"/>
              </w:rPr>
              <w:t>8</w:t>
            </w:r>
            <w:r w:rsidRPr="00483F32">
              <w:rPr>
                <w:rFonts w:eastAsia="Times New Roman"/>
                <w:color w:val="000000"/>
                <w:sz w:val="18"/>
                <w:szCs w:val="18"/>
                <w:lang w:val="es-MX" w:eastAsia="es-MX" w:bidi="ar-SA"/>
              </w:rPr>
              <w:t xml:space="preserve">. </w:t>
            </w:r>
            <w:r w:rsidR="004F692C">
              <w:rPr>
                <w:rFonts w:eastAsia="Times New Roman"/>
                <w:color w:val="000000"/>
                <w:sz w:val="18"/>
                <w:szCs w:val="18"/>
                <w:lang w:val="es-MX" w:eastAsia="es-MX" w:bidi="ar-SA"/>
              </w:rPr>
              <w:t xml:space="preserve">Otros </w:t>
            </w:r>
            <w:r w:rsidRPr="00483F32">
              <w:rPr>
                <w:rFonts w:eastAsia="Times New Roman"/>
                <w:color w:val="000000"/>
                <w:sz w:val="18"/>
                <w:szCs w:val="18"/>
                <w:lang w:val="es-MX" w:eastAsia="es-MX" w:bidi="ar-SA"/>
              </w:rPr>
              <w:t>impuestos</w:t>
            </w:r>
          </w:p>
        </w:tc>
        <w:tc>
          <w:tcPr>
            <w:tcW w:w="1418" w:type="dxa"/>
            <w:tcBorders>
              <w:top w:val="nil"/>
              <w:left w:val="nil"/>
              <w:bottom w:val="single" w:sz="8" w:space="0" w:color="auto"/>
              <w:right w:val="single" w:sz="8" w:space="0" w:color="auto"/>
            </w:tcBorders>
            <w:shd w:val="clear" w:color="auto" w:fill="auto"/>
            <w:noWrap/>
            <w:vAlign w:val="center"/>
            <w:hideMark/>
          </w:tcPr>
          <w:p w14:paraId="594CCE5D" w14:textId="77777777"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$0.00</w:t>
            </w:r>
          </w:p>
        </w:tc>
      </w:tr>
      <w:tr w:rsidR="00483F32" w:rsidRPr="00483F32" w14:paraId="4C5CECC9" w14:textId="77777777" w:rsidTr="00DE34C0">
        <w:trPr>
          <w:trHeight w:val="744"/>
          <w:jc w:val="center"/>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74D103FD" w14:textId="56638C81" w:rsidR="00483F32" w:rsidRPr="00483F32" w:rsidRDefault="00E63971" w:rsidP="00483F32">
            <w:pPr>
              <w:widowControl/>
              <w:autoSpaceDE/>
              <w:autoSpaceDN/>
              <w:rPr>
                <w:rFonts w:eastAsia="Times New Roman"/>
                <w:color w:val="000000"/>
                <w:sz w:val="18"/>
                <w:szCs w:val="18"/>
                <w:lang w:val="es-MX" w:eastAsia="es-MX" w:bidi="ar-SA"/>
              </w:rPr>
            </w:pPr>
            <w:r>
              <w:rPr>
                <w:rFonts w:eastAsia="Times New Roman"/>
                <w:noProof/>
                <w:color w:val="000000"/>
                <w:sz w:val="18"/>
                <w:szCs w:val="18"/>
                <w:lang w:val="es-MX" w:eastAsia="es-MX" w:bidi="ar-SA"/>
              </w:rPr>
              <w:lastRenderedPageBreak/>
              <mc:AlternateContent>
                <mc:Choice Requires="wps">
                  <w:drawing>
                    <wp:anchor distT="0" distB="0" distL="114300" distR="114300" simplePos="0" relativeHeight="251663360" behindDoc="0" locked="0" layoutInCell="1" allowOverlap="1" wp14:anchorId="42EE99C3" wp14:editId="28BA011F">
                      <wp:simplePos x="0" y="0"/>
                      <wp:positionH relativeFrom="column">
                        <wp:posOffset>-50800</wp:posOffset>
                      </wp:positionH>
                      <wp:positionV relativeFrom="paragraph">
                        <wp:posOffset>-81915</wp:posOffset>
                      </wp:positionV>
                      <wp:extent cx="5212080" cy="0"/>
                      <wp:effectExtent l="0" t="0" r="0" b="0"/>
                      <wp:wrapNone/>
                      <wp:docPr id="77" name="Conector recto 77"/>
                      <wp:cNvGraphicFramePr/>
                      <a:graphic xmlns:a="http://schemas.openxmlformats.org/drawingml/2006/main">
                        <a:graphicData uri="http://schemas.microsoft.com/office/word/2010/wordprocessingShape">
                          <wps:wsp>
                            <wps:cNvCnPr/>
                            <wps:spPr>
                              <a:xfrm>
                                <a:off x="0" y="0"/>
                                <a:ext cx="5212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331DA" id="Conector recto 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6.45pt" to="406.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" strokecolor="black [3213]" strokeweight="1pt">
                      <v:stroke joinstyle="miter"/>
                    </v:line>
                  </w:pict>
                </mc:Fallback>
              </mc:AlternateContent>
            </w:r>
            <w:r w:rsidR="00483F32" w:rsidRPr="00483F32">
              <w:rPr>
                <w:rFonts w:eastAsia="Times New Roman"/>
                <w:color w:val="000000"/>
                <w:sz w:val="18"/>
                <w:szCs w:val="18"/>
                <w:lang w:val="es-MX" w:eastAsia="es-MX" w:bidi="ar-SA"/>
              </w:rPr>
              <w:t>1.9. Impuestos no comprendidos en las fracciones de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vAlign w:val="center"/>
            <w:hideMark/>
          </w:tcPr>
          <w:p w14:paraId="1192EB63" w14:textId="77777777" w:rsidR="00483F32" w:rsidRPr="00483F32" w:rsidRDefault="00483F32" w:rsidP="00483F32">
            <w:pPr>
              <w:widowControl/>
              <w:autoSpaceDE/>
              <w:autoSpaceDN/>
              <w:jc w:val="right"/>
              <w:rPr>
                <w:rFonts w:eastAsia="Times New Roman"/>
                <w:b/>
                <w:bCs/>
                <w:color w:val="000000"/>
                <w:sz w:val="18"/>
                <w:szCs w:val="18"/>
                <w:lang w:val="es-MX" w:eastAsia="es-MX" w:bidi="ar-SA"/>
              </w:rPr>
            </w:pPr>
            <w:r w:rsidRPr="00483F32">
              <w:rPr>
                <w:rFonts w:eastAsia="Times New Roman"/>
                <w:b/>
                <w:bCs/>
                <w:color w:val="000000"/>
                <w:sz w:val="18"/>
                <w:szCs w:val="18"/>
                <w:lang w:val="es-MX" w:eastAsia="es-MX" w:bidi="ar-SA"/>
              </w:rPr>
              <w:t>$0.00</w:t>
            </w:r>
          </w:p>
        </w:tc>
      </w:tr>
      <w:tr w:rsidR="005949B0" w:rsidRPr="005949B0" w14:paraId="1AAC3E14" w14:textId="77777777" w:rsidTr="00DE34C0">
        <w:trPr>
          <w:trHeight w:val="456"/>
          <w:jc w:val="center"/>
        </w:trPr>
        <w:tc>
          <w:tcPr>
            <w:tcW w:w="67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1889DF3" w14:textId="77777777" w:rsidR="005949B0" w:rsidRPr="005949B0" w:rsidRDefault="005949B0" w:rsidP="005949B0">
            <w:pPr>
              <w:widowControl/>
              <w:autoSpaceDE/>
              <w:autoSpaceDN/>
              <w:rPr>
                <w:rFonts w:eastAsia="Times New Roman"/>
                <w:b/>
                <w:bCs/>
                <w:color w:val="000000"/>
                <w:sz w:val="18"/>
                <w:szCs w:val="18"/>
                <w:lang w:val="es-MX" w:eastAsia="es-MX" w:bidi="ar-SA"/>
              </w:rPr>
            </w:pPr>
            <w:r w:rsidRPr="005949B0">
              <w:rPr>
                <w:rFonts w:eastAsia="Times New Roman"/>
                <w:b/>
                <w:bCs/>
                <w:color w:val="000000"/>
                <w:sz w:val="18"/>
                <w:szCs w:val="18"/>
                <w:lang w:val="es-MX" w:eastAsia="es-MX" w:bidi="ar-SA"/>
              </w:rPr>
              <w:t>2- Cuotas y aportaciones de seguridad social</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14:paraId="11202EB3" w14:textId="77777777" w:rsidR="005949B0" w:rsidRPr="005949B0" w:rsidRDefault="005949B0" w:rsidP="005949B0">
            <w:pPr>
              <w:widowControl/>
              <w:autoSpaceDE/>
              <w:autoSpaceDN/>
              <w:jc w:val="right"/>
              <w:rPr>
                <w:rFonts w:eastAsia="Times New Roman"/>
                <w:b/>
                <w:bCs/>
                <w:color w:val="000000"/>
                <w:sz w:val="18"/>
                <w:szCs w:val="18"/>
                <w:lang w:val="es-MX" w:eastAsia="es-MX" w:bidi="ar-SA"/>
              </w:rPr>
            </w:pPr>
            <w:r w:rsidRPr="005949B0">
              <w:rPr>
                <w:rFonts w:eastAsia="Times New Roman"/>
                <w:b/>
                <w:bCs/>
                <w:color w:val="000000"/>
                <w:sz w:val="18"/>
                <w:szCs w:val="18"/>
                <w:lang w:val="es-MX" w:eastAsia="es-MX" w:bidi="ar-SA"/>
              </w:rPr>
              <w:t>$0.00</w:t>
            </w:r>
          </w:p>
        </w:tc>
      </w:tr>
      <w:tr w:rsidR="00565685" w:rsidRPr="00565685" w14:paraId="5E0DE975" w14:textId="77777777" w:rsidTr="00DE34C0">
        <w:trPr>
          <w:trHeight w:val="468"/>
          <w:jc w:val="center"/>
        </w:trPr>
        <w:tc>
          <w:tcPr>
            <w:tcW w:w="679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FB393C4" w14:textId="77777777" w:rsidR="00565685" w:rsidRPr="00565685" w:rsidRDefault="00565685" w:rsidP="00565685">
            <w:pPr>
              <w:widowControl/>
              <w:autoSpaceDE/>
              <w:autoSpaceDN/>
              <w:rPr>
                <w:rFonts w:eastAsia="Times New Roman"/>
                <w:b/>
                <w:bCs/>
                <w:color w:val="000000"/>
                <w:sz w:val="18"/>
                <w:szCs w:val="18"/>
                <w:lang w:val="es-MX" w:eastAsia="es-MX" w:bidi="ar-SA"/>
              </w:rPr>
            </w:pPr>
            <w:r w:rsidRPr="00565685">
              <w:rPr>
                <w:rFonts w:eastAsia="Times New Roman"/>
                <w:b/>
                <w:bCs/>
                <w:color w:val="000000"/>
                <w:sz w:val="18"/>
                <w:szCs w:val="18"/>
                <w:lang w:val="es-MX" w:eastAsia="es-MX" w:bidi="ar-SA"/>
              </w:rPr>
              <w:t>3. Contribuciones de mejoras</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14:paraId="47388332" w14:textId="77777777" w:rsidR="00565685" w:rsidRPr="00565685" w:rsidRDefault="00565685" w:rsidP="00565685">
            <w:pPr>
              <w:widowControl/>
              <w:autoSpaceDE/>
              <w:autoSpaceDN/>
              <w:jc w:val="right"/>
              <w:rPr>
                <w:rFonts w:eastAsia="Times New Roman"/>
                <w:b/>
                <w:bCs/>
                <w:color w:val="000000"/>
                <w:sz w:val="18"/>
                <w:szCs w:val="18"/>
                <w:lang w:val="es-MX" w:eastAsia="es-MX" w:bidi="ar-SA"/>
              </w:rPr>
            </w:pPr>
            <w:r w:rsidRPr="00565685">
              <w:rPr>
                <w:rFonts w:eastAsia="Times New Roman"/>
                <w:b/>
                <w:bCs/>
                <w:color w:val="000000"/>
                <w:sz w:val="18"/>
                <w:szCs w:val="18"/>
                <w:lang w:val="es-MX" w:eastAsia="es-MX" w:bidi="ar-SA"/>
              </w:rPr>
              <w:t>$0.00</w:t>
            </w:r>
          </w:p>
        </w:tc>
      </w:tr>
      <w:tr w:rsidR="00565685" w:rsidRPr="00565685" w14:paraId="24EF7F9E"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6C2149B" w14:textId="77777777" w:rsidR="00565685" w:rsidRPr="00565685" w:rsidRDefault="00565685" w:rsidP="00565685">
            <w:pPr>
              <w:widowControl/>
              <w:autoSpaceDE/>
              <w:autoSpaceDN/>
              <w:rPr>
                <w:rFonts w:eastAsia="Times New Roman"/>
                <w:color w:val="000000"/>
                <w:sz w:val="18"/>
                <w:szCs w:val="18"/>
                <w:lang w:val="es-MX" w:eastAsia="es-MX" w:bidi="ar-SA"/>
              </w:rPr>
            </w:pPr>
            <w:r w:rsidRPr="00565685">
              <w:rPr>
                <w:rFonts w:eastAsia="Times New Roman"/>
                <w:color w:val="000000"/>
                <w:sz w:val="18"/>
                <w:szCs w:val="18"/>
                <w:lang w:val="es-MX" w:eastAsia="es-MX" w:bidi="ar-SA"/>
              </w:rPr>
              <w:t>3.1. Contribuciones de mejoras por obras públicas</w:t>
            </w:r>
          </w:p>
        </w:tc>
        <w:tc>
          <w:tcPr>
            <w:tcW w:w="1418" w:type="dxa"/>
            <w:tcBorders>
              <w:top w:val="nil"/>
              <w:left w:val="nil"/>
              <w:bottom w:val="single" w:sz="8" w:space="0" w:color="auto"/>
              <w:right w:val="single" w:sz="8" w:space="0" w:color="auto"/>
            </w:tcBorders>
            <w:shd w:val="clear" w:color="auto" w:fill="auto"/>
            <w:noWrap/>
            <w:vAlign w:val="center"/>
            <w:hideMark/>
          </w:tcPr>
          <w:p w14:paraId="6E9D55BF" w14:textId="77777777" w:rsidR="00565685" w:rsidRPr="00565685" w:rsidRDefault="00565685" w:rsidP="00565685">
            <w:pPr>
              <w:widowControl/>
              <w:autoSpaceDE/>
              <w:autoSpaceDN/>
              <w:jc w:val="right"/>
              <w:rPr>
                <w:rFonts w:eastAsia="Times New Roman"/>
                <w:b/>
                <w:bCs/>
                <w:color w:val="000000"/>
                <w:sz w:val="18"/>
                <w:szCs w:val="18"/>
                <w:lang w:val="es-MX" w:eastAsia="es-MX" w:bidi="ar-SA"/>
              </w:rPr>
            </w:pPr>
            <w:r w:rsidRPr="00565685">
              <w:rPr>
                <w:rFonts w:eastAsia="Times New Roman"/>
                <w:b/>
                <w:bCs/>
                <w:color w:val="000000"/>
                <w:sz w:val="18"/>
                <w:szCs w:val="18"/>
                <w:lang w:val="es-MX" w:eastAsia="es-MX" w:bidi="ar-SA"/>
              </w:rPr>
              <w:t>$0.00</w:t>
            </w:r>
          </w:p>
        </w:tc>
      </w:tr>
      <w:tr w:rsidR="00565685" w:rsidRPr="00565685" w14:paraId="6D7277B1"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12FF945D" w14:textId="77777777" w:rsidR="00565685" w:rsidRPr="00565685" w:rsidRDefault="00565685" w:rsidP="00565685">
            <w:pPr>
              <w:widowControl/>
              <w:autoSpaceDE/>
              <w:autoSpaceDN/>
              <w:rPr>
                <w:rFonts w:eastAsia="Times New Roman"/>
                <w:color w:val="000000"/>
                <w:sz w:val="18"/>
                <w:szCs w:val="18"/>
                <w:lang w:val="es-MX" w:eastAsia="es-MX" w:bidi="ar-SA"/>
              </w:rPr>
            </w:pPr>
            <w:r w:rsidRPr="00565685">
              <w:rPr>
                <w:rFonts w:eastAsia="Times New Roman"/>
                <w:color w:val="000000"/>
                <w:sz w:val="18"/>
                <w:szCs w:val="18"/>
                <w:lang w:val="es-MX" w:eastAsia="es-MX" w:bidi="ar-SA"/>
              </w:rPr>
              <w:t>3.1. Contribuciones de mejoras por servicios públicos</w:t>
            </w:r>
          </w:p>
        </w:tc>
        <w:tc>
          <w:tcPr>
            <w:tcW w:w="1418" w:type="dxa"/>
            <w:tcBorders>
              <w:top w:val="nil"/>
              <w:left w:val="nil"/>
              <w:bottom w:val="single" w:sz="8" w:space="0" w:color="auto"/>
              <w:right w:val="single" w:sz="8" w:space="0" w:color="auto"/>
            </w:tcBorders>
            <w:shd w:val="clear" w:color="auto" w:fill="auto"/>
            <w:noWrap/>
            <w:vAlign w:val="center"/>
            <w:hideMark/>
          </w:tcPr>
          <w:p w14:paraId="71EB5D98" w14:textId="77777777" w:rsidR="00565685" w:rsidRPr="00565685" w:rsidRDefault="00565685" w:rsidP="00565685">
            <w:pPr>
              <w:widowControl/>
              <w:autoSpaceDE/>
              <w:autoSpaceDN/>
              <w:jc w:val="right"/>
              <w:rPr>
                <w:rFonts w:eastAsia="Times New Roman"/>
                <w:color w:val="000000"/>
                <w:sz w:val="18"/>
                <w:szCs w:val="18"/>
                <w:lang w:val="es-MX" w:eastAsia="es-MX" w:bidi="ar-SA"/>
              </w:rPr>
            </w:pPr>
            <w:r w:rsidRPr="00565685">
              <w:rPr>
                <w:rFonts w:eastAsia="Times New Roman"/>
                <w:color w:val="000000"/>
                <w:sz w:val="18"/>
                <w:szCs w:val="18"/>
                <w:lang w:val="es-MX" w:eastAsia="es-MX" w:bidi="ar-SA"/>
              </w:rPr>
              <w:t>$0.00</w:t>
            </w:r>
          </w:p>
        </w:tc>
      </w:tr>
      <w:tr w:rsidR="00565685" w:rsidRPr="00565685" w14:paraId="412C548F"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B66BBA8" w14:textId="18D1FA81" w:rsidR="00565685" w:rsidRPr="00565685" w:rsidRDefault="00565685" w:rsidP="00565685">
            <w:pPr>
              <w:widowControl/>
              <w:autoSpaceDE/>
              <w:autoSpaceDN/>
              <w:rPr>
                <w:rFonts w:eastAsia="Times New Roman"/>
                <w:color w:val="000000"/>
                <w:sz w:val="18"/>
                <w:szCs w:val="18"/>
                <w:lang w:val="es-MX" w:eastAsia="es-MX" w:bidi="ar-SA"/>
              </w:rPr>
            </w:pPr>
            <w:r w:rsidRPr="00565685">
              <w:rPr>
                <w:rFonts w:eastAsia="Times New Roman"/>
                <w:color w:val="000000"/>
                <w:sz w:val="18"/>
                <w:szCs w:val="18"/>
                <w:lang w:val="es-MX" w:eastAsia="es-MX" w:bidi="ar-SA"/>
              </w:rPr>
              <w:t>3.9.  Contribuciones de mejoras no comprendidas en las fracciones de la ley de ingresos causadas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vAlign w:val="center"/>
            <w:hideMark/>
          </w:tcPr>
          <w:p w14:paraId="0F3A0DB3" w14:textId="77777777" w:rsidR="00565685" w:rsidRPr="00565685" w:rsidRDefault="00565685" w:rsidP="00565685">
            <w:pPr>
              <w:widowControl/>
              <w:autoSpaceDE/>
              <w:autoSpaceDN/>
              <w:jc w:val="right"/>
              <w:rPr>
                <w:rFonts w:eastAsia="Times New Roman"/>
                <w:b/>
                <w:bCs/>
                <w:color w:val="000000"/>
                <w:sz w:val="18"/>
                <w:szCs w:val="18"/>
                <w:lang w:val="es-MX" w:eastAsia="es-MX" w:bidi="ar-SA"/>
              </w:rPr>
            </w:pPr>
            <w:r w:rsidRPr="00565685">
              <w:rPr>
                <w:rFonts w:eastAsia="Times New Roman"/>
                <w:b/>
                <w:bCs/>
                <w:color w:val="000000"/>
                <w:sz w:val="18"/>
                <w:szCs w:val="18"/>
                <w:lang w:val="es-MX" w:eastAsia="es-MX" w:bidi="ar-SA"/>
              </w:rPr>
              <w:t>$0.00</w:t>
            </w:r>
          </w:p>
        </w:tc>
      </w:tr>
      <w:tr w:rsidR="002020EC" w:rsidRPr="002020EC" w14:paraId="5F13B442" w14:textId="77777777" w:rsidTr="00DE34C0">
        <w:trPr>
          <w:trHeight w:val="468"/>
          <w:jc w:val="center"/>
        </w:trPr>
        <w:tc>
          <w:tcPr>
            <w:tcW w:w="679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10CF905" w14:textId="77777777" w:rsidR="002020EC" w:rsidRPr="002020EC" w:rsidRDefault="002020EC" w:rsidP="002020EC">
            <w:pPr>
              <w:widowControl/>
              <w:autoSpaceDE/>
              <w:autoSpaceDN/>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4. Derechos</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14:paraId="29B9FC60" w14:textId="63D1D2C4"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5409F6">
              <w:rPr>
                <w:rFonts w:eastAsia="Times New Roman"/>
                <w:b/>
                <w:bCs/>
                <w:color w:val="000000"/>
                <w:sz w:val="18"/>
                <w:szCs w:val="18"/>
                <w:lang w:val="es-MX" w:eastAsia="es-MX" w:bidi="ar-SA"/>
              </w:rPr>
              <w:t>124</w:t>
            </w:r>
            <w:r w:rsidR="00F143B0">
              <w:rPr>
                <w:rFonts w:eastAsia="Times New Roman"/>
                <w:b/>
                <w:bCs/>
                <w:color w:val="000000"/>
                <w:sz w:val="18"/>
                <w:szCs w:val="18"/>
                <w:lang w:val="es-MX" w:eastAsia="es-MX" w:bidi="ar-SA"/>
              </w:rPr>
              <w:t>,405.00</w:t>
            </w:r>
          </w:p>
        </w:tc>
      </w:tr>
      <w:tr w:rsidR="002020EC" w:rsidRPr="002020EC" w14:paraId="24D297D2"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11F72976"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4.1 Derechos por el uso, goce, aprovechamiento o explotación de bienes de dominio público</w:t>
            </w:r>
          </w:p>
        </w:tc>
        <w:tc>
          <w:tcPr>
            <w:tcW w:w="1418" w:type="dxa"/>
            <w:tcBorders>
              <w:top w:val="nil"/>
              <w:left w:val="nil"/>
              <w:bottom w:val="single" w:sz="8" w:space="0" w:color="auto"/>
              <w:right w:val="single" w:sz="8" w:space="0" w:color="auto"/>
            </w:tcBorders>
            <w:shd w:val="clear" w:color="auto" w:fill="auto"/>
            <w:noWrap/>
            <w:vAlign w:val="center"/>
            <w:hideMark/>
          </w:tcPr>
          <w:p w14:paraId="51FE5368" w14:textId="0340E04B"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F143B0">
              <w:rPr>
                <w:rFonts w:eastAsia="Times New Roman"/>
                <w:b/>
                <w:bCs/>
                <w:color w:val="000000"/>
                <w:sz w:val="18"/>
                <w:szCs w:val="18"/>
                <w:lang w:val="es-MX" w:eastAsia="es-MX" w:bidi="ar-SA"/>
              </w:rPr>
              <w:t>24,111</w:t>
            </w:r>
            <w:r w:rsidRPr="002020EC">
              <w:rPr>
                <w:rFonts w:eastAsia="Times New Roman"/>
                <w:b/>
                <w:bCs/>
                <w:color w:val="000000"/>
                <w:sz w:val="18"/>
                <w:szCs w:val="18"/>
                <w:lang w:val="es-MX" w:eastAsia="es-MX" w:bidi="ar-SA"/>
              </w:rPr>
              <w:t>.00</w:t>
            </w:r>
          </w:p>
        </w:tc>
      </w:tr>
      <w:tr w:rsidR="002020EC" w:rsidRPr="002020EC" w14:paraId="61C867F3"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3E17215D"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4.1.1 Mercados y ambulantes</w:t>
            </w:r>
          </w:p>
        </w:tc>
        <w:tc>
          <w:tcPr>
            <w:tcW w:w="1418" w:type="dxa"/>
            <w:tcBorders>
              <w:top w:val="nil"/>
              <w:left w:val="nil"/>
              <w:bottom w:val="single" w:sz="8" w:space="0" w:color="auto"/>
              <w:right w:val="single" w:sz="8" w:space="0" w:color="auto"/>
            </w:tcBorders>
            <w:shd w:val="clear" w:color="auto" w:fill="auto"/>
            <w:noWrap/>
            <w:vAlign w:val="center"/>
            <w:hideMark/>
          </w:tcPr>
          <w:p w14:paraId="1867D0F8" w14:textId="10A24EA8"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w:t>
            </w:r>
            <w:r w:rsidR="00F143B0">
              <w:rPr>
                <w:rFonts w:eastAsia="Times New Roman"/>
                <w:color w:val="000000"/>
                <w:sz w:val="18"/>
                <w:szCs w:val="18"/>
                <w:lang w:val="es-MX" w:eastAsia="es-MX" w:bidi="ar-SA"/>
              </w:rPr>
              <w:t>6,00</w:t>
            </w:r>
            <w:r w:rsidRPr="002020EC">
              <w:rPr>
                <w:rFonts w:eastAsia="Times New Roman"/>
                <w:color w:val="000000"/>
                <w:sz w:val="18"/>
                <w:szCs w:val="18"/>
                <w:lang w:val="es-MX" w:eastAsia="es-MX" w:bidi="ar-SA"/>
              </w:rPr>
              <w:t>0.00</w:t>
            </w:r>
          </w:p>
        </w:tc>
      </w:tr>
      <w:tr w:rsidR="002020EC" w:rsidRPr="002020EC" w14:paraId="04ABF040"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048B569"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4.1.4 Uso y aprovechamiento de otros bienes de dominio público</w:t>
            </w:r>
          </w:p>
        </w:tc>
        <w:tc>
          <w:tcPr>
            <w:tcW w:w="1418" w:type="dxa"/>
            <w:tcBorders>
              <w:top w:val="nil"/>
              <w:left w:val="nil"/>
              <w:bottom w:val="single" w:sz="8" w:space="0" w:color="auto"/>
              <w:right w:val="single" w:sz="8" w:space="0" w:color="auto"/>
            </w:tcBorders>
            <w:shd w:val="clear" w:color="auto" w:fill="auto"/>
            <w:noWrap/>
            <w:vAlign w:val="center"/>
            <w:hideMark/>
          </w:tcPr>
          <w:p w14:paraId="606458B5" w14:textId="5F39C0DB"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w:t>
            </w:r>
            <w:r w:rsidR="00F143B0">
              <w:rPr>
                <w:rFonts w:eastAsia="Times New Roman"/>
                <w:color w:val="000000"/>
                <w:sz w:val="18"/>
                <w:szCs w:val="18"/>
                <w:lang w:val="es-MX" w:eastAsia="es-MX" w:bidi="ar-SA"/>
              </w:rPr>
              <w:t>18,111.</w:t>
            </w:r>
            <w:r w:rsidRPr="002020EC">
              <w:rPr>
                <w:rFonts w:eastAsia="Times New Roman"/>
                <w:color w:val="000000"/>
                <w:sz w:val="18"/>
                <w:szCs w:val="18"/>
                <w:lang w:val="es-MX" w:eastAsia="es-MX" w:bidi="ar-SA"/>
              </w:rPr>
              <w:t>00</w:t>
            </w:r>
          </w:p>
        </w:tc>
      </w:tr>
      <w:tr w:rsidR="002020EC" w:rsidRPr="002020EC" w14:paraId="47320FEB"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32C6838"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 Derechos por prestación de servicios</w:t>
            </w:r>
          </w:p>
        </w:tc>
        <w:tc>
          <w:tcPr>
            <w:tcW w:w="1418" w:type="dxa"/>
            <w:tcBorders>
              <w:top w:val="nil"/>
              <w:left w:val="nil"/>
              <w:bottom w:val="single" w:sz="8" w:space="0" w:color="auto"/>
              <w:right w:val="single" w:sz="8" w:space="0" w:color="auto"/>
            </w:tcBorders>
            <w:shd w:val="clear" w:color="auto" w:fill="auto"/>
            <w:noWrap/>
            <w:vAlign w:val="center"/>
            <w:hideMark/>
          </w:tcPr>
          <w:p w14:paraId="69A7032F" w14:textId="1D85F4FF"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5409F6">
              <w:rPr>
                <w:rFonts w:eastAsia="Times New Roman"/>
                <w:b/>
                <w:bCs/>
                <w:color w:val="000000"/>
                <w:sz w:val="18"/>
                <w:szCs w:val="18"/>
                <w:lang w:val="es-MX" w:eastAsia="es-MX" w:bidi="ar-SA"/>
              </w:rPr>
              <w:t>100</w:t>
            </w:r>
            <w:r w:rsidR="00F143B0">
              <w:rPr>
                <w:rFonts w:eastAsia="Times New Roman"/>
                <w:b/>
                <w:bCs/>
                <w:color w:val="000000"/>
                <w:sz w:val="18"/>
                <w:szCs w:val="18"/>
                <w:lang w:val="es-MX" w:eastAsia="es-MX" w:bidi="ar-SA"/>
              </w:rPr>
              <w:t>,294.00</w:t>
            </w:r>
          </w:p>
        </w:tc>
      </w:tr>
      <w:tr w:rsidR="002020EC" w:rsidRPr="002020EC" w14:paraId="516B9D4F"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66998F26"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4.2.1. Agua potable y drenaje</w:t>
            </w:r>
          </w:p>
        </w:tc>
        <w:tc>
          <w:tcPr>
            <w:tcW w:w="1418" w:type="dxa"/>
            <w:tcBorders>
              <w:top w:val="nil"/>
              <w:left w:val="nil"/>
              <w:bottom w:val="single" w:sz="8" w:space="0" w:color="auto"/>
              <w:right w:val="single" w:sz="8" w:space="0" w:color="auto"/>
            </w:tcBorders>
            <w:shd w:val="clear" w:color="auto" w:fill="auto"/>
            <w:noWrap/>
            <w:vAlign w:val="center"/>
            <w:hideMark/>
          </w:tcPr>
          <w:p w14:paraId="2C158A69" w14:textId="7F6FF189"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w:t>
            </w:r>
            <w:r w:rsidR="005409F6">
              <w:rPr>
                <w:rFonts w:eastAsia="Times New Roman"/>
                <w:color w:val="000000"/>
                <w:sz w:val="18"/>
                <w:szCs w:val="18"/>
                <w:lang w:val="es-MX" w:eastAsia="es-MX" w:bidi="ar-SA"/>
              </w:rPr>
              <w:t>65</w:t>
            </w:r>
            <w:r w:rsidR="00F143B0">
              <w:rPr>
                <w:rFonts w:eastAsia="Times New Roman"/>
                <w:color w:val="000000"/>
                <w:sz w:val="18"/>
                <w:szCs w:val="18"/>
                <w:lang w:val="es-MX" w:eastAsia="es-MX" w:bidi="ar-SA"/>
              </w:rPr>
              <w:t>,0</w:t>
            </w:r>
            <w:r w:rsidRPr="002020EC">
              <w:rPr>
                <w:rFonts w:eastAsia="Times New Roman"/>
                <w:color w:val="000000"/>
                <w:sz w:val="18"/>
                <w:szCs w:val="18"/>
                <w:lang w:val="es-MX" w:eastAsia="es-MX" w:bidi="ar-SA"/>
              </w:rPr>
              <w:t>00.00</w:t>
            </w:r>
          </w:p>
        </w:tc>
      </w:tr>
      <w:tr w:rsidR="002020EC" w:rsidRPr="002020EC" w14:paraId="73992B56"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87EBE43"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4.2.2. Alumbrado público</w:t>
            </w:r>
          </w:p>
        </w:tc>
        <w:tc>
          <w:tcPr>
            <w:tcW w:w="1418" w:type="dxa"/>
            <w:tcBorders>
              <w:top w:val="nil"/>
              <w:left w:val="nil"/>
              <w:bottom w:val="single" w:sz="8" w:space="0" w:color="auto"/>
              <w:right w:val="single" w:sz="8" w:space="0" w:color="auto"/>
            </w:tcBorders>
            <w:shd w:val="clear" w:color="auto" w:fill="auto"/>
            <w:noWrap/>
            <w:vAlign w:val="center"/>
            <w:hideMark/>
          </w:tcPr>
          <w:p w14:paraId="2155CCA9" w14:textId="77777777"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$0.00</w:t>
            </w:r>
          </w:p>
        </w:tc>
      </w:tr>
      <w:tr w:rsidR="002020EC" w:rsidRPr="002020EC" w14:paraId="61E868BD"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6206812"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4.2.3. Recolección y traslado de residuos</w:t>
            </w:r>
          </w:p>
        </w:tc>
        <w:tc>
          <w:tcPr>
            <w:tcW w:w="1418" w:type="dxa"/>
            <w:tcBorders>
              <w:top w:val="nil"/>
              <w:left w:val="nil"/>
              <w:bottom w:val="single" w:sz="8" w:space="0" w:color="auto"/>
              <w:right w:val="single" w:sz="8" w:space="0" w:color="auto"/>
            </w:tcBorders>
            <w:shd w:val="clear" w:color="auto" w:fill="auto"/>
            <w:noWrap/>
            <w:vAlign w:val="center"/>
            <w:hideMark/>
          </w:tcPr>
          <w:p w14:paraId="34454EAF" w14:textId="77777777"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$0.00</w:t>
            </w:r>
          </w:p>
        </w:tc>
      </w:tr>
      <w:tr w:rsidR="002020EC" w:rsidRPr="002020EC" w14:paraId="0EC148D9"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C06FA58"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4.2.4. Limpia</w:t>
            </w:r>
          </w:p>
        </w:tc>
        <w:tc>
          <w:tcPr>
            <w:tcW w:w="1418" w:type="dxa"/>
            <w:tcBorders>
              <w:top w:val="nil"/>
              <w:left w:val="nil"/>
              <w:bottom w:val="single" w:sz="8" w:space="0" w:color="auto"/>
              <w:right w:val="single" w:sz="8" w:space="0" w:color="auto"/>
            </w:tcBorders>
            <w:shd w:val="clear" w:color="auto" w:fill="auto"/>
            <w:noWrap/>
            <w:vAlign w:val="center"/>
            <w:hideMark/>
          </w:tcPr>
          <w:p w14:paraId="22BEDA16" w14:textId="77777777"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$0.00</w:t>
            </w:r>
          </w:p>
        </w:tc>
      </w:tr>
      <w:tr w:rsidR="002020EC" w:rsidRPr="002020EC" w14:paraId="7982B234"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81471EB"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4.2.5. Licencias de funcionamiento y permisos temporales</w:t>
            </w:r>
          </w:p>
        </w:tc>
        <w:tc>
          <w:tcPr>
            <w:tcW w:w="1418" w:type="dxa"/>
            <w:tcBorders>
              <w:top w:val="nil"/>
              <w:left w:val="nil"/>
              <w:bottom w:val="single" w:sz="8" w:space="0" w:color="auto"/>
              <w:right w:val="single" w:sz="8" w:space="0" w:color="auto"/>
            </w:tcBorders>
            <w:shd w:val="clear" w:color="auto" w:fill="auto"/>
            <w:noWrap/>
            <w:vAlign w:val="center"/>
            <w:hideMark/>
          </w:tcPr>
          <w:p w14:paraId="336309FB" w14:textId="3C0BDBB8"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w:t>
            </w:r>
            <w:r w:rsidR="00F143B0">
              <w:rPr>
                <w:rFonts w:eastAsia="Times New Roman"/>
                <w:color w:val="000000"/>
                <w:sz w:val="18"/>
                <w:szCs w:val="18"/>
                <w:lang w:val="es-MX" w:eastAsia="es-MX" w:bidi="ar-SA"/>
              </w:rPr>
              <w:t>10,000.00</w:t>
            </w:r>
          </w:p>
        </w:tc>
      </w:tr>
      <w:tr w:rsidR="002020EC" w:rsidRPr="002020EC" w14:paraId="69876D06"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5FB74CC"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4.2.6. Desarrollo urbano</w:t>
            </w:r>
          </w:p>
        </w:tc>
        <w:tc>
          <w:tcPr>
            <w:tcW w:w="1418" w:type="dxa"/>
            <w:tcBorders>
              <w:top w:val="nil"/>
              <w:left w:val="nil"/>
              <w:bottom w:val="single" w:sz="8" w:space="0" w:color="auto"/>
              <w:right w:val="single" w:sz="8" w:space="0" w:color="auto"/>
            </w:tcBorders>
            <w:shd w:val="clear" w:color="auto" w:fill="auto"/>
            <w:noWrap/>
            <w:vAlign w:val="center"/>
            <w:hideMark/>
          </w:tcPr>
          <w:p w14:paraId="3ABC6BFC" w14:textId="77777777"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$0.00</w:t>
            </w:r>
          </w:p>
        </w:tc>
      </w:tr>
      <w:tr w:rsidR="002020EC" w:rsidRPr="002020EC" w14:paraId="447CC7F7"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0B6E6E27"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4.2.7. Catastro</w:t>
            </w:r>
          </w:p>
        </w:tc>
        <w:tc>
          <w:tcPr>
            <w:tcW w:w="1418" w:type="dxa"/>
            <w:tcBorders>
              <w:top w:val="nil"/>
              <w:left w:val="nil"/>
              <w:bottom w:val="single" w:sz="8" w:space="0" w:color="auto"/>
              <w:right w:val="single" w:sz="8" w:space="0" w:color="auto"/>
            </w:tcBorders>
            <w:shd w:val="clear" w:color="auto" w:fill="auto"/>
            <w:noWrap/>
            <w:vAlign w:val="center"/>
            <w:hideMark/>
          </w:tcPr>
          <w:p w14:paraId="26848205" w14:textId="644C4BDE"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w:t>
            </w:r>
            <w:r w:rsidR="00736A0F">
              <w:rPr>
                <w:rFonts w:eastAsia="Times New Roman"/>
                <w:color w:val="000000"/>
                <w:sz w:val="18"/>
                <w:szCs w:val="18"/>
                <w:lang w:val="es-MX" w:eastAsia="es-MX" w:bidi="ar-SA"/>
              </w:rPr>
              <w:t>0.00</w:t>
            </w:r>
          </w:p>
        </w:tc>
      </w:tr>
      <w:tr w:rsidR="002020EC" w:rsidRPr="002020EC" w14:paraId="02EFBE42"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021039E2"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4.2.8. Rastro</w:t>
            </w:r>
          </w:p>
        </w:tc>
        <w:tc>
          <w:tcPr>
            <w:tcW w:w="1418" w:type="dxa"/>
            <w:tcBorders>
              <w:top w:val="nil"/>
              <w:left w:val="nil"/>
              <w:bottom w:val="single" w:sz="8" w:space="0" w:color="auto"/>
              <w:right w:val="single" w:sz="8" w:space="0" w:color="auto"/>
            </w:tcBorders>
            <w:shd w:val="clear" w:color="auto" w:fill="auto"/>
            <w:noWrap/>
            <w:vAlign w:val="center"/>
            <w:hideMark/>
          </w:tcPr>
          <w:p w14:paraId="43893CD6" w14:textId="77777777"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$0.00</w:t>
            </w:r>
          </w:p>
        </w:tc>
      </w:tr>
      <w:tr w:rsidR="002020EC" w:rsidRPr="002020EC" w14:paraId="5C102EFE"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42628C4B"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4.2.9. Vigilancia</w:t>
            </w:r>
          </w:p>
        </w:tc>
        <w:tc>
          <w:tcPr>
            <w:tcW w:w="1418" w:type="dxa"/>
            <w:tcBorders>
              <w:top w:val="nil"/>
              <w:left w:val="nil"/>
              <w:bottom w:val="single" w:sz="8" w:space="0" w:color="auto"/>
              <w:right w:val="single" w:sz="8" w:space="0" w:color="auto"/>
            </w:tcBorders>
            <w:shd w:val="clear" w:color="auto" w:fill="auto"/>
            <w:noWrap/>
            <w:vAlign w:val="center"/>
            <w:hideMark/>
          </w:tcPr>
          <w:p w14:paraId="59ACFA6E" w14:textId="411573D6"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w:t>
            </w:r>
            <w:r w:rsidR="00736A0F">
              <w:rPr>
                <w:rFonts w:eastAsia="Times New Roman"/>
                <w:color w:val="000000"/>
                <w:sz w:val="18"/>
                <w:szCs w:val="18"/>
                <w:lang w:val="es-MX" w:eastAsia="es-MX" w:bidi="ar-SA"/>
              </w:rPr>
              <w:t>15,794</w:t>
            </w:r>
            <w:r w:rsidRPr="002020EC">
              <w:rPr>
                <w:rFonts w:eastAsia="Times New Roman"/>
                <w:color w:val="000000"/>
                <w:sz w:val="18"/>
                <w:szCs w:val="18"/>
                <w:lang w:val="es-MX" w:eastAsia="es-MX" w:bidi="ar-SA"/>
              </w:rPr>
              <w:t>.00</w:t>
            </w:r>
          </w:p>
        </w:tc>
      </w:tr>
      <w:tr w:rsidR="002020EC" w:rsidRPr="002020EC" w14:paraId="682B3E24"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3E7A8BA"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4.2.10. Servicios y permisos en materia de panteones</w:t>
            </w:r>
          </w:p>
        </w:tc>
        <w:tc>
          <w:tcPr>
            <w:tcW w:w="1418" w:type="dxa"/>
            <w:tcBorders>
              <w:top w:val="nil"/>
              <w:left w:val="nil"/>
              <w:bottom w:val="single" w:sz="8" w:space="0" w:color="auto"/>
              <w:right w:val="single" w:sz="8" w:space="0" w:color="auto"/>
            </w:tcBorders>
            <w:shd w:val="clear" w:color="auto" w:fill="auto"/>
            <w:noWrap/>
            <w:vAlign w:val="center"/>
            <w:hideMark/>
          </w:tcPr>
          <w:p w14:paraId="1940DB56" w14:textId="642E6E9E"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$8,</w:t>
            </w:r>
            <w:r w:rsidR="00736A0F">
              <w:rPr>
                <w:rFonts w:eastAsia="Times New Roman"/>
                <w:color w:val="000000"/>
                <w:sz w:val="18"/>
                <w:szCs w:val="18"/>
                <w:lang w:val="es-MX" w:eastAsia="es-MX" w:bidi="ar-SA"/>
              </w:rPr>
              <w:t>5</w:t>
            </w:r>
            <w:r w:rsidRPr="002020EC">
              <w:rPr>
                <w:rFonts w:eastAsia="Times New Roman"/>
                <w:color w:val="000000"/>
                <w:sz w:val="18"/>
                <w:szCs w:val="18"/>
                <w:lang w:val="es-MX" w:eastAsia="es-MX" w:bidi="ar-SA"/>
              </w:rPr>
              <w:t>00.00</w:t>
            </w:r>
          </w:p>
        </w:tc>
      </w:tr>
      <w:tr w:rsidR="002020EC" w:rsidRPr="002020EC" w14:paraId="7E52DA4B"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DFBEB5B"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4.2.11. Certificados y constancias</w:t>
            </w:r>
          </w:p>
        </w:tc>
        <w:tc>
          <w:tcPr>
            <w:tcW w:w="1418" w:type="dxa"/>
            <w:tcBorders>
              <w:top w:val="nil"/>
              <w:left w:val="nil"/>
              <w:bottom w:val="single" w:sz="8" w:space="0" w:color="auto"/>
              <w:right w:val="single" w:sz="8" w:space="0" w:color="auto"/>
            </w:tcBorders>
            <w:shd w:val="clear" w:color="auto" w:fill="auto"/>
            <w:noWrap/>
            <w:vAlign w:val="center"/>
            <w:hideMark/>
          </w:tcPr>
          <w:p w14:paraId="2480DAB3" w14:textId="5456DABB"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w:t>
            </w:r>
            <w:r w:rsidR="00736A0F">
              <w:rPr>
                <w:rFonts w:eastAsia="Times New Roman"/>
                <w:color w:val="000000"/>
                <w:sz w:val="18"/>
                <w:szCs w:val="18"/>
                <w:lang w:val="es-MX" w:eastAsia="es-MX" w:bidi="ar-SA"/>
              </w:rPr>
              <w:t>1</w:t>
            </w:r>
            <w:r w:rsidRPr="002020EC">
              <w:rPr>
                <w:rFonts w:eastAsia="Times New Roman"/>
                <w:color w:val="000000"/>
                <w:sz w:val="18"/>
                <w:szCs w:val="18"/>
                <w:lang w:val="es-MX" w:eastAsia="es-MX" w:bidi="ar-SA"/>
              </w:rPr>
              <w:t>,</w:t>
            </w:r>
            <w:r w:rsidR="00736A0F">
              <w:rPr>
                <w:rFonts w:eastAsia="Times New Roman"/>
                <w:color w:val="000000"/>
                <w:sz w:val="18"/>
                <w:szCs w:val="18"/>
                <w:lang w:val="es-MX" w:eastAsia="es-MX" w:bidi="ar-SA"/>
              </w:rPr>
              <w:t>0</w:t>
            </w:r>
            <w:r w:rsidRPr="002020EC">
              <w:rPr>
                <w:rFonts w:eastAsia="Times New Roman"/>
                <w:color w:val="000000"/>
                <w:sz w:val="18"/>
                <w:szCs w:val="18"/>
                <w:lang w:val="es-MX" w:eastAsia="es-MX" w:bidi="ar-SA"/>
              </w:rPr>
              <w:t>00.00</w:t>
            </w:r>
          </w:p>
        </w:tc>
      </w:tr>
      <w:tr w:rsidR="002020EC" w:rsidRPr="002020EC" w14:paraId="5BB6C970"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4B8D6435" w14:textId="1AF74B93"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4.2.12. Acceso a la información pública</w:t>
            </w:r>
          </w:p>
        </w:tc>
        <w:tc>
          <w:tcPr>
            <w:tcW w:w="1418" w:type="dxa"/>
            <w:tcBorders>
              <w:top w:val="nil"/>
              <w:left w:val="nil"/>
              <w:bottom w:val="single" w:sz="8" w:space="0" w:color="auto"/>
              <w:right w:val="single" w:sz="8" w:space="0" w:color="auto"/>
            </w:tcBorders>
            <w:shd w:val="clear" w:color="auto" w:fill="auto"/>
            <w:noWrap/>
            <w:vAlign w:val="center"/>
            <w:hideMark/>
          </w:tcPr>
          <w:p w14:paraId="0A4A33ED" w14:textId="2BBAD036" w:rsidR="002020EC" w:rsidRPr="002020EC" w:rsidRDefault="002020EC" w:rsidP="002020EC">
            <w:pPr>
              <w:widowControl/>
              <w:autoSpaceDE/>
              <w:autoSpaceDN/>
              <w:jc w:val="right"/>
              <w:rPr>
                <w:rFonts w:eastAsia="Times New Roman"/>
                <w:color w:val="000000"/>
                <w:sz w:val="18"/>
                <w:szCs w:val="18"/>
                <w:lang w:val="es-MX" w:eastAsia="es-MX" w:bidi="ar-SA"/>
              </w:rPr>
            </w:pPr>
            <w:r w:rsidRPr="002020EC">
              <w:rPr>
                <w:rFonts w:eastAsia="Times New Roman"/>
                <w:color w:val="000000"/>
                <w:sz w:val="18"/>
                <w:szCs w:val="18"/>
                <w:lang w:val="es-MX" w:eastAsia="es-MX" w:bidi="ar-SA"/>
              </w:rPr>
              <w:t>$0.00</w:t>
            </w:r>
          </w:p>
        </w:tc>
      </w:tr>
      <w:tr w:rsidR="002020EC" w:rsidRPr="002020EC" w14:paraId="3B0439DF"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0DA596D7" w14:textId="245674DC" w:rsid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4.3. Otros derechos</w:t>
            </w:r>
          </w:p>
          <w:p w14:paraId="5CD05729" w14:textId="1D0E3E82" w:rsidR="00154F3E" w:rsidRDefault="00154F3E" w:rsidP="00154F3E">
            <w:pPr>
              <w:rPr>
                <w:rFonts w:eastAsia="Times New Roman"/>
                <w:color w:val="000000"/>
                <w:sz w:val="18"/>
                <w:szCs w:val="18"/>
                <w:lang w:val="es-MX" w:eastAsia="es-MX" w:bidi="ar-SA"/>
              </w:rPr>
            </w:pPr>
          </w:p>
          <w:p w14:paraId="0E5AAC53" w14:textId="0790E5E6" w:rsidR="00154F3E" w:rsidRPr="002020EC" w:rsidRDefault="00154F3E" w:rsidP="00154F3E">
            <w:pPr>
              <w:rPr>
                <w:rFonts w:eastAsia="Times New Roman"/>
                <w:sz w:val="18"/>
                <w:szCs w:val="18"/>
                <w:lang w:val="es-MX" w:eastAsia="es-MX" w:bidi="ar-SA"/>
              </w:rPr>
            </w:pPr>
          </w:p>
        </w:tc>
        <w:tc>
          <w:tcPr>
            <w:tcW w:w="1418" w:type="dxa"/>
            <w:tcBorders>
              <w:top w:val="nil"/>
              <w:left w:val="nil"/>
              <w:bottom w:val="single" w:sz="8" w:space="0" w:color="auto"/>
              <w:right w:val="single" w:sz="8" w:space="0" w:color="auto"/>
            </w:tcBorders>
            <w:shd w:val="clear" w:color="auto" w:fill="auto"/>
            <w:noWrap/>
            <w:vAlign w:val="center"/>
            <w:hideMark/>
          </w:tcPr>
          <w:p w14:paraId="4791AF70"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54BC7628"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3397DED3" w14:textId="7F715DEE"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4.4. Accesorios de derechos</w:t>
            </w:r>
          </w:p>
        </w:tc>
        <w:tc>
          <w:tcPr>
            <w:tcW w:w="1418" w:type="dxa"/>
            <w:tcBorders>
              <w:top w:val="nil"/>
              <w:left w:val="nil"/>
              <w:bottom w:val="single" w:sz="8" w:space="0" w:color="auto"/>
              <w:right w:val="single" w:sz="8" w:space="0" w:color="auto"/>
            </w:tcBorders>
            <w:shd w:val="clear" w:color="auto" w:fill="auto"/>
            <w:noWrap/>
            <w:vAlign w:val="center"/>
            <w:hideMark/>
          </w:tcPr>
          <w:p w14:paraId="644C0DDB"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420321A6"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D0DB013" w14:textId="1C1B16A7" w:rsidR="002020EC" w:rsidRPr="002020EC" w:rsidRDefault="00E63971" w:rsidP="002020EC">
            <w:pPr>
              <w:widowControl/>
              <w:autoSpaceDE/>
              <w:autoSpaceDN/>
              <w:rPr>
                <w:rFonts w:eastAsia="Times New Roman"/>
                <w:color w:val="000000"/>
                <w:sz w:val="18"/>
                <w:szCs w:val="18"/>
                <w:lang w:val="es-MX" w:eastAsia="es-MX" w:bidi="ar-SA"/>
              </w:rPr>
            </w:pPr>
            <w:r>
              <w:rPr>
                <w:rFonts w:eastAsia="Times New Roman"/>
                <w:noProof/>
                <w:color w:val="000000"/>
                <w:sz w:val="18"/>
                <w:szCs w:val="18"/>
                <w:lang w:val="es-MX" w:eastAsia="es-MX" w:bidi="ar-SA"/>
              </w:rPr>
              <w:lastRenderedPageBreak/>
              <mc:AlternateContent>
                <mc:Choice Requires="wps">
                  <w:drawing>
                    <wp:anchor distT="0" distB="0" distL="114300" distR="114300" simplePos="0" relativeHeight="251659264" behindDoc="0" locked="0" layoutInCell="1" allowOverlap="1" wp14:anchorId="6C684221" wp14:editId="2637EE44">
                      <wp:simplePos x="0" y="0"/>
                      <wp:positionH relativeFrom="column">
                        <wp:posOffset>-45720</wp:posOffset>
                      </wp:positionH>
                      <wp:positionV relativeFrom="paragraph">
                        <wp:posOffset>-82550</wp:posOffset>
                      </wp:positionV>
                      <wp:extent cx="5212080" cy="0"/>
                      <wp:effectExtent l="0" t="0" r="0" b="0"/>
                      <wp:wrapNone/>
                      <wp:docPr id="75" name="Conector recto 75"/>
                      <wp:cNvGraphicFramePr/>
                      <a:graphic xmlns:a="http://schemas.openxmlformats.org/drawingml/2006/main">
                        <a:graphicData uri="http://schemas.microsoft.com/office/word/2010/wordprocessingShape">
                          <wps:wsp>
                            <wps:cNvCnPr/>
                            <wps:spPr>
                              <a:xfrm>
                                <a:off x="0" y="0"/>
                                <a:ext cx="5212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A5B78" id="Conector recto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5pt" to="40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" strokecolor="black [3213]" strokeweight="1pt">
                      <v:stroke joinstyle="miter"/>
                    </v:line>
                  </w:pict>
                </mc:Fallback>
              </mc:AlternateContent>
            </w:r>
            <w:r w:rsidR="002020EC" w:rsidRPr="002020EC">
              <w:rPr>
                <w:rFonts w:eastAsia="Times New Roman"/>
                <w:color w:val="000000"/>
                <w:sz w:val="18"/>
                <w:szCs w:val="18"/>
                <w:lang w:val="es-MX" w:eastAsia="es-MX" w:bidi="ar-SA"/>
              </w:rPr>
              <w:t>4.4.1. Actualización de derechos</w:t>
            </w:r>
          </w:p>
        </w:tc>
        <w:tc>
          <w:tcPr>
            <w:tcW w:w="1418" w:type="dxa"/>
            <w:tcBorders>
              <w:top w:val="nil"/>
              <w:left w:val="nil"/>
              <w:bottom w:val="single" w:sz="8" w:space="0" w:color="auto"/>
              <w:right w:val="single" w:sz="8" w:space="0" w:color="auto"/>
            </w:tcBorders>
            <w:shd w:val="clear" w:color="auto" w:fill="auto"/>
            <w:noWrap/>
            <w:vAlign w:val="center"/>
            <w:hideMark/>
          </w:tcPr>
          <w:p w14:paraId="7128B70B"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554604B4"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0D2EB280"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4.4.2. Recargos de derechos</w:t>
            </w:r>
          </w:p>
        </w:tc>
        <w:tc>
          <w:tcPr>
            <w:tcW w:w="1418" w:type="dxa"/>
            <w:tcBorders>
              <w:top w:val="nil"/>
              <w:left w:val="nil"/>
              <w:bottom w:val="single" w:sz="8" w:space="0" w:color="auto"/>
              <w:right w:val="single" w:sz="8" w:space="0" w:color="auto"/>
            </w:tcBorders>
            <w:shd w:val="clear" w:color="auto" w:fill="auto"/>
            <w:noWrap/>
            <w:vAlign w:val="center"/>
            <w:hideMark/>
          </w:tcPr>
          <w:p w14:paraId="5382A021"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377C7A23"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A2F4AC0"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4.4.3. Multas de derechos</w:t>
            </w:r>
          </w:p>
        </w:tc>
        <w:tc>
          <w:tcPr>
            <w:tcW w:w="1418" w:type="dxa"/>
            <w:tcBorders>
              <w:top w:val="nil"/>
              <w:left w:val="nil"/>
              <w:bottom w:val="single" w:sz="8" w:space="0" w:color="auto"/>
              <w:right w:val="single" w:sz="8" w:space="0" w:color="auto"/>
            </w:tcBorders>
            <w:shd w:val="clear" w:color="auto" w:fill="auto"/>
            <w:noWrap/>
            <w:vAlign w:val="center"/>
            <w:hideMark/>
          </w:tcPr>
          <w:p w14:paraId="03538E08"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6A0F4BBA"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3D665128"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4.4.4. Gastos de ejecución de derechos</w:t>
            </w:r>
          </w:p>
        </w:tc>
        <w:tc>
          <w:tcPr>
            <w:tcW w:w="1418" w:type="dxa"/>
            <w:tcBorders>
              <w:top w:val="nil"/>
              <w:left w:val="nil"/>
              <w:bottom w:val="single" w:sz="8" w:space="0" w:color="auto"/>
              <w:right w:val="single" w:sz="8" w:space="0" w:color="auto"/>
            </w:tcBorders>
            <w:shd w:val="clear" w:color="auto" w:fill="auto"/>
            <w:noWrap/>
            <w:vAlign w:val="center"/>
            <w:hideMark/>
          </w:tcPr>
          <w:p w14:paraId="19443E1B"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79688F76"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67D90811"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4.5. Derechos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vAlign w:val="center"/>
            <w:hideMark/>
          </w:tcPr>
          <w:p w14:paraId="0C176ACA"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73848987"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14:paraId="3B549808"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5. Productos</w:t>
            </w:r>
          </w:p>
        </w:tc>
        <w:tc>
          <w:tcPr>
            <w:tcW w:w="1418" w:type="dxa"/>
            <w:tcBorders>
              <w:top w:val="nil"/>
              <w:left w:val="nil"/>
              <w:bottom w:val="single" w:sz="8" w:space="0" w:color="auto"/>
              <w:right w:val="single" w:sz="8" w:space="0" w:color="auto"/>
            </w:tcBorders>
            <w:shd w:val="clear" w:color="auto" w:fill="D0CECE" w:themeFill="background2" w:themeFillShade="E6"/>
            <w:noWrap/>
            <w:vAlign w:val="center"/>
            <w:hideMark/>
          </w:tcPr>
          <w:p w14:paraId="37592F9E" w14:textId="27CB0F7A"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5,500.00</w:t>
            </w:r>
          </w:p>
        </w:tc>
      </w:tr>
      <w:tr w:rsidR="002020EC" w:rsidRPr="002020EC" w14:paraId="4D13E972"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3E9CE4AC"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5.1. Productos</w:t>
            </w:r>
          </w:p>
        </w:tc>
        <w:tc>
          <w:tcPr>
            <w:tcW w:w="1418" w:type="dxa"/>
            <w:tcBorders>
              <w:top w:val="nil"/>
              <w:left w:val="nil"/>
              <w:bottom w:val="single" w:sz="8" w:space="0" w:color="auto"/>
              <w:right w:val="single" w:sz="8" w:space="0" w:color="auto"/>
            </w:tcBorders>
            <w:shd w:val="clear" w:color="auto" w:fill="auto"/>
            <w:noWrap/>
            <w:vAlign w:val="center"/>
            <w:hideMark/>
          </w:tcPr>
          <w:p w14:paraId="23FD723A" w14:textId="33A69D4E"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5,500.00</w:t>
            </w:r>
          </w:p>
        </w:tc>
      </w:tr>
      <w:tr w:rsidR="002020EC" w:rsidRPr="002020EC" w14:paraId="3E561D21"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0FEF941B"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5.9. Productos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vAlign w:val="center"/>
            <w:hideMark/>
          </w:tcPr>
          <w:p w14:paraId="7511938A"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31AFD542"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14:paraId="08A8488B"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 Aprovechamientos</w:t>
            </w:r>
          </w:p>
        </w:tc>
        <w:tc>
          <w:tcPr>
            <w:tcW w:w="1418" w:type="dxa"/>
            <w:tcBorders>
              <w:top w:val="nil"/>
              <w:left w:val="nil"/>
              <w:bottom w:val="single" w:sz="8" w:space="0" w:color="auto"/>
              <w:right w:val="single" w:sz="8" w:space="0" w:color="auto"/>
            </w:tcBorders>
            <w:shd w:val="clear" w:color="auto" w:fill="D0CECE" w:themeFill="background2" w:themeFillShade="E6"/>
            <w:noWrap/>
            <w:vAlign w:val="center"/>
            <w:hideMark/>
          </w:tcPr>
          <w:p w14:paraId="3AF3AFE6" w14:textId="397C06B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30,5</w:t>
            </w:r>
            <w:r w:rsidRPr="002020EC">
              <w:rPr>
                <w:rFonts w:eastAsia="Times New Roman"/>
                <w:b/>
                <w:bCs/>
                <w:color w:val="000000"/>
                <w:sz w:val="18"/>
                <w:szCs w:val="18"/>
                <w:lang w:val="es-MX" w:eastAsia="es-MX" w:bidi="ar-SA"/>
              </w:rPr>
              <w:t>00.00</w:t>
            </w:r>
          </w:p>
        </w:tc>
      </w:tr>
      <w:tr w:rsidR="002020EC" w:rsidRPr="002020EC" w14:paraId="1A13509E"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4195227D"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6.1. Aprovechamientos</w:t>
            </w:r>
          </w:p>
        </w:tc>
        <w:tc>
          <w:tcPr>
            <w:tcW w:w="1418" w:type="dxa"/>
            <w:tcBorders>
              <w:top w:val="nil"/>
              <w:left w:val="nil"/>
              <w:bottom w:val="single" w:sz="8" w:space="0" w:color="auto"/>
              <w:right w:val="single" w:sz="8" w:space="0" w:color="auto"/>
            </w:tcBorders>
            <w:shd w:val="clear" w:color="auto" w:fill="auto"/>
            <w:noWrap/>
            <w:vAlign w:val="center"/>
            <w:hideMark/>
          </w:tcPr>
          <w:p w14:paraId="1158E344" w14:textId="284CC3CE"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30,500</w:t>
            </w:r>
            <w:r w:rsidRPr="002020EC">
              <w:rPr>
                <w:rFonts w:eastAsia="Times New Roman"/>
                <w:b/>
                <w:bCs/>
                <w:color w:val="000000"/>
                <w:sz w:val="18"/>
                <w:szCs w:val="18"/>
                <w:lang w:val="es-MX" w:eastAsia="es-MX" w:bidi="ar-SA"/>
              </w:rPr>
              <w:t>.00</w:t>
            </w:r>
          </w:p>
        </w:tc>
      </w:tr>
      <w:tr w:rsidR="002020EC" w:rsidRPr="002020EC" w14:paraId="75ABC6E8"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208779D"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6.1.1. Multas por infracciones a las leyes y reglamentos municipales y otros aplicables</w:t>
            </w:r>
          </w:p>
        </w:tc>
        <w:tc>
          <w:tcPr>
            <w:tcW w:w="1418" w:type="dxa"/>
            <w:tcBorders>
              <w:top w:val="nil"/>
              <w:left w:val="nil"/>
              <w:bottom w:val="single" w:sz="8" w:space="0" w:color="auto"/>
              <w:right w:val="single" w:sz="8" w:space="0" w:color="auto"/>
            </w:tcBorders>
            <w:shd w:val="clear" w:color="auto" w:fill="auto"/>
            <w:noWrap/>
            <w:vAlign w:val="center"/>
            <w:hideMark/>
          </w:tcPr>
          <w:p w14:paraId="49E1C768" w14:textId="7AD0866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30,500</w:t>
            </w:r>
            <w:r w:rsidRPr="002020EC">
              <w:rPr>
                <w:rFonts w:eastAsia="Times New Roman"/>
                <w:b/>
                <w:bCs/>
                <w:color w:val="000000"/>
                <w:sz w:val="18"/>
                <w:szCs w:val="18"/>
                <w:lang w:val="es-MX" w:eastAsia="es-MX" w:bidi="ar-SA"/>
              </w:rPr>
              <w:t>.00</w:t>
            </w:r>
          </w:p>
        </w:tc>
      </w:tr>
      <w:tr w:rsidR="002020EC" w:rsidRPr="002020EC" w14:paraId="2E4A39B4"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9FAA239"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6.1.2. Multas impuestas por autoridades federales, no fiscales</w:t>
            </w:r>
          </w:p>
        </w:tc>
        <w:tc>
          <w:tcPr>
            <w:tcW w:w="1418" w:type="dxa"/>
            <w:tcBorders>
              <w:top w:val="nil"/>
              <w:left w:val="nil"/>
              <w:bottom w:val="single" w:sz="8" w:space="0" w:color="auto"/>
              <w:right w:val="single" w:sz="8" w:space="0" w:color="auto"/>
            </w:tcBorders>
            <w:shd w:val="clear" w:color="auto" w:fill="auto"/>
            <w:noWrap/>
            <w:vAlign w:val="center"/>
            <w:hideMark/>
          </w:tcPr>
          <w:p w14:paraId="7F2E4CEE"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1CEE0DC7"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0946FF3"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6.1.3. Gastos de ejecución</w:t>
            </w:r>
          </w:p>
        </w:tc>
        <w:tc>
          <w:tcPr>
            <w:tcW w:w="1418" w:type="dxa"/>
            <w:tcBorders>
              <w:top w:val="nil"/>
              <w:left w:val="nil"/>
              <w:bottom w:val="single" w:sz="8" w:space="0" w:color="auto"/>
              <w:right w:val="single" w:sz="8" w:space="0" w:color="auto"/>
            </w:tcBorders>
            <w:shd w:val="clear" w:color="auto" w:fill="auto"/>
            <w:noWrap/>
            <w:vAlign w:val="center"/>
            <w:hideMark/>
          </w:tcPr>
          <w:p w14:paraId="0997BB03"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232F5A6C"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3933ACB"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6.1.4. Aprovechamientos diversos de tipo corriente</w:t>
            </w:r>
          </w:p>
        </w:tc>
        <w:tc>
          <w:tcPr>
            <w:tcW w:w="1418" w:type="dxa"/>
            <w:tcBorders>
              <w:top w:val="nil"/>
              <w:left w:val="nil"/>
              <w:bottom w:val="single" w:sz="8" w:space="0" w:color="auto"/>
              <w:right w:val="single" w:sz="8" w:space="0" w:color="auto"/>
            </w:tcBorders>
            <w:shd w:val="clear" w:color="auto" w:fill="auto"/>
            <w:noWrap/>
            <w:vAlign w:val="center"/>
            <w:hideMark/>
          </w:tcPr>
          <w:p w14:paraId="72438417" w14:textId="3CB03B2C"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22129D70"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6AACA2A5"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6.2. Aprovechamientos patrimoniales</w:t>
            </w:r>
          </w:p>
        </w:tc>
        <w:tc>
          <w:tcPr>
            <w:tcW w:w="1418" w:type="dxa"/>
            <w:tcBorders>
              <w:top w:val="nil"/>
              <w:left w:val="nil"/>
              <w:bottom w:val="single" w:sz="8" w:space="0" w:color="auto"/>
              <w:right w:val="single" w:sz="8" w:space="0" w:color="auto"/>
            </w:tcBorders>
            <w:shd w:val="clear" w:color="auto" w:fill="auto"/>
            <w:noWrap/>
            <w:vAlign w:val="center"/>
            <w:hideMark/>
          </w:tcPr>
          <w:p w14:paraId="7BE883BB"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2E9E4FFD"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3F2E98F2"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6.3. Accesorios de aprovechamientos</w:t>
            </w:r>
          </w:p>
        </w:tc>
        <w:tc>
          <w:tcPr>
            <w:tcW w:w="1418" w:type="dxa"/>
            <w:tcBorders>
              <w:top w:val="nil"/>
              <w:left w:val="nil"/>
              <w:bottom w:val="single" w:sz="8" w:space="0" w:color="auto"/>
              <w:right w:val="single" w:sz="8" w:space="0" w:color="auto"/>
            </w:tcBorders>
            <w:shd w:val="clear" w:color="auto" w:fill="auto"/>
            <w:noWrap/>
            <w:vAlign w:val="center"/>
            <w:hideMark/>
          </w:tcPr>
          <w:p w14:paraId="79AE4BC9"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497F7E14"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0A6F5B08" w14:textId="3A212D2C"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6.9.   Aprovechamientos   no   comprendidos   en   la   ley de ingresos vigente, causados en ejercicios fiscales anteriores pendientes de liquidación o pago</w:t>
            </w:r>
          </w:p>
        </w:tc>
        <w:tc>
          <w:tcPr>
            <w:tcW w:w="1418" w:type="dxa"/>
            <w:tcBorders>
              <w:top w:val="nil"/>
              <w:left w:val="nil"/>
              <w:bottom w:val="single" w:sz="8" w:space="0" w:color="auto"/>
              <w:right w:val="single" w:sz="8" w:space="0" w:color="auto"/>
            </w:tcBorders>
            <w:shd w:val="clear" w:color="auto" w:fill="auto"/>
            <w:noWrap/>
            <w:vAlign w:val="center"/>
            <w:hideMark/>
          </w:tcPr>
          <w:p w14:paraId="6D03E545"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22BB9B44"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14:paraId="3B14A267"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7. Ingresos por ventas de bienes y Prestación de servicios y Otros ingresos</w:t>
            </w:r>
          </w:p>
        </w:tc>
        <w:tc>
          <w:tcPr>
            <w:tcW w:w="1418" w:type="dxa"/>
            <w:tcBorders>
              <w:top w:val="nil"/>
              <w:left w:val="nil"/>
              <w:bottom w:val="single" w:sz="8" w:space="0" w:color="auto"/>
              <w:right w:val="single" w:sz="8" w:space="0" w:color="auto"/>
            </w:tcBorders>
            <w:shd w:val="clear" w:color="auto" w:fill="D0CECE" w:themeFill="background2" w:themeFillShade="E6"/>
            <w:noWrap/>
            <w:vAlign w:val="center"/>
            <w:hideMark/>
          </w:tcPr>
          <w:p w14:paraId="21A71ACB" w14:textId="27F9AC8C"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93,000</w:t>
            </w:r>
            <w:r w:rsidRPr="002020EC">
              <w:rPr>
                <w:rFonts w:eastAsia="Times New Roman"/>
                <w:b/>
                <w:bCs/>
                <w:color w:val="000000"/>
                <w:sz w:val="18"/>
                <w:szCs w:val="18"/>
                <w:lang w:val="es-MX" w:eastAsia="es-MX" w:bidi="ar-SA"/>
              </w:rPr>
              <w:t>.00</w:t>
            </w:r>
          </w:p>
        </w:tc>
      </w:tr>
      <w:tr w:rsidR="00540AB3" w:rsidRPr="002020EC" w14:paraId="18495EB8" w14:textId="77777777" w:rsidTr="00540AB3">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tcPr>
          <w:p w14:paraId="1BEF922E" w14:textId="281FEFB1" w:rsidR="00540AB3" w:rsidRPr="002020EC" w:rsidRDefault="00540AB3" w:rsidP="002020EC">
            <w:pPr>
              <w:widowControl/>
              <w:autoSpaceDE/>
              <w:autoSpaceDN/>
              <w:rPr>
                <w:rFonts w:eastAsia="Times New Roman"/>
                <w:color w:val="000000"/>
                <w:sz w:val="18"/>
                <w:szCs w:val="18"/>
                <w:lang w:val="es-MX" w:eastAsia="es-MX" w:bidi="ar-SA"/>
              </w:rPr>
            </w:pPr>
            <w:r>
              <w:rPr>
                <w:rFonts w:eastAsia="Times New Roman"/>
                <w:color w:val="000000"/>
                <w:sz w:val="18"/>
                <w:szCs w:val="18"/>
                <w:lang w:val="es-MX" w:eastAsia="es-MX" w:bidi="ar-SA"/>
              </w:rPr>
              <w:t>7.9 Otros ingresos</w:t>
            </w:r>
          </w:p>
        </w:tc>
        <w:tc>
          <w:tcPr>
            <w:tcW w:w="1418" w:type="dxa"/>
            <w:tcBorders>
              <w:top w:val="nil"/>
              <w:left w:val="nil"/>
              <w:bottom w:val="single" w:sz="8" w:space="0" w:color="auto"/>
              <w:right w:val="single" w:sz="8" w:space="0" w:color="auto"/>
            </w:tcBorders>
            <w:shd w:val="clear" w:color="auto" w:fill="auto"/>
            <w:noWrap/>
            <w:vAlign w:val="center"/>
          </w:tcPr>
          <w:p w14:paraId="50C7B3CB" w14:textId="318A6506" w:rsidR="00540AB3" w:rsidRPr="002020EC" w:rsidRDefault="00540AB3" w:rsidP="00540AB3">
            <w:pPr>
              <w:widowControl/>
              <w:autoSpaceDE/>
              <w:autoSpaceDN/>
              <w:jc w:val="right"/>
              <w:rPr>
                <w:rFonts w:eastAsia="Times New Roman"/>
                <w:b/>
                <w:bCs/>
                <w:color w:val="000000"/>
                <w:sz w:val="18"/>
                <w:szCs w:val="18"/>
                <w:lang w:val="es-MX" w:eastAsia="es-MX" w:bidi="ar-SA"/>
              </w:rPr>
            </w:pPr>
            <w:r>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93,000</w:t>
            </w:r>
            <w:r>
              <w:rPr>
                <w:rFonts w:eastAsia="Times New Roman"/>
                <w:b/>
                <w:bCs/>
                <w:color w:val="000000"/>
                <w:sz w:val="18"/>
                <w:szCs w:val="18"/>
                <w:lang w:val="es-MX" w:eastAsia="es-MX" w:bidi="ar-SA"/>
              </w:rPr>
              <w:t>.00</w:t>
            </w:r>
          </w:p>
        </w:tc>
      </w:tr>
      <w:tr w:rsidR="002020EC" w:rsidRPr="002020EC" w14:paraId="253894E3"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14:paraId="1240380D"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8.    Participaciones, Aportaciones, Convenios, Incentivos Derivados de la Colaboración Fiscal y Fondos Distintos de Aportaciones</w:t>
            </w:r>
          </w:p>
        </w:tc>
        <w:tc>
          <w:tcPr>
            <w:tcW w:w="1418" w:type="dxa"/>
            <w:tcBorders>
              <w:top w:val="nil"/>
              <w:left w:val="nil"/>
              <w:bottom w:val="single" w:sz="8" w:space="0" w:color="auto"/>
              <w:right w:val="single" w:sz="8" w:space="0" w:color="auto"/>
            </w:tcBorders>
            <w:shd w:val="clear" w:color="auto" w:fill="D0CECE" w:themeFill="background2" w:themeFillShade="E6"/>
            <w:noWrap/>
            <w:vAlign w:val="center"/>
            <w:hideMark/>
          </w:tcPr>
          <w:p w14:paraId="44B314FA" w14:textId="586C098A"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14,882,250.33</w:t>
            </w:r>
          </w:p>
        </w:tc>
      </w:tr>
      <w:tr w:rsidR="002020EC" w:rsidRPr="002020EC" w14:paraId="419C1B82"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06B488AF"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8.1. Participaciones</w:t>
            </w:r>
          </w:p>
        </w:tc>
        <w:tc>
          <w:tcPr>
            <w:tcW w:w="1418" w:type="dxa"/>
            <w:tcBorders>
              <w:top w:val="nil"/>
              <w:left w:val="nil"/>
              <w:bottom w:val="single" w:sz="8" w:space="0" w:color="auto"/>
              <w:right w:val="single" w:sz="8" w:space="0" w:color="auto"/>
            </w:tcBorders>
            <w:shd w:val="clear" w:color="auto" w:fill="auto"/>
            <w:noWrap/>
            <w:vAlign w:val="center"/>
            <w:hideMark/>
          </w:tcPr>
          <w:p w14:paraId="56EC483C" w14:textId="55E34D5F"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$1</w:t>
            </w:r>
            <w:r w:rsidR="00736A0F">
              <w:rPr>
                <w:rFonts w:eastAsia="Times New Roman"/>
                <w:b/>
                <w:bCs/>
                <w:color w:val="000000"/>
                <w:sz w:val="18"/>
                <w:szCs w:val="18"/>
                <w:lang w:val="es-MX" w:eastAsia="es-MX" w:bidi="ar-SA"/>
              </w:rPr>
              <w:t>1,436,642.82</w:t>
            </w:r>
          </w:p>
        </w:tc>
      </w:tr>
      <w:tr w:rsidR="002020EC" w:rsidRPr="002020EC" w14:paraId="202E1D37"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1CD831C8"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8.2. Aportaciones</w:t>
            </w:r>
          </w:p>
        </w:tc>
        <w:tc>
          <w:tcPr>
            <w:tcW w:w="1418" w:type="dxa"/>
            <w:tcBorders>
              <w:top w:val="nil"/>
              <w:left w:val="nil"/>
              <w:bottom w:val="single" w:sz="8" w:space="0" w:color="auto"/>
              <w:right w:val="single" w:sz="8" w:space="0" w:color="auto"/>
            </w:tcBorders>
            <w:shd w:val="clear" w:color="auto" w:fill="auto"/>
            <w:noWrap/>
            <w:vAlign w:val="center"/>
            <w:hideMark/>
          </w:tcPr>
          <w:p w14:paraId="2CFA7A2F" w14:textId="27EB0C43"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3,445,607.51</w:t>
            </w:r>
          </w:p>
        </w:tc>
      </w:tr>
      <w:tr w:rsidR="002020EC" w:rsidRPr="002020EC" w14:paraId="6199A89F"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4238D0A"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8.2.1. Fondo de Aportaciones para la Infraestructura Social Municipal</w:t>
            </w:r>
          </w:p>
        </w:tc>
        <w:tc>
          <w:tcPr>
            <w:tcW w:w="1418" w:type="dxa"/>
            <w:tcBorders>
              <w:top w:val="nil"/>
              <w:left w:val="nil"/>
              <w:bottom w:val="single" w:sz="8" w:space="0" w:color="auto"/>
              <w:right w:val="single" w:sz="8" w:space="0" w:color="auto"/>
            </w:tcBorders>
            <w:shd w:val="clear" w:color="auto" w:fill="auto"/>
            <w:noWrap/>
            <w:vAlign w:val="center"/>
            <w:hideMark/>
          </w:tcPr>
          <w:p w14:paraId="02E68C1B" w14:textId="1421BC04"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736A0F">
              <w:rPr>
                <w:rFonts w:eastAsia="Times New Roman"/>
                <w:b/>
                <w:bCs/>
                <w:color w:val="000000"/>
                <w:sz w:val="18"/>
                <w:szCs w:val="18"/>
                <w:lang w:val="es-MX" w:eastAsia="es-MX" w:bidi="ar-SA"/>
              </w:rPr>
              <w:t>2,206,343.00</w:t>
            </w:r>
          </w:p>
        </w:tc>
      </w:tr>
      <w:tr w:rsidR="002020EC" w:rsidRPr="002020EC" w14:paraId="772B886A"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EE6BA2C" w14:textId="0421CAA9"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8.2.2. Fondo de Aportaciones para el Fortalecimiento Municipal</w:t>
            </w:r>
          </w:p>
        </w:tc>
        <w:tc>
          <w:tcPr>
            <w:tcW w:w="1418" w:type="dxa"/>
            <w:tcBorders>
              <w:top w:val="nil"/>
              <w:left w:val="nil"/>
              <w:bottom w:val="single" w:sz="8" w:space="0" w:color="auto"/>
              <w:right w:val="single" w:sz="8" w:space="0" w:color="auto"/>
            </w:tcBorders>
            <w:shd w:val="clear" w:color="auto" w:fill="auto"/>
            <w:noWrap/>
            <w:vAlign w:val="center"/>
            <w:hideMark/>
          </w:tcPr>
          <w:p w14:paraId="548115BB" w14:textId="529BD82B"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9957B4">
              <w:rPr>
                <w:rFonts w:eastAsia="Times New Roman"/>
                <w:b/>
                <w:bCs/>
                <w:color w:val="000000"/>
                <w:sz w:val="18"/>
                <w:szCs w:val="18"/>
                <w:lang w:val="es-MX" w:eastAsia="es-MX" w:bidi="ar-SA"/>
              </w:rPr>
              <w:t>1,239,264.51</w:t>
            </w:r>
          </w:p>
        </w:tc>
      </w:tr>
      <w:tr w:rsidR="002020EC" w:rsidRPr="002020EC" w14:paraId="623B6426"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C1D3069" w14:textId="62AA34EC"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8.3. Convenios</w:t>
            </w:r>
          </w:p>
        </w:tc>
        <w:tc>
          <w:tcPr>
            <w:tcW w:w="1418" w:type="dxa"/>
            <w:tcBorders>
              <w:top w:val="nil"/>
              <w:left w:val="nil"/>
              <w:bottom w:val="single" w:sz="8" w:space="0" w:color="auto"/>
              <w:right w:val="single" w:sz="8" w:space="0" w:color="auto"/>
            </w:tcBorders>
            <w:shd w:val="clear" w:color="auto" w:fill="auto"/>
            <w:noWrap/>
            <w:vAlign w:val="center"/>
            <w:hideMark/>
          </w:tcPr>
          <w:p w14:paraId="66D7072E"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31625286"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14:paraId="10AF41C3" w14:textId="459EC297" w:rsidR="002020EC" w:rsidRPr="002020EC" w:rsidRDefault="002020EC" w:rsidP="00154F3E">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9. Transferencias, Asignaciones, Subsidios y Subvenciones, y P</w:t>
            </w:r>
            <w:r w:rsidR="00D44F88">
              <w:rPr>
                <w:rFonts w:eastAsia="Times New Roman"/>
                <w:color w:val="000000"/>
                <w:sz w:val="18"/>
                <w:szCs w:val="18"/>
                <w:lang w:val="es-MX" w:eastAsia="es-MX" w:bidi="ar-SA"/>
              </w:rPr>
              <w:t>e</w:t>
            </w:r>
            <w:r w:rsidRPr="002020EC">
              <w:rPr>
                <w:rFonts w:eastAsia="Times New Roman"/>
                <w:color w:val="000000"/>
                <w:sz w:val="18"/>
                <w:szCs w:val="18"/>
                <w:lang w:val="es-MX" w:eastAsia="es-MX" w:bidi="ar-SA"/>
              </w:rPr>
              <w:t>nsiones y Jubilaciones</w:t>
            </w:r>
          </w:p>
        </w:tc>
        <w:tc>
          <w:tcPr>
            <w:tcW w:w="1418" w:type="dxa"/>
            <w:tcBorders>
              <w:top w:val="nil"/>
              <w:left w:val="nil"/>
              <w:bottom w:val="single" w:sz="8" w:space="0" w:color="auto"/>
              <w:right w:val="single" w:sz="8" w:space="0" w:color="auto"/>
            </w:tcBorders>
            <w:shd w:val="clear" w:color="auto" w:fill="D0CECE" w:themeFill="background2" w:themeFillShade="E6"/>
            <w:noWrap/>
            <w:vAlign w:val="center"/>
            <w:hideMark/>
          </w:tcPr>
          <w:p w14:paraId="2E7AA03F" w14:textId="5F16EA8C"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9957B4">
              <w:rPr>
                <w:rFonts w:eastAsia="Times New Roman"/>
                <w:b/>
                <w:bCs/>
                <w:color w:val="000000"/>
                <w:sz w:val="18"/>
                <w:szCs w:val="18"/>
                <w:lang w:val="es-MX" w:eastAsia="es-MX" w:bidi="ar-SA"/>
              </w:rPr>
              <w:t>0</w:t>
            </w:r>
            <w:r w:rsidRPr="002020EC">
              <w:rPr>
                <w:rFonts w:eastAsia="Times New Roman"/>
                <w:b/>
                <w:bCs/>
                <w:color w:val="000000"/>
                <w:sz w:val="18"/>
                <w:szCs w:val="18"/>
                <w:lang w:val="es-MX" w:eastAsia="es-MX" w:bidi="ar-SA"/>
              </w:rPr>
              <w:t>.00</w:t>
            </w:r>
          </w:p>
        </w:tc>
      </w:tr>
      <w:tr w:rsidR="002020EC" w:rsidRPr="002020EC" w14:paraId="367F6FBE"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2404BD04" w14:textId="113A6942"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lastRenderedPageBreak/>
              <w:t>9.1. Transferencias y asignaciones</w:t>
            </w:r>
          </w:p>
        </w:tc>
        <w:tc>
          <w:tcPr>
            <w:tcW w:w="1418" w:type="dxa"/>
            <w:tcBorders>
              <w:top w:val="nil"/>
              <w:left w:val="nil"/>
              <w:bottom w:val="single" w:sz="8" w:space="0" w:color="auto"/>
              <w:right w:val="single" w:sz="8" w:space="0" w:color="auto"/>
            </w:tcBorders>
            <w:shd w:val="clear" w:color="auto" w:fill="auto"/>
            <w:noWrap/>
            <w:vAlign w:val="center"/>
            <w:hideMark/>
          </w:tcPr>
          <w:p w14:paraId="64D4103A" w14:textId="7C263E79"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w:t>
            </w:r>
            <w:r w:rsidR="009957B4">
              <w:rPr>
                <w:rFonts w:eastAsia="Times New Roman"/>
                <w:b/>
                <w:bCs/>
                <w:color w:val="000000"/>
                <w:sz w:val="18"/>
                <w:szCs w:val="18"/>
                <w:lang w:val="es-MX" w:eastAsia="es-MX" w:bidi="ar-SA"/>
              </w:rPr>
              <w:t>0</w:t>
            </w:r>
            <w:r w:rsidRPr="002020EC">
              <w:rPr>
                <w:rFonts w:eastAsia="Times New Roman"/>
                <w:b/>
                <w:bCs/>
                <w:color w:val="000000"/>
                <w:sz w:val="18"/>
                <w:szCs w:val="18"/>
                <w:lang w:val="es-MX" w:eastAsia="es-MX" w:bidi="ar-SA"/>
              </w:rPr>
              <w:t>.00</w:t>
            </w:r>
          </w:p>
        </w:tc>
      </w:tr>
      <w:tr w:rsidR="002020EC" w:rsidRPr="002020EC" w14:paraId="549A2285"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1EE8A5D" w14:textId="683CCC6F"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9.3. Subsidios y subvenciones</w:t>
            </w:r>
          </w:p>
        </w:tc>
        <w:tc>
          <w:tcPr>
            <w:tcW w:w="1418" w:type="dxa"/>
            <w:tcBorders>
              <w:top w:val="nil"/>
              <w:left w:val="nil"/>
              <w:bottom w:val="single" w:sz="8" w:space="0" w:color="auto"/>
              <w:right w:val="single" w:sz="8" w:space="0" w:color="auto"/>
            </w:tcBorders>
            <w:shd w:val="clear" w:color="auto" w:fill="auto"/>
            <w:noWrap/>
            <w:vAlign w:val="center"/>
            <w:hideMark/>
          </w:tcPr>
          <w:p w14:paraId="473EF06B"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07B5E3F1"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382B2681"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9.5. Pensiones y jubilaciones</w:t>
            </w:r>
          </w:p>
        </w:tc>
        <w:tc>
          <w:tcPr>
            <w:tcW w:w="1418" w:type="dxa"/>
            <w:tcBorders>
              <w:top w:val="nil"/>
              <w:left w:val="nil"/>
              <w:bottom w:val="single" w:sz="8" w:space="0" w:color="auto"/>
              <w:right w:val="single" w:sz="8" w:space="0" w:color="auto"/>
            </w:tcBorders>
            <w:shd w:val="clear" w:color="auto" w:fill="auto"/>
            <w:noWrap/>
            <w:vAlign w:val="center"/>
            <w:hideMark/>
          </w:tcPr>
          <w:p w14:paraId="6A70E2B3"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50BB1C9C"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67F65224"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9.6. Transferencias a fideicomisos, mandatos y análogos</w:t>
            </w:r>
          </w:p>
        </w:tc>
        <w:tc>
          <w:tcPr>
            <w:tcW w:w="1418" w:type="dxa"/>
            <w:tcBorders>
              <w:top w:val="nil"/>
              <w:left w:val="nil"/>
              <w:bottom w:val="single" w:sz="8" w:space="0" w:color="auto"/>
              <w:right w:val="single" w:sz="8" w:space="0" w:color="auto"/>
            </w:tcBorders>
            <w:shd w:val="clear" w:color="auto" w:fill="auto"/>
            <w:noWrap/>
            <w:vAlign w:val="center"/>
            <w:hideMark/>
          </w:tcPr>
          <w:p w14:paraId="6FBA14C1"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62F10FDA"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D0CECE" w:themeFill="background2" w:themeFillShade="E6"/>
            <w:noWrap/>
            <w:vAlign w:val="center"/>
            <w:hideMark/>
          </w:tcPr>
          <w:p w14:paraId="3545671C"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10. Ingresos derivados de financiamientos</w:t>
            </w:r>
          </w:p>
        </w:tc>
        <w:tc>
          <w:tcPr>
            <w:tcW w:w="1418" w:type="dxa"/>
            <w:tcBorders>
              <w:top w:val="nil"/>
              <w:left w:val="nil"/>
              <w:bottom w:val="single" w:sz="8" w:space="0" w:color="auto"/>
              <w:right w:val="single" w:sz="8" w:space="0" w:color="auto"/>
            </w:tcBorders>
            <w:shd w:val="clear" w:color="auto" w:fill="D0CECE" w:themeFill="background2" w:themeFillShade="E6"/>
            <w:noWrap/>
            <w:vAlign w:val="center"/>
            <w:hideMark/>
          </w:tcPr>
          <w:p w14:paraId="4291803A"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59202788"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54FA15C8"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10.1. Endeudamiento interno</w:t>
            </w:r>
          </w:p>
        </w:tc>
        <w:tc>
          <w:tcPr>
            <w:tcW w:w="1418" w:type="dxa"/>
            <w:tcBorders>
              <w:top w:val="nil"/>
              <w:left w:val="nil"/>
              <w:bottom w:val="single" w:sz="8" w:space="0" w:color="auto"/>
              <w:right w:val="single" w:sz="8" w:space="0" w:color="auto"/>
            </w:tcBorders>
            <w:shd w:val="clear" w:color="auto" w:fill="auto"/>
            <w:noWrap/>
            <w:vAlign w:val="center"/>
            <w:hideMark/>
          </w:tcPr>
          <w:p w14:paraId="19226F9A"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40A0F332"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41997C46"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10.2. Endeudamiento externo</w:t>
            </w:r>
          </w:p>
        </w:tc>
        <w:tc>
          <w:tcPr>
            <w:tcW w:w="1418" w:type="dxa"/>
            <w:tcBorders>
              <w:top w:val="nil"/>
              <w:left w:val="nil"/>
              <w:bottom w:val="single" w:sz="8" w:space="0" w:color="auto"/>
              <w:right w:val="single" w:sz="8" w:space="0" w:color="auto"/>
            </w:tcBorders>
            <w:shd w:val="clear" w:color="auto" w:fill="auto"/>
            <w:noWrap/>
            <w:vAlign w:val="center"/>
            <w:hideMark/>
          </w:tcPr>
          <w:p w14:paraId="38416A8A"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r w:rsidR="002020EC" w:rsidRPr="002020EC" w14:paraId="62B8B7E5" w14:textId="77777777" w:rsidTr="00DE34C0">
        <w:trPr>
          <w:trHeight w:val="468"/>
          <w:jc w:val="center"/>
        </w:trPr>
        <w:tc>
          <w:tcPr>
            <w:tcW w:w="6794" w:type="dxa"/>
            <w:tcBorders>
              <w:top w:val="nil"/>
              <w:left w:val="single" w:sz="8" w:space="0" w:color="auto"/>
              <w:bottom w:val="single" w:sz="8" w:space="0" w:color="auto"/>
              <w:right w:val="single" w:sz="8" w:space="0" w:color="auto"/>
            </w:tcBorders>
            <w:shd w:val="clear" w:color="auto" w:fill="auto"/>
            <w:noWrap/>
            <w:vAlign w:val="center"/>
            <w:hideMark/>
          </w:tcPr>
          <w:p w14:paraId="799E8E71" w14:textId="77777777" w:rsidR="002020EC" w:rsidRPr="002020EC" w:rsidRDefault="002020EC" w:rsidP="002020EC">
            <w:pPr>
              <w:widowControl/>
              <w:autoSpaceDE/>
              <w:autoSpaceDN/>
              <w:rPr>
                <w:rFonts w:eastAsia="Times New Roman"/>
                <w:color w:val="000000"/>
                <w:sz w:val="18"/>
                <w:szCs w:val="18"/>
                <w:lang w:val="es-MX" w:eastAsia="es-MX" w:bidi="ar-SA"/>
              </w:rPr>
            </w:pPr>
            <w:r w:rsidRPr="002020EC">
              <w:rPr>
                <w:rFonts w:eastAsia="Times New Roman"/>
                <w:color w:val="000000"/>
                <w:sz w:val="18"/>
                <w:szCs w:val="18"/>
                <w:lang w:val="es-MX" w:eastAsia="es-MX" w:bidi="ar-SA"/>
              </w:rPr>
              <w:t>10.3. Financiamiento interno</w:t>
            </w:r>
          </w:p>
        </w:tc>
        <w:tc>
          <w:tcPr>
            <w:tcW w:w="1418" w:type="dxa"/>
            <w:tcBorders>
              <w:top w:val="nil"/>
              <w:left w:val="nil"/>
              <w:bottom w:val="single" w:sz="8" w:space="0" w:color="auto"/>
              <w:right w:val="single" w:sz="8" w:space="0" w:color="auto"/>
            </w:tcBorders>
            <w:shd w:val="clear" w:color="auto" w:fill="auto"/>
            <w:noWrap/>
            <w:vAlign w:val="center"/>
            <w:hideMark/>
          </w:tcPr>
          <w:p w14:paraId="52CB779E" w14:textId="77777777" w:rsidR="002020EC" w:rsidRPr="002020EC" w:rsidRDefault="002020EC" w:rsidP="002020EC">
            <w:pPr>
              <w:widowControl/>
              <w:autoSpaceDE/>
              <w:autoSpaceDN/>
              <w:jc w:val="right"/>
              <w:rPr>
                <w:rFonts w:eastAsia="Times New Roman"/>
                <w:b/>
                <w:bCs/>
                <w:color w:val="000000"/>
                <w:sz w:val="18"/>
                <w:szCs w:val="18"/>
                <w:lang w:val="es-MX" w:eastAsia="es-MX" w:bidi="ar-SA"/>
              </w:rPr>
            </w:pPr>
            <w:r w:rsidRPr="002020EC">
              <w:rPr>
                <w:rFonts w:eastAsia="Times New Roman"/>
                <w:b/>
                <w:bCs/>
                <w:color w:val="000000"/>
                <w:sz w:val="18"/>
                <w:szCs w:val="18"/>
                <w:lang w:val="es-MX" w:eastAsia="es-MX" w:bidi="ar-SA"/>
              </w:rPr>
              <w:t>$0.00</w:t>
            </w:r>
          </w:p>
        </w:tc>
      </w:tr>
    </w:tbl>
    <w:p w14:paraId="15FB4385" w14:textId="08E4B916" w:rsidR="00A71D71" w:rsidRDefault="00540AB3" w:rsidP="00E63971">
      <w:pPr>
        <w:pStyle w:val="Ttulo31"/>
        <w:spacing w:before="94" w:line="360" w:lineRule="auto"/>
        <w:ind w:left="0" w:right="49"/>
      </w:pPr>
      <w:r>
        <w:rPr>
          <w:rFonts w:eastAsia="Times New Roman"/>
          <w:noProof/>
          <w:color w:val="000000"/>
          <w:sz w:val="18"/>
          <w:szCs w:val="18"/>
          <w:lang w:val="es-MX" w:eastAsia="es-MX" w:bidi="ar-SA"/>
        </w:rPr>
        <mc:AlternateContent>
          <mc:Choice Requires="wps">
            <w:drawing>
              <wp:anchor distT="0" distB="0" distL="114300" distR="114300" simplePos="0" relativeHeight="251661312" behindDoc="0" locked="0" layoutInCell="1" allowOverlap="1" wp14:anchorId="09233A00" wp14:editId="157C6D45">
                <wp:simplePos x="0" y="0"/>
                <wp:positionH relativeFrom="column">
                  <wp:posOffset>205105</wp:posOffset>
                </wp:positionH>
                <wp:positionV relativeFrom="paragraph">
                  <wp:posOffset>-2493645</wp:posOffset>
                </wp:positionV>
                <wp:extent cx="5212080" cy="0"/>
                <wp:effectExtent l="0" t="0" r="0" b="0"/>
                <wp:wrapNone/>
                <wp:docPr id="76" name="Conector recto 76"/>
                <wp:cNvGraphicFramePr/>
                <a:graphic xmlns:a="http://schemas.openxmlformats.org/drawingml/2006/main">
                  <a:graphicData uri="http://schemas.microsoft.com/office/word/2010/wordprocessingShape">
                    <wps:wsp>
                      <wps:cNvCnPr/>
                      <wps:spPr>
                        <a:xfrm>
                          <a:off x="0" y="0"/>
                          <a:ext cx="5212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C932E" id="Conector recto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96.35pt" to="426.5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" strokecolor="black [3213]" strokeweight="1pt">
                <v:stroke joinstyle="miter"/>
              </v:line>
            </w:pict>
          </mc:Fallback>
        </mc:AlternateContent>
      </w:r>
      <w:r w:rsidR="00A71D71">
        <w:t xml:space="preserve">TÍTULO </w:t>
      </w:r>
      <w:r w:rsidR="00A71D71">
        <w:rPr>
          <w:spacing w:val="-3"/>
        </w:rPr>
        <w:t xml:space="preserve">TERCERO </w:t>
      </w:r>
      <w:r w:rsidR="00A71D71">
        <w:t>IMPUESTOS</w:t>
      </w:r>
    </w:p>
    <w:p w14:paraId="0F9B9F0C" w14:textId="77777777" w:rsidR="00A71D71" w:rsidRDefault="00A71D71" w:rsidP="00A71D71">
      <w:pPr>
        <w:spacing w:before="1"/>
        <w:ind w:left="3011" w:right="3525"/>
        <w:jc w:val="center"/>
        <w:rPr>
          <w:b/>
          <w:sz w:val="17"/>
        </w:rPr>
      </w:pPr>
      <w:r>
        <w:rPr>
          <w:b/>
          <w:sz w:val="17"/>
        </w:rPr>
        <w:t>CAPÍTULO</w:t>
      </w:r>
      <w:r>
        <w:rPr>
          <w:b/>
          <w:spacing w:val="-8"/>
          <w:sz w:val="17"/>
        </w:rPr>
        <w:t xml:space="preserve"> </w:t>
      </w:r>
      <w:r>
        <w:rPr>
          <w:b/>
          <w:sz w:val="17"/>
        </w:rPr>
        <w:t>I</w:t>
      </w:r>
    </w:p>
    <w:p w14:paraId="60315258" w14:textId="77777777" w:rsidR="00A71D71" w:rsidRDefault="00A71D71" w:rsidP="00A71D71">
      <w:pPr>
        <w:spacing w:before="97"/>
        <w:ind w:left="3010" w:right="3525"/>
        <w:jc w:val="center"/>
        <w:rPr>
          <w:b/>
          <w:sz w:val="17"/>
        </w:rPr>
      </w:pPr>
      <w:r>
        <w:rPr>
          <w:b/>
          <w:sz w:val="17"/>
        </w:rPr>
        <w:t>Impuesto Predial</w:t>
      </w:r>
    </w:p>
    <w:p w14:paraId="5F30E2A4" w14:textId="77777777" w:rsidR="00A71D71" w:rsidRDefault="00A71D71" w:rsidP="00A71D71">
      <w:pPr>
        <w:pStyle w:val="Textoindependiente"/>
        <w:spacing w:before="3"/>
        <w:rPr>
          <w:b/>
          <w:sz w:val="25"/>
        </w:rPr>
      </w:pPr>
    </w:p>
    <w:p w14:paraId="7173A443" w14:textId="6C494E9E" w:rsidR="00A71D71" w:rsidRDefault="00A71D71" w:rsidP="00A71D71">
      <w:pPr>
        <w:pStyle w:val="Textoindependiente"/>
        <w:ind w:left="400"/>
      </w:pPr>
      <w:r>
        <w:rPr>
          <w:b/>
        </w:rPr>
        <w:t xml:space="preserve">Artículo </w:t>
      </w:r>
      <w:r w:rsidR="00DE34C0">
        <w:rPr>
          <w:b/>
        </w:rPr>
        <w:t>6</w:t>
      </w:r>
      <w:r>
        <w:rPr>
          <w:b/>
        </w:rPr>
        <w:t xml:space="preserve">.- </w:t>
      </w:r>
      <w:r>
        <w:t>El impuesto predial se causará de acuerdo con la siguiente tarifa:</w:t>
      </w:r>
    </w:p>
    <w:p w14:paraId="7C7193C0" w14:textId="77777777" w:rsidR="00A71D71" w:rsidRDefault="00A71D71" w:rsidP="00A71D71">
      <w:pPr>
        <w:pStyle w:val="Textoindependiente"/>
        <w:spacing w:before="7"/>
        <w:rPr>
          <w:sz w:val="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9"/>
        <w:gridCol w:w="2738"/>
      </w:tblGrid>
      <w:tr w:rsidR="00A71D71" w14:paraId="4C2F18E1" w14:textId="77777777" w:rsidTr="00A71D71">
        <w:trPr>
          <w:trHeight w:val="291"/>
        </w:trPr>
        <w:tc>
          <w:tcPr>
            <w:tcW w:w="5269" w:type="dxa"/>
          </w:tcPr>
          <w:p w14:paraId="2C3E1EDE" w14:textId="77777777" w:rsidR="00A71D71" w:rsidRDefault="00A71D71" w:rsidP="00A71D71">
            <w:pPr>
              <w:pStyle w:val="TableParagraph"/>
              <w:spacing w:line="193" w:lineRule="exact"/>
              <w:ind w:left="3"/>
              <w:rPr>
                <w:sz w:val="17"/>
              </w:rPr>
            </w:pPr>
            <w:r>
              <w:rPr>
                <w:b/>
                <w:sz w:val="17"/>
              </w:rPr>
              <w:t xml:space="preserve">I.- </w:t>
            </w:r>
            <w:r>
              <w:rPr>
                <w:sz w:val="17"/>
              </w:rPr>
              <w:t>Habitacional</w:t>
            </w:r>
          </w:p>
        </w:tc>
        <w:tc>
          <w:tcPr>
            <w:tcW w:w="2738" w:type="dxa"/>
          </w:tcPr>
          <w:p w14:paraId="6632F6B3" w14:textId="22A60CAA" w:rsidR="00A71D71" w:rsidRDefault="00A71D71" w:rsidP="00A71D71">
            <w:pPr>
              <w:pStyle w:val="TableParagraph"/>
              <w:spacing w:line="193" w:lineRule="exact"/>
              <w:ind w:left="2"/>
              <w:rPr>
                <w:sz w:val="17"/>
              </w:rPr>
            </w:pPr>
            <w:proofErr w:type="gramStart"/>
            <w:r>
              <w:rPr>
                <w:sz w:val="17"/>
              </w:rPr>
              <w:t xml:space="preserve">$ </w:t>
            </w:r>
            <w:r w:rsidR="00E53828">
              <w:rPr>
                <w:sz w:val="17"/>
              </w:rPr>
              <w:t xml:space="preserve"> 9</w:t>
            </w:r>
            <w:r>
              <w:rPr>
                <w:sz w:val="17"/>
              </w:rPr>
              <w:t>0</w:t>
            </w:r>
            <w:proofErr w:type="gramEnd"/>
            <w:r>
              <w:rPr>
                <w:sz w:val="17"/>
              </w:rPr>
              <w:t>.00</w:t>
            </w:r>
          </w:p>
        </w:tc>
      </w:tr>
      <w:tr w:rsidR="00A71D71" w14:paraId="594E77DA" w14:textId="77777777" w:rsidTr="00A71D71">
        <w:trPr>
          <w:trHeight w:val="291"/>
        </w:trPr>
        <w:tc>
          <w:tcPr>
            <w:tcW w:w="5269" w:type="dxa"/>
          </w:tcPr>
          <w:p w14:paraId="45DA4023" w14:textId="77777777" w:rsidR="00A71D71" w:rsidRDefault="00A71D71" w:rsidP="00A71D71">
            <w:pPr>
              <w:pStyle w:val="TableParagraph"/>
              <w:spacing w:line="193" w:lineRule="exact"/>
              <w:ind w:left="3"/>
              <w:rPr>
                <w:sz w:val="17"/>
              </w:rPr>
            </w:pPr>
            <w:r>
              <w:rPr>
                <w:b/>
                <w:sz w:val="17"/>
              </w:rPr>
              <w:t xml:space="preserve">II.- </w:t>
            </w:r>
            <w:r>
              <w:rPr>
                <w:sz w:val="17"/>
              </w:rPr>
              <w:t>Comercial</w:t>
            </w:r>
          </w:p>
        </w:tc>
        <w:tc>
          <w:tcPr>
            <w:tcW w:w="2738" w:type="dxa"/>
          </w:tcPr>
          <w:p w14:paraId="60DB54BB" w14:textId="4F4845AE" w:rsidR="00A71D71" w:rsidRDefault="00A71D71" w:rsidP="00A71D71">
            <w:pPr>
              <w:pStyle w:val="TableParagraph"/>
              <w:spacing w:line="193" w:lineRule="exact"/>
              <w:ind w:left="2"/>
              <w:rPr>
                <w:sz w:val="17"/>
              </w:rPr>
            </w:pPr>
            <w:r>
              <w:rPr>
                <w:sz w:val="17"/>
              </w:rPr>
              <w:t xml:space="preserve">$ </w:t>
            </w:r>
            <w:r w:rsidR="00E53828">
              <w:rPr>
                <w:sz w:val="17"/>
              </w:rPr>
              <w:t>100</w:t>
            </w:r>
            <w:r>
              <w:rPr>
                <w:sz w:val="17"/>
              </w:rPr>
              <w:t>.00</w:t>
            </w:r>
          </w:p>
        </w:tc>
      </w:tr>
    </w:tbl>
    <w:p w14:paraId="3258D1F1" w14:textId="77777777" w:rsidR="00A71D71" w:rsidRDefault="00A71D71" w:rsidP="00A71D71">
      <w:pPr>
        <w:pStyle w:val="Textoindependiente"/>
        <w:spacing w:before="3"/>
        <w:rPr>
          <w:sz w:val="25"/>
        </w:rPr>
      </w:pPr>
    </w:p>
    <w:p w14:paraId="147AEC09" w14:textId="77777777" w:rsidR="00A71D71" w:rsidRDefault="00A71D71" w:rsidP="00DE34C0">
      <w:pPr>
        <w:pStyle w:val="Textoindependiente"/>
        <w:spacing w:before="1" w:after="4" w:line="357" w:lineRule="auto"/>
        <w:ind w:right="-234"/>
      </w:pPr>
      <w:r>
        <w:t>Cuando la base del impuesto predial sea el valor catastral del inmueble, el impuesto se determinará aplicando al valor catastral, las siguientes tarifas:</w:t>
      </w: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1869"/>
        <w:gridCol w:w="1533"/>
        <w:gridCol w:w="3007"/>
      </w:tblGrid>
      <w:tr w:rsidR="00A71D71" w14:paraId="66080F2D" w14:textId="77777777" w:rsidTr="00A71D71">
        <w:trPr>
          <w:trHeight w:val="582"/>
        </w:trPr>
        <w:tc>
          <w:tcPr>
            <w:tcW w:w="1600" w:type="dxa"/>
          </w:tcPr>
          <w:p w14:paraId="4ABDD4CF" w14:textId="77777777" w:rsidR="00A71D71" w:rsidRDefault="00A71D71" w:rsidP="00A71D71">
            <w:pPr>
              <w:pStyle w:val="TableParagraph"/>
              <w:spacing w:before="1" w:line="240" w:lineRule="auto"/>
              <w:rPr>
                <w:sz w:val="25"/>
              </w:rPr>
            </w:pPr>
          </w:p>
          <w:p w14:paraId="6F99E43C" w14:textId="77777777" w:rsidR="00A71D71" w:rsidRDefault="00A71D71" w:rsidP="00A71D71">
            <w:pPr>
              <w:pStyle w:val="TableParagraph"/>
              <w:spacing w:line="240" w:lineRule="auto"/>
              <w:ind w:left="5"/>
              <w:jc w:val="center"/>
              <w:rPr>
                <w:b/>
                <w:sz w:val="17"/>
              </w:rPr>
            </w:pPr>
            <w:r>
              <w:rPr>
                <w:b/>
                <w:sz w:val="17"/>
              </w:rPr>
              <w:t>Límite inferior</w:t>
            </w:r>
          </w:p>
        </w:tc>
        <w:tc>
          <w:tcPr>
            <w:tcW w:w="1869" w:type="dxa"/>
          </w:tcPr>
          <w:p w14:paraId="7DD5C63B" w14:textId="77777777" w:rsidR="00A71D71" w:rsidRDefault="00A71D71" w:rsidP="00A71D71">
            <w:pPr>
              <w:pStyle w:val="TableParagraph"/>
              <w:spacing w:before="1" w:line="240" w:lineRule="auto"/>
              <w:rPr>
                <w:sz w:val="25"/>
              </w:rPr>
            </w:pPr>
          </w:p>
          <w:p w14:paraId="0D22D021" w14:textId="77777777" w:rsidR="00A71D71" w:rsidRDefault="00A71D71" w:rsidP="00A71D71">
            <w:pPr>
              <w:pStyle w:val="TableParagraph"/>
              <w:spacing w:line="240" w:lineRule="auto"/>
              <w:ind w:left="299" w:right="292"/>
              <w:jc w:val="center"/>
              <w:rPr>
                <w:b/>
                <w:sz w:val="17"/>
              </w:rPr>
            </w:pPr>
            <w:r>
              <w:rPr>
                <w:b/>
                <w:sz w:val="17"/>
              </w:rPr>
              <w:t>Límite superior</w:t>
            </w:r>
          </w:p>
        </w:tc>
        <w:tc>
          <w:tcPr>
            <w:tcW w:w="1533" w:type="dxa"/>
          </w:tcPr>
          <w:p w14:paraId="0B973DDC" w14:textId="77777777" w:rsidR="00A71D71" w:rsidRDefault="00A71D71" w:rsidP="00A71D71">
            <w:pPr>
              <w:pStyle w:val="TableParagraph"/>
              <w:spacing w:before="1" w:line="240" w:lineRule="auto"/>
              <w:rPr>
                <w:sz w:val="25"/>
              </w:rPr>
            </w:pPr>
          </w:p>
          <w:p w14:paraId="442CD96B" w14:textId="77777777" w:rsidR="00A71D71" w:rsidRDefault="00A71D71" w:rsidP="00A71D71">
            <w:pPr>
              <w:pStyle w:val="TableParagraph"/>
              <w:spacing w:line="240" w:lineRule="auto"/>
              <w:ind w:left="111" w:right="105"/>
              <w:jc w:val="center"/>
              <w:rPr>
                <w:b/>
                <w:sz w:val="17"/>
              </w:rPr>
            </w:pPr>
            <w:r>
              <w:rPr>
                <w:b/>
                <w:sz w:val="17"/>
              </w:rPr>
              <w:t>Cuota fija anual</w:t>
            </w:r>
          </w:p>
        </w:tc>
        <w:tc>
          <w:tcPr>
            <w:tcW w:w="3007" w:type="dxa"/>
          </w:tcPr>
          <w:p w14:paraId="079DB611" w14:textId="77777777" w:rsidR="00A71D71" w:rsidRDefault="00A71D71" w:rsidP="00A71D71">
            <w:pPr>
              <w:pStyle w:val="TableParagraph"/>
              <w:spacing w:line="193" w:lineRule="exact"/>
              <w:ind w:left="62" w:right="60"/>
              <w:jc w:val="center"/>
              <w:rPr>
                <w:b/>
                <w:sz w:val="17"/>
              </w:rPr>
            </w:pPr>
            <w:r>
              <w:rPr>
                <w:b/>
                <w:sz w:val="17"/>
              </w:rPr>
              <w:t>Factor para aplicar al excedente de</w:t>
            </w:r>
          </w:p>
          <w:p w14:paraId="485E55A2" w14:textId="77777777" w:rsidR="00A71D71" w:rsidRDefault="00A71D71" w:rsidP="00A71D71">
            <w:pPr>
              <w:pStyle w:val="TableParagraph"/>
              <w:spacing w:before="95" w:line="240" w:lineRule="auto"/>
              <w:ind w:left="61" w:right="60"/>
              <w:jc w:val="center"/>
              <w:rPr>
                <w:b/>
                <w:sz w:val="17"/>
              </w:rPr>
            </w:pPr>
            <w:r>
              <w:rPr>
                <w:b/>
                <w:sz w:val="17"/>
              </w:rPr>
              <w:t>límite</w:t>
            </w:r>
          </w:p>
        </w:tc>
      </w:tr>
      <w:tr w:rsidR="00A71D71" w14:paraId="33388D07" w14:textId="77777777" w:rsidTr="00A71D71">
        <w:trPr>
          <w:trHeight w:val="293"/>
        </w:trPr>
        <w:tc>
          <w:tcPr>
            <w:tcW w:w="1600" w:type="dxa"/>
          </w:tcPr>
          <w:p w14:paraId="5E3B1DB1" w14:textId="77777777" w:rsidR="00A71D71" w:rsidRDefault="00A71D71" w:rsidP="00A71D71">
            <w:pPr>
              <w:pStyle w:val="TableParagraph"/>
              <w:spacing w:line="194" w:lineRule="exact"/>
              <w:ind w:left="6"/>
              <w:jc w:val="center"/>
              <w:rPr>
                <w:b/>
                <w:sz w:val="17"/>
              </w:rPr>
            </w:pPr>
            <w:r>
              <w:rPr>
                <w:b/>
                <w:sz w:val="17"/>
              </w:rPr>
              <w:t>Pesos</w:t>
            </w:r>
          </w:p>
        </w:tc>
        <w:tc>
          <w:tcPr>
            <w:tcW w:w="1869" w:type="dxa"/>
          </w:tcPr>
          <w:p w14:paraId="1CEF022B" w14:textId="77777777" w:rsidR="00A71D71" w:rsidRDefault="00A71D71" w:rsidP="00A71D71">
            <w:pPr>
              <w:pStyle w:val="TableParagraph"/>
              <w:spacing w:line="194" w:lineRule="exact"/>
              <w:ind w:left="299" w:right="292"/>
              <w:jc w:val="center"/>
              <w:rPr>
                <w:b/>
                <w:sz w:val="17"/>
              </w:rPr>
            </w:pPr>
            <w:r>
              <w:rPr>
                <w:b/>
                <w:sz w:val="17"/>
              </w:rPr>
              <w:t>Pesos</w:t>
            </w:r>
          </w:p>
        </w:tc>
        <w:tc>
          <w:tcPr>
            <w:tcW w:w="1533" w:type="dxa"/>
          </w:tcPr>
          <w:p w14:paraId="1832F08F" w14:textId="77777777" w:rsidR="00A71D71" w:rsidRDefault="00A71D71" w:rsidP="00A71D71">
            <w:pPr>
              <w:pStyle w:val="TableParagraph"/>
              <w:spacing w:line="194" w:lineRule="exact"/>
              <w:ind w:left="107" w:right="105"/>
              <w:jc w:val="center"/>
              <w:rPr>
                <w:b/>
                <w:sz w:val="17"/>
              </w:rPr>
            </w:pPr>
            <w:r>
              <w:rPr>
                <w:b/>
                <w:sz w:val="17"/>
              </w:rPr>
              <w:t>Pesos</w:t>
            </w:r>
          </w:p>
        </w:tc>
        <w:tc>
          <w:tcPr>
            <w:tcW w:w="3007" w:type="dxa"/>
          </w:tcPr>
          <w:p w14:paraId="7543559E" w14:textId="77777777" w:rsidR="00A71D71" w:rsidRDefault="00A71D71" w:rsidP="00A71D71">
            <w:pPr>
              <w:pStyle w:val="TableParagraph"/>
              <w:spacing w:line="240" w:lineRule="auto"/>
              <w:rPr>
                <w:rFonts w:ascii="Times New Roman"/>
                <w:sz w:val="16"/>
              </w:rPr>
            </w:pPr>
          </w:p>
        </w:tc>
      </w:tr>
      <w:tr w:rsidR="00A71D71" w14:paraId="74FB4346" w14:textId="77777777" w:rsidTr="00A71D71">
        <w:trPr>
          <w:trHeight w:val="291"/>
        </w:trPr>
        <w:tc>
          <w:tcPr>
            <w:tcW w:w="1600" w:type="dxa"/>
          </w:tcPr>
          <w:p w14:paraId="1B871E7C" w14:textId="77777777" w:rsidR="00A71D71" w:rsidRDefault="00A71D71" w:rsidP="00A71D71">
            <w:pPr>
              <w:pStyle w:val="TableParagraph"/>
              <w:tabs>
                <w:tab w:val="left" w:pos="520"/>
              </w:tabs>
              <w:spacing w:line="193" w:lineRule="exact"/>
              <w:ind w:left="6"/>
              <w:jc w:val="center"/>
              <w:rPr>
                <w:sz w:val="17"/>
              </w:rPr>
            </w:pPr>
            <w:r>
              <w:rPr>
                <w:sz w:val="17"/>
              </w:rPr>
              <w:t>$</w:t>
            </w:r>
            <w:r>
              <w:rPr>
                <w:sz w:val="17"/>
              </w:rPr>
              <w:tab/>
              <w:t>0.01</w:t>
            </w:r>
          </w:p>
        </w:tc>
        <w:tc>
          <w:tcPr>
            <w:tcW w:w="1869" w:type="dxa"/>
          </w:tcPr>
          <w:p w14:paraId="29A945D4" w14:textId="77777777" w:rsidR="00A71D71" w:rsidRDefault="00A71D71" w:rsidP="00A71D71">
            <w:pPr>
              <w:pStyle w:val="TableParagraph"/>
              <w:spacing w:line="193" w:lineRule="exact"/>
              <w:ind w:left="298" w:right="292"/>
              <w:jc w:val="center"/>
              <w:rPr>
                <w:sz w:val="17"/>
              </w:rPr>
            </w:pPr>
            <w:r>
              <w:rPr>
                <w:sz w:val="17"/>
              </w:rPr>
              <w:t>$ 4,000.00</w:t>
            </w:r>
          </w:p>
        </w:tc>
        <w:tc>
          <w:tcPr>
            <w:tcW w:w="1533" w:type="dxa"/>
          </w:tcPr>
          <w:p w14:paraId="5DE89421" w14:textId="77777777" w:rsidR="00A71D71" w:rsidRDefault="00A71D71" w:rsidP="00A71D71">
            <w:pPr>
              <w:pStyle w:val="TableParagraph"/>
              <w:spacing w:line="193" w:lineRule="exact"/>
              <w:ind w:left="110" w:right="105"/>
              <w:jc w:val="center"/>
              <w:rPr>
                <w:sz w:val="17"/>
              </w:rPr>
            </w:pPr>
            <w:r>
              <w:rPr>
                <w:sz w:val="17"/>
              </w:rPr>
              <w:t>$ 8.00</w:t>
            </w:r>
          </w:p>
        </w:tc>
        <w:tc>
          <w:tcPr>
            <w:tcW w:w="3007" w:type="dxa"/>
          </w:tcPr>
          <w:p w14:paraId="3E87A615" w14:textId="77777777" w:rsidR="00A71D71" w:rsidRDefault="00A71D71" w:rsidP="00A71D71">
            <w:pPr>
              <w:pStyle w:val="TableParagraph"/>
              <w:spacing w:line="193" w:lineRule="exact"/>
              <w:ind w:left="62" w:right="58"/>
              <w:jc w:val="center"/>
              <w:rPr>
                <w:sz w:val="17"/>
              </w:rPr>
            </w:pPr>
            <w:r>
              <w:rPr>
                <w:sz w:val="17"/>
              </w:rPr>
              <w:t>0.20%</w:t>
            </w:r>
          </w:p>
        </w:tc>
      </w:tr>
      <w:tr w:rsidR="00A71D71" w14:paraId="66BBE23A" w14:textId="77777777" w:rsidTr="00A71D71">
        <w:trPr>
          <w:trHeight w:val="291"/>
        </w:trPr>
        <w:tc>
          <w:tcPr>
            <w:tcW w:w="1600" w:type="dxa"/>
          </w:tcPr>
          <w:p w14:paraId="6650D7DA" w14:textId="77777777" w:rsidR="00A71D71" w:rsidRDefault="00A71D71" w:rsidP="00A71D71">
            <w:pPr>
              <w:pStyle w:val="TableParagraph"/>
              <w:spacing w:line="193" w:lineRule="exact"/>
              <w:ind w:left="5"/>
              <w:jc w:val="center"/>
              <w:rPr>
                <w:sz w:val="17"/>
              </w:rPr>
            </w:pPr>
            <w:r>
              <w:rPr>
                <w:sz w:val="17"/>
              </w:rPr>
              <w:t>$ 4,000.01</w:t>
            </w:r>
          </w:p>
        </w:tc>
        <w:tc>
          <w:tcPr>
            <w:tcW w:w="1869" w:type="dxa"/>
          </w:tcPr>
          <w:p w14:paraId="4675B71D" w14:textId="77777777" w:rsidR="00A71D71" w:rsidRDefault="00A71D71" w:rsidP="00A71D71">
            <w:pPr>
              <w:pStyle w:val="TableParagraph"/>
              <w:spacing w:line="193" w:lineRule="exact"/>
              <w:ind w:left="298" w:right="292"/>
              <w:jc w:val="center"/>
              <w:rPr>
                <w:sz w:val="17"/>
              </w:rPr>
            </w:pPr>
            <w:r>
              <w:rPr>
                <w:sz w:val="17"/>
              </w:rPr>
              <w:t>$ 5,500.00</w:t>
            </w:r>
          </w:p>
        </w:tc>
        <w:tc>
          <w:tcPr>
            <w:tcW w:w="1533" w:type="dxa"/>
          </w:tcPr>
          <w:p w14:paraId="2CFEA31C" w14:textId="77777777" w:rsidR="00A71D71" w:rsidRDefault="00A71D71" w:rsidP="00A71D71">
            <w:pPr>
              <w:pStyle w:val="TableParagraph"/>
              <w:spacing w:line="193" w:lineRule="exact"/>
              <w:ind w:left="110" w:right="105"/>
              <w:jc w:val="center"/>
              <w:rPr>
                <w:sz w:val="17"/>
              </w:rPr>
            </w:pPr>
            <w:r>
              <w:rPr>
                <w:sz w:val="17"/>
              </w:rPr>
              <w:t>$ 11.00</w:t>
            </w:r>
          </w:p>
        </w:tc>
        <w:tc>
          <w:tcPr>
            <w:tcW w:w="3007" w:type="dxa"/>
          </w:tcPr>
          <w:p w14:paraId="3FC43F44" w14:textId="77777777" w:rsidR="00A71D71" w:rsidRDefault="00A71D71" w:rsidP="00A71D71">
            <w:pPr>
              <w:pStyle w:val="TableParagraph"/>
              <w:spacing w:line="193" w:lineRule="exact"/>
              <w:ind w:left="62" w:right="58"/>
              <w:jc w:val="center"/>
              <w:rPr>
                <w:sz w:val="17"/>
              </w:rPr>
            </w:pPr>
            <w:r>
              <w:rPr>
                <w:sz w:val="17"/>
              </w:rPr>
              <w:t>0.30%</w:t>
            </w:r>
          </w:p>
        </w:tc>
      </w:tr>
      <w:tr w:rsidR="00A71D71" w14:paraId="06F17BD2" w14:textId="77777777" w:rsidTr="00A71D71">
        <w:trPr>
          <w:trHeight w:val="291"/>
        </w:trPr>
        <w:tc>
          <w:tcPr>
            <w:tcW w:w="1600" w:type="dxa"/>
          </w:tcPr>
          <w:p w14:paraId="50E2B2B2" w14:textId="77777777" w:rsidR="00A71D71" w:rsidRDefault="00A71D71" w:rsidP="00A71D71">
            <w:pPr>
              <w:pStyle w:val="TableParagraph"/>
              <w:ind w:left="5"/>
              <w:jc w:val="center"/>
              <w:rPr>
                <w:sz w:val="17"/>
              </w:rPr>
            </w:pPr>
            <w:r>
              <w:rPr>
                <w:sz w:val="17"/>
              </w:rPr>
              <w:t>$ 5,500.01</w:t>
            </w:r>
          </w:p>
        </w:tc>
        <w:tc>
          <w:tcPr>
            <w:tcW w:w="1869" w:type="dxa"/>
          </w:tcPr>
          <w:p w14:paraId="23EE3886" w14:textId="77777777" w:rsidR="00A71D71" w:rsidRDefault="00A71D71" w:rsidP="00A71D71">
            <w:pPr>
              <w:pStyle w:val="TableParagraph"/>
              <w:ind w:left="298" w:right="292"/>
              <w:jc w:val="center"/>
              <w:rPr>
                <w:sz w:val="17"/>
              </w:rPr>
            </w:pPr>
            <w:r>
              <w:rPr>
                <w:sz w:val="17"/>
              </w:rPr>
              <w:t>$ 6,500.00</w:t>
            </w:r>
          </w:p>
        </w:tc>
        <w:tc>
          <w:tcPr>
            <w:tcW w:w="1533" w:type="dxa"/>
          </w:tcPr>
          <w:p w14:paraId="04FB28B4" w14:textId="77777777" w:rsidR="00A71D71" w:rsidRDefault="00A71D71" w:rsidP="00A71D71">
            <w:pPr>
              <w:pStyle w:val="TableParagraph"/>
              <w:ind w:left="110" w:right="105"/>
              <w:jc w:val="center"/>
              <w:rPr>
                <w:sz w:val="17"/>
              </w:rPr>
            </w:pPr>
            <w:r>
              <w:rPr>
                <w:sz w:val="17"/>
              </w:rPr>
              <w:t>$ 14.00</w:t>
            </w:r>
          </w:p>
        </w:tc>
        <w:tc>
          <w:tcPr>
            <w:tcW w:w="3007" w:type="dxa"/>
          </w:tcPr>
          <w:p w14:paraId="32552176" w14:textId="77777777" w:rsidR="00A71D71" w:rsidRDefault="00A71D71" w:rsidP="00A71D71">
            <w:pPr>
              <w:pStyle w:val="TableParagraph"/>
              <w:ind w:left="62" w:right="58"/>
              <w:jc w:val="center"/>
              <w:rPr>
                <w:sz w:val="17"/>
              </w:rPr>
            </w:pPr>
            <w:r>
              <w:rPr>
                <w:sz w:val="17"/>
              </w:rPr>
              <w:t>0.35%</w:t>
            </w:r>
          </w:p>
        </w:tc>
      </w:tr>
      <w:tr w:rsidR="00A71D71" w14:paraId="18B793D0" w14:textId="77777777" w:rsidTr="00A71D71">
        <w:trPr>
          <w:trHeight w:val="291"/>
        </w:trPr>
        <w:tc>
          <w:tcPr>
            <w:tcW w:w="1600" w:type="dxa"/>
          </w:tcPr>
          <w:p w14:paraId="7927D37E" w14:textId="77777777" w:rsidR="00A71D71" w:rsidRDefault="00A71D71" w:rsidP="00A71D71">
            <w:pPr>
              <w:pStyle w:val="TableParagraph"/>
              <w:ind w:left="5"/>
              <w:jc w:val="center"/>
              <w:rPr>
                <w:sz w:val="17"/>
              </w:rPr>
            </w:pPr>
            <w:r>
              <w:rPr>
                <w:sz w:val="17"/>
              </w:rPr>
              <w:t>$ 6,500.01</w:t>
            </w:r>
          </w:p>
        </w:tc>
        <w:tc>
          <w:tcPr>
            <w:tcW w:w="1869" w:type="dxa"/>
          </w:tcPr>
          <w:p w14:paraId="07E98F6C" w14:textId="77777777" w:rsidR="00A71D71" w:rsidRDefault="00A71D71" w:rsidP="00A71D71">
            <w:pPr>
              <w:pStyle w:val="TableParagraph"/>
              <w:ind w:left="298" w:right="292"/>
              <w:jc w:val="center"/>
              <w:rPr>
                <w:sz w:val="17"/>
              </w:rPr>
            </w:pPr>
            <w:r>
              <w:rPr>
                <w:sz w:val="17"/>
              </w:rPr>
              <w:t>$ 7,500.00</w:t>
            </w:r>
          </w:p>
        </w:tc>
        <w:tc>
          <w:tcPr>
            <w:tcW w:w="1533" w:type="dxa"/>
          </w:tcPr>
          <w:p w14:paraId="262FE572" w14:textId="77777777" w:rsidR="00A71D71" w:rsidRDefault="00A71D71" w:rsidP="00A71D71">
            <w:pPr>
              <w:pStyle w:val="TableParagraph"/>
              <w:ind w:left="110" w:right="105"/>
              <w:jc w:val="center"/>
              <w:rPr>
                <w:sz w:val="17"/>
              </w:rPr>
            </w:pPr>
            <w:r>
              <w:rPr>
                <w:sz w:val="17"/>
              </w:rPr>
              <w:t>$ 17.00</w:t>
            </w:r>
          </w:p>
        </w:tc>
        <w:tc>
          <w:tcPr>
            <w:tcW w:w="3007" w:type="dxa"/>
          </w:tcPr>
          <w:p w14:paraId="16821DA2" w14:textId="77777777" w:rsidR="00A71D71" w:rsidRDefault="00A71D71" w:rsidP="00A71D71">
            <w:pPr>
              <w:pStyle w:val="TableParagraph"/>
              <w:ind w:left="62" w:right="58"/>
              <w:jc w:val="center"/>
              <w:rPr>
                <w:sz w:val="17"/>
              </w:rPr>
            </w:pPr>
            <w:r>
              <w:rPr>
                <w:sz w:val="17"/>
              </w:rPr>
              <w:t>0.40%</w:t>
            </w:r>
          </w:p>
        </w:tc>
      </w:tr>
      <w:tr w:rsidR="00A71D71" w14:paraId="52ABB930" w14:textId="77777777" w:rsidTr="00A71D71">
        <w:trPr>
          <w:trHeight w:val="291"/>
        </w:trPr>
        <w:tc>
          <w:tcPr>
            <w:tcW w:w="1600" w:type="dxa"/>
          </w:tcPr>
          <w:p w14:paraId="55AE62BC" w14:textId="77777777" w:rsidR="00A71D71" w:rsidRDefault="00A71D71" w:rsidP="00A71D71">
            <w:pPr>
              <w:pStyle w:val="TableParagraph"/>
              <w:ind w:left="5"/>
              <w:jc w:val="center"/>
              <w:rPr>
                <w:sz w:val="17"/>
              </w:rPr>
            </w:pPr>
            <w:r>
              <w:rPr>
                <w:sz w:val="17"/>
              </w:rPr>
              <w:t>$ 7,500.01</w:t>
            </w:r>
          </w:p>
        </w:tc>
        <w:tc>
          <w:tcPr>
            <w:tcW w:w="1869" w:type="dxa"/>
          </w:tcPr>
          <w:p w14:paraId="1E0EADC6" w14:textId="77777777" w:rsidR="00A71D71" w:rsidRDefault="00A71D71" w:rsidP="00A71D71">
            <w:pPr>
              <w:pStyle w:val="TableParagraph"/>
              <w:ind w:left="298" w:right="292"/>
              <w:jc w:val="center"/>
              <w:rPr>
                <w:sz w:val="17"/>
              </w:rPr>
            </w:pPr>
            <w:r>
              <w:rPr>
                <w:sz w:val="17"/>
              </w:rPr>
              <w:t>$ 8,500.00</w:t>
            </w:r>
          </w:p>
        </w:tc>
        <w:tc>
          <w:tcPr>
            <w:tcW w:w="1533" w:type="dxa"/>
          </w:tcPr>
          <w:p w14:paraId="342D58DA" w14:textId="77777777" w:rsidR="00A71D71" w:rsidRDefault="00A71D71" w:rsidP="00A71D71">
            <w:pPr>
              <w:pStyle w:val="TableParagraph"/>
              <w:ind w:left="110" w:right="105"/>
              <w:jc w:val="center"/>
              <w:rPr>
                <w:sz w:val="17"/>
              </w:rPr>
            </w:pPr>
            <w:r>
              <w:rPr>
                <w:sz w:val="17"/>
              </w:rPr>
              <w:t>$ 22.00</w:t>
            </w:r>
          </w:p>
        </w:tc>
        <w:tc>
          <w:tcPr>
            <w:tcW w:w="3007" w:type="dxa"/>
          </w:tcPr>
          <w:p w14:paraId="4AB66774" w14:textId="77777777" w:rsidR="00A71D71" w:rsidRDefault="00A71D71" w:rsidP="00A71D71">
            <w:pPr>
              <w:pStyle w:val="TableParagraph"/>
              <w:ind w:left="62" w:right="58"/>
              <w:jc w:val="center"/>
              <w:rPr>
                <w:sz w:val="17"/>
              </w:rPr>
            </w:pPr>
            <w:r>
              <w:rPr>
                <w:sz w:val="17"/>
              </w:rPr>
              <w:t>0.45%</w:t>
            </w:r>
          </w:p>
        </w:tc>
      </w:tr>
      <w:tr w:rsidR="00A71D71" w14:paraId="679161A4" w14:textId="77777777" w:rsidTr="00A71D71">
        <w:trPr>
          <w:trHeight w:val="291"/>
        </w:trPr>
        <w:tc>
          <w:tcPr>
            <w:tcW w:w="1600" w:type="dxa"/>
          </w:tcPr>
          <w:p w14:paraId="20EC3D6E" w14:textId="77777777" w:rsidR="00A71D71" w:rsidRDefault="00A71D71" w:rsidP="00A71D71">
            <w:pPr>
              <w:pStyle w:val="TableParagraph"/>
              <w:spacing w:line="193" w:lineRule="exact"/>
              <w:ind w:left="5"/>
              <w:jc w:val="center"/>
              <w:rPr>
                <w:sz w:val="17"/>
              </w:rPr>
            </w:pPr>
            <w:r>
              <w:rPr>
                <w:sz w:val="17"/>
              </w:rPr>
              <w:t>$ 8,500.01</w:t>
            </w:r>
          </w:p>
        </w:tc>
        <w:tc>
          <w:tcPr>
            <w:tcW w:w="1869" w:type="dxa"/>
          </w:tcPr>
          <w:p w14:paraId="21FD7A62" w14:textId="77777777" w:rsidR="00A71D71" w:rsidRDefault="00A71D71" w:rsidP="00A71D71">
            <w:pPr>
              <w:pStyle w:val="TableParagraph"/>
              <w:spacing w:line="193" w:lineRule="exact"/>
              <w:ind w:left="298" w:right="292"/>
              <w:jc w:val="center"/>
              <w:rPr>
                <w:sz w:val="17"/>
              </w:rPr>
            </w:pPr>
            <w:r>
              <w:rPr>
                <w:sz w:val="17"/>
              </w:rPr>
              <w:t>$ 10,000.00</w:t>
            </w:r>
          </w:p>
        </w:tc>
        <w:tc>
          <w:tcPr>
            <w:tcW w:w="1533" w:type="dxa"/>
          </w:tcPr>
          <w:p w14:paraId="144CB7C7" w14:textId="77777777" w:rsidR="00A71D71" w:rsidRDefault="00A71D71" w:rsidP="00A71D71">
            <w:pPr>
              <w:pStyle w:val="TableParagraph"/>
              <w:spacing w:line="193" w:lineRule="exact"/>
              <w:ind w:left="110" w:right="105"/>
              <w:jc w:val="center"/>
              <w:rPr>
                <w:sz w:val="17"/>
              </w:rPr>
            </w:pPr>
            <w:r>
              <w:rPr>
                <w:sz w:val="17"/>
              </w:rPr>
              <w:t>$ 27.00</w:t>
            </w:r>
          </w:p>
        </w:tc>
        <w:tc>
          <w:tcPr>
            <w:tcW w:w="3007" w:type="dxa"/>
          </w:tcPr>
          <w:p w14:paraId="5E330D48" w14:textId="77777777" w:rsidR="00A71D71" w:rsidRDefault="00A71D71" w:rsidP="00A71D71">
            <w:pPr>
              <w:pStyle w:val="TableParagraph"/>
              <w:spacing w:line="193" w:lineRule="exact"/>
              <w:ind w:left="62" w:right="58"/>
              <w:jc w:val="center"/>
              <w:rPr>
                <w:sz w:val="17"/>
              </w:rPr>
            </w:pPr>
            <w:r>
              <w:rPr>
                <w:sz w:val="17"/>
              </w:rPr>
              <w:t>0.45%</w:t>
            </w:r>
          </w:p>
        </w:tc>
      </w:tr>
      <w:tr w:rsidR="00A71D71" w14:paraId="7C508546" w14:textId="77777777" w:rsidTr="00A71D71">
        <w:trPr>
          <w:trHeight w:val="291"/>
        </w:trPr>
        <w:tc>
          <w:tcPr>
            <w:tcW w:w="1600" w:type="dxa"/>
          </w:tcPr>
          <w:p w14:paraId="4F5BAC4A" w14:textId="77777777" w:rsidR="00A71D71" w:rsidRDefault="00A71D71" w:rsidP="00A71D71">
            <w:pPr>
              <w:pStyle w:val="TableParagraph"/>
              <w:spacing w:line="193" w:lineRule="exact"/>
              <w:ind w:left="5"/>
              <w:jc w:val="center"/>
              <w:rPr>
                <w:sz w:val="17"/>
              </w:rPr>
            </w:pPr>
            <w:r>
              <w:rPr>
                <w:sz w:val="17"/>
              </w:rPr>
              <w:t>$ 10,000.01</w:t>
            </w:r>
          </w:p>
        </w:tc>
        <w:tc>
          <w:tcPr>
            <w:tcW w:w="1869" w:type="dxa"/>
          </w:tcPr>
          <w:p w14:paraId="0AED7950" w14:textId="77777777" w:rsidR="00A71D71" w:rsidRDefault="00A71D71" w:rsidP="00A71D71">
            <w:pPr>
              <w:pStyle w:val="TableParagraph"/>
              <w:spacing w:line="193" w:lineRule="exact"/>
              <w:ind w:left="297" w:right="292"/>
              <w:jc w:val="center"/>
              <w:rPr>
                <w:sz w:val="17"/>
              </w:rPr>
            </w:pPr>
            <w:r>
              <w:rPr>
                <w:sz w:val="17"/>
              </w:rPr>
              <w:t>En adelante</w:t>
            </w:r>
          </w:p>
        </w:tc>
        <w:tc>
          <w:tcPr>
            <w:tcW w:w="1533" w:type="dxa"/>
          </w:tcPr>
          <w:p w14:paraId="5353B127" w14:textId="77777777" w:rsidR="00A71D71" w:rsidRDefault="00A71D71" w:rsidP="00A71D71">
            <w:pPr>
              <w:pStyle w:val="TableParagraph"/>
              <w:spacing w:line="193" w:lineRule="exact"/>
              <w:ind w:left="109" w:right="105"/>
              <w:jc w:val="center"/>
              <w:rPr>
                <w:sz w:val="17"/>
              </w:rPr>
            </w:pPr>
            <w:r>
              <w:rPr>
                <w:sz w:val="17"/>
              </w:rPr>
              <w:t>$ 40.00</w:t>
            </w:r>
          </w:p>
        </w:tc>
        <w:tc>
          <w:tcPr>
            <w:tcW w:w="3007" w:type="dxa"/>
          </w:tcPr>
          <w:p w14:paraId="4CBFFCC2" w14:textId="77777777" w:rsidR="00A71D71" w:rsidRDefault="00A71D71" w:rsidP="00A71D71">
            <w:pPr>
              <w:pStyle w:val="TableParagraph"/>
              <w:spacing w:line="193" w:lineRule="exact"/>
              <w:ind w:left="62" w:right="58"/>
              <w:jc w:val="center"/>
              <w:rPr>
                <w:sz w:val="17"/>
              </w:rPr>
            </w:pPr>
            <w:r>
              <w:rPr>
                <w:sz w:val="17"/>
              </w:rPr>
              <w:t>0.45%</w:t>
            </w:r>
          </w:p>
        </w:tc>
      </w:tr>
    </w:tbl>
    <w:p w14:paraId="3815D6BA" w14:textId="77777777" w:rsidR="00A71D71" w:rsidRDefault="00A71D71" w:rsidP="00A71D71">
      <w:pPr>
        <w:pStyle w:val="Textoindependiente"/>
        <w:spacing w:before="3"/>
        <w:rPr>
          <w:sz w:val="25"/>
        </w:rPr>
      </w:pPr>
    </w:p>
    <w:p w14:paraId="38DB60A2" w14:textId="77777777" w:rsidR="00A71D71" w:rsidRDefault="00A71D71" w:rsidP="00DE34C0">
      <w:pPr>
        <w:pStyle w:val="Textoindependiente"/>
        <w:spacing w:line="357" w:lineRule="auto"/>
        <w:ind w:right="-36"/>
        <w:jc w:val="both"/>
      </w:pPr>
      <w:r>
        <w:t>A la cantidad que exceda del límite inferior le será aplicado el factor determinado en esta tarifa y el resultado se incrementará con la cuota fija anual respectiva.</w:t>
      </w:r>
    </w:p>
    <w:p w14:paraId="5316F021" w14:textId="77777777" w:rsidR="00A71D71" w:rsidRDefault="00A71D71" w:rsidP="00A71D71">
      <w:pPr>
        <w:pStyle w:val="Textoindependiente"/>
        <w:spacing w:before="6"/>
        <w:rPr>
          <w:sz w:val="25"/>
        </w:rPr>
      </w:pPr>
    </w:p>
    <w:p w14:paraId="3207148E" w14:textId="77777777" w:rsidR="00A71D71" w:rsidRDefault="00A71D71" w:rsidP="00DE34C0">
      <w:pPr>
        <w:pStyle w:val="Textoindependiente"/>
        <w:spacing w:line="357" w:lineRule="auto"/>
        <w:ind w:right="49"/>
        <w:jc w:val="both"/>
      </w:pPr>
      <w:r>
        <w:t>Para los predios destinados a la producción agropecuaria, la cuota será 10 al millar anual sobre el valor registrado o catastral, sin que la cantidad a pagar resultante exceda a lo establecido por la legislación agraria federal para terrenos ejidales.</w:t>
      </w:r>
    </w:p>
    <w:p w14:paraId="732C4A3E" w14:textId="007C256E" w:rsidR="00A71D71" w:rsidRDefault="00A71D71" w:rsidP="00DE34C0">
      <w:pPr>
        <w:pStyle w:val="Textoindependiente"/>
        <w:spacing w:before="98" w:line="357" w:lineRule="auto"/>
        <w:ind w:left="400" w:right="49"/>
        <w:jc w:val="both"/>
      </w:pPr>
      <w:r>
        <w:rPr>
          <w:b/>
        </w:rPr>
        <w:t>Artículo</w:t>
      </w:r>
      <w:r w:rsidR="00141E5A">
        <w:rPr>
          <w:b/>
        </w:rPr>
        <w:t xml:space="preserve"> 7</w:t>
      </w:r>
      <w:r>
        <w:rPr>
          <w:b/>
        </w:rPr>
        <w:t xml:space="preserve">.- </w:t>
      </w:r>
      <w:r>
        <w:t>Para efectos de lo dispuesto en la Ley de Hacienda del Municipio de Suma de Hidalgo, Yucatán cuando se pague el impuesto durante el primer bimestre del año, el contribuyente gozará de un descuento del 10 % anual.</w:t>
      </w:r>
    </w:p>
    <w:p w14:paraId="046AEA91" w14:textId="77777777" w:rsidR="00A12C19" w:rsidRDefault="00A12C19" w:rsidP="00A71D71">
      <w:pPr>
        <w:pStyle w:val="Ttulo31"/>
        <w:spacing w:before="1"/>
      </w:pPr>
    </w:p>
    <w:p w14:paraId="172FD2B2" w14:textId="5C214BEF" w:rsidR="00A71D71" w:rsidRDefault="00A71D71" w:rsidP="00A71D71">
      <w:pPr>
        <w:pStyle w:val="Ttulo31"/>
        <w:spacing w:before="1"/>
      </w:pPr>
      <w:r>
        <w:t>CAPÍTULO II</w:t>
      </w:r>
    </w:p>
    <w:p w14:paraId="20B2C724" w14:textId="77777777" w:rsidR="00A71D71" w:rsidRDefault="00A71D71" w:rsidP="00A71D71">
      <w:pPr>
        <w:spacing w:before="96"/>
        <w:ind w:left="2688"/>
        <w:rPr>
          <w:b/>
          <w:sz w:val="17"/>
        </w:rPr>
      </w:pPr>
      <w:r>
        <w:rPr>
          <w:b/>
          <w:sz w:val="17"/>
        </w:rPr>
        <w:t>Impuesto Sobre Adquisición de Inmuebles</w:t>
      </w:r>
    </w:p>
    <w:p w14:paraId="058E66B4" w14:textId="77777777" w:rsidR="00A71D71" w:rsidRDefault="00A71D71" w:rsidP="00A71D71">
      <w:pPr>
        <w:pStyle w:val="Textoindependiente"/>
        <w:rPr>
          <w:b/>
          <w:sz w:val="18"/>
        </w:rPr>
      </w:pPr>
    </w:p>
    <w:p w14:paraId="4306CAD4" w14:textId="77777777" w:rsidR="00A71D71" w:rsidRDefault="00A71D71" w:rsidP="00A71D71">
      <w:pPr>
        <w:pStyle w:val="Textoindependiente"/>
        <w:spacing w:before="10"/>
        <w:rPr>
          <w:b/>
          <w:sz w:val="15"/>
        </w:rPr>
      </w:pPr>
    </w:p>
    <w:p w14:paraId="769FECC5" w14:textId="79D0D8FD" w:rsidR="00A71D71" w:rsidRDefault="00A71D71" w:rsidP="00141E5A">
      <w:pPr>
        <w:pStyle w:val="Textoindependiente"/>
        <w:spacing w:line="357" w:lineRule="auto"/>
        <w:ind w:left="400" w:right="49"/>
        <w:jc w:val="both"/>
      </w:pPr>
      <w:r>
        <w:rPr>
          <w:b/>
        </w:rPr>
        <w:t xml:space="preserve">Artículo </w:t>
      </w:r>
      <w:r w:rsidR="00141E5A">
        <w:rPr>
          <w:b/>
        </w:rPr>
        <w:t>8</w:t>
      </w:r>
      <w:r>
        <w:rPr>
          <w:b/>
        </w:rPr>
        <w:t xml:space="preserve">.- </w:t>
      </w:r>
      <w:r>
        <w:t>El impuesto a que se refiere este capítulo, se calculará aplicando la tasa del 2</w:t>
      </w:r>
      <w:r w:rsidR="00A12C19">
        <w:t>.5</w:t>
      </w:r>
      <w:r>
        <w:t>% a la base gravable señalada en la Ley de Hacienda del Municipio de Suma de Hidalgo, Yucatán.</w:t>
      </w:r>
    </w:p>
    <w:p w14:paraId="704B45E3" w14:textId="77777777" w:rsidR="00A71D71" w:rsidRDefault="00A71D71" w:rsidP="00A71D71">
      <w:pPr>
        <w:pStyle w:val="Textoindependiente"/>
        <w:spacing w:before="6"/>
        <w:rPr>
          <w:sz w:val="25"/>
        </w:rPr>
      </w:pPr>
    </w:p>
    <w:p w14:paraId="12C50D47" w14:textId="77777777" w:rsidR="00A71D71" w:rsidRDefault="00A71D71" w:rsidP="00A71D71">
      <w:pPr>
        <w:pStyle w:val="Ttulo31"/>
      </w:pPr>
      <w:r>
        <w:t>CAPÍTULO III</w:t>
      </w:r>
    </w:p>
    <w:p w14:paraId="2C9B215B" w14:textId="77777777" w:rsidR="00A71D71" w:rsidRDefault="00A71D71" w:rsidP="00A71D71">
      <w:pPr>
        <w:spacing w:before="98"/>
        <w:ind w:left="2392"/>
        <w:rPr>
          <w:b/>
          <w:sz w:val="17"/>
        </w:rPr>
      </w:pPr>
      <w:r>
        <w:rPr>
          <w:b/>
          <w:sz w:val="17"/>
        </w:rPr>
        <w:t>Impuestos a Espectáculos y Diversiones Públicas</w:t>
      </w:r>
    </w:p>
    <w:p w14:paraId="565B5B40" w14:textId="77777777" w:rsidR="00A71D71" w:rsidRDefault="00A71D71" w:rsidP="00A71D71">
      <w:pPr>
        <w:pStyle w:val="Textoindependiente"/>
        <w:rPr>
          <w:b/>
          <w:sz w:val="18"/>
        </w:rPr>
      </w:pPr>
    </w:p>
    <w:p w14:paraId="09C89320" w14:textId="77777777" w:rsidR="00A71D71" w:rsidRDefault="00A71D71" w:rsidP="00A71D71">
      <w:pPr>
        <w:pStyle w:val="Textoindependiente"/>
        <w:spacing w:before="8"/>
        <w:rPr>
          <w:b/>
          <w:sz w:val="15"/>
        </w:rPr>
      </w:pPr>
    </w:p>
    <w:p w14:paraId="6EC0E32D" w14:textId="4FD159CE" w:rsidR="00A71D71" w:rsidRDefault="00A71D71" w:rsidP="00A12C19">
      <w:pPr>
        <w:pStyle w:val="Textoindependiente"/>
        <w:spacing w:line="360" w:lineRule="auto"/>
        <w:ind w:left="400" w:right="49"/>
        <w:jc w:val="both"/>
      </w:pPr>
      <w:r>
        <w:rPr>
          <w:b/>
        </w:rPr>
        <w:t xml:space="preserve">Artículo </w:t>
      </w:r>
      <w:r w:rsidR="00A12C19">
        <w:rPr>
          <w:b/>
        </w:rPr>
        <w:t>9</w:t>
      </w:r>
      <w:r>
        <w:rPr>
          <w:b/>
        </w:rPr>
        <w:t xml:space="preserve">.- </w:t>
      </w:r>
      <w:r>
        <w:t>La tasa del impuesto a espectáculos y diversiones públicas, será del 10 %. Cuando el espectáculo público consista en funciones de circo la tasa será del 4 %.</w:t>
      </w:r>
    </w:p>
    <w:p w14:paraId="78D82A28" w14:textId="77777777" w:rsidR="00A71D71" w:rsidRDefault="00A71D71" w:rsidP="00A71D71">
      <w:pPr>
        <w:pStyle w:val="Textoindependiente"/>
        <w:spacing w:before="2"/>
        <w:rPr>
          <w:sz w:val="25"/>
        </w:rPr>
      </w:pPr>
    </w:p>
    <w:p w14:paraId="17D647A1" w14:textId="77777777" w:rsidR="00A71D71" w:rsidRDefault="00A71D71" w:rsidP="00A12C19">
      <w:pPr>
        <w:pStyle w:val="Ttulo31"/>
        <w:spacing w:line="360" w:lineRule="auto"/>
        <w:ind w:left="0" w:right="49"/>
      </w:pPr>
      <w:r>
        <w:t>TÍTULO</w:t>
      </w:r>
      <w:r>
        <w:rPr>
          <w:spacing w:val="-7"/>
        </w:rPr>
        <w:t xml:space="preserve"> </w:t>
      </w:r>
      <w:r>
        <w:rPr>
          <w:spacing w:val="-3"/>
        </w:rPr>
        <w:t xml:space="preserve">CUARTO </w:t>
      </w:r>
      <w:r>
        <w:t>DERECHOS</w:t>
      </w:r>
    </w:p>
    <w:p w14:paraId="546D1A4B" w14:textId="77777777" w:rsidR="00A71D71" w:rsidRDefault="00A71D71" w:rsidP="00A12C19">
      <w:pPr>
        <w:ind w:right="49"/>
        <w:jc w:val="center"/>
        <w:rPr>
          <w:b/>
          <w:sz w:val="17"/>
        </w:rPr>
      </w:pPr>
      <w:r>
        <w:rPr>
          <w:b/>
          <w:sz w:val="17"/>
        </w:rPr>
        <w:t>CAPÍTULO</w:t>
      </w:r>
      <w:r>
        <w:rPr>
          <w:b/>
          <w:spacing w:val="-8"/>
          <w:sz w:val="17"/>
        </w:rPr>
        <w:t xml:space="preserve"> </w:t>
      </w:r>
      <w:r>
        <w:rPr>
          <w:b/>
          <w:sz w:val="17"/>
        </w:rPr>
        <w:t>I</w:t>
      </w:r>
    </w:p>
    <w:p w14:paraId="78969BD0" w14:textId="77777777" w:rsidR="00A71D71" w:rsidRDefault="00A71D71" w:rsidP="00A71D71">
      <w:pPr>
        <w:spacing w:before="97"/>
        <w:ind w:left="2970"/>
        <w:rPr>
          <w:b/>
          <w:sz w:val="17"/>
        </w:rPr>
      </w:pPr>
      <w:r>
        <w:rPr>
          <w:b/>
          <w:sz w:val="17"/>
        </w:rPr>
        <w:t>Derechos por Licencias y Permisos</w:t>
      </w:r>
    </w:p>
    <w:p w14:paraId="44E48255" w14:textId="77777777" w:rsidR="00A71D71" w:rsidRDefault="00A71D71" w:rsidP="00A71D71">
      <w:pPr>
        <w:pStyle w:val="Textoindependiente"/>
        <w:rPr>
          <w:b/>
          <w:sz w:val="18"/>
        </w:rPr>
      </w:pPr>
    </w:p>
    <w:p w14:paraId="0D68D5D1" w14:textId="77777777" w:rsidR="00A71D71" w:rsidRDefault="00A71D71" w:rsidP="00A71D71">
      <w:pPr>
        <w:pStyle w:val="Textoindependiente"/>
        <w:spacing w:before="10"/>
        <w:rPr>
          <w:b/>
          <w:sz w:val="15"/>
        </w:rPr>
      </w:pPr>
    </w:p>
    <w:p w14:paraId="09DF6BBA" w14:textId="1E2898DA" w:rsidR="00A71D71" w:rsidRDefault="00A71D71" w:rsidP="00A12C19">
      <w:pPr>
        <w:pStyle w:val="Textoindependiente"/>
        <w:spacing w:line="357" w:lineRule="auto"/>
        <w:ind w:left="400" w:right="49"/>
        <w:jc w:val="both"/>
      </w:pPr>
      <w:r>
        <w:rPr>
          <w:b/>
        </w:rPr>
        <w:t>Artículo 1</w:t>
      </w:r>
      <w:r w:rsidR="00A12C19">
        <w:rPr>
          <w:b/>
        </w:rPr>
        <w:t>0</w:t>
      </w:r>
      <w:r>
        <w:rPr>
          <w:b/>
        </w:rPr>
        <w:t xml:space="preserve">.- </w:t>
      </w:r>
      <w:r>
        <w:t>Por el otorgamiento de las licencias o permisos a que hace referencia la Ley de Hacienda del Municipio de Suma de Hidalgo, Yucatán, se causarán y pagarán derechos de conformidad con las tarifas establecidas en los siguientes artículos.</w:t>
      </w:r>
    </w:p>
    <w:p w14:paraId="5B3465E8" w14:textId="77777777" w:rsidR="00A71D71" w:rsidRDefault="00A71D71" w:rsidP="00A71D71">
      <w:pPr>
        <w:pStyle w:val="Textoindependiente"/>
        <w:spacing w:before="6"/>
        <w:rPr>
          <w:sz w:val="25"/>
        </w:rPr>
      </w:pPr>
    </w:p>
    <w:p w14:paraId="04365CFC" w14:textId="04273C4F" w:rsidR="00A71D71" w:rsidRDefault="00A71D71" w:rsidP="00A12C19">
      <w:pPr>
        <w:pStyle w:val="Textoindependiente"/>
        <w:tabs>
          <w:tab w:val="left" w:pos="6946"/>
        </w:tabs>
        <w:spacing w:line="360" w:lineRule="auto"/>
        <w:ind w:left="400" w:right="49"/>
        <w:jc w:val="both"/>
      </w:pPr>
      <w:r>
        <w:rPr>
          <w:b/>
        </w:rPr>
        <w:t>Artículo 1</w:t>
      </w:r>
      <w:r w:rsidR="00A12C19">
        <w:rPr>
          <w:b/>
        </w:rPr>
        <w:t>1</w:t>
      </w:r>
      <w:r>
        <w:rPr>
          <w:b/>
        </w:rPr>
        <w:t xml:space="preserve">.- </w:t>
      </w:r>
      <w:r>
        <w:t xml:space="preserve">En el otorgamiento de licencias para el funcionamiento de giros relacionados con la venta de bebidas alcohólicas se cobrará una cuota </w:t>
      </w:r>
      <w:r w:rsidR="00A12C19">
        <w:t>de acuerdo con</w:t>
      </w:r>
      <w:r>
        <w:t xml:space="preserve"> la siguiente</w:t>
      </w:r>
      <w:r>
        <w:rPr>
          <w:spacing w:val="-18"/>
        </w:rPr>
        <w:t xml:space="preserve"> </w:t>
      </w:r>
      <w:r>
        <w:t>tarifa:</w:t>
      </w:r>
    </w:p>
    <w:p w14:paraId="3499F202" w14:textId="77777777" w:rsidR="00A71D71" w:rsidRDefault="00A71D71" w:rsidP="00A71D71">
      <w:pPr>
        <w:pStyle w:val="Textoindependiente"/>
        <w:spacing w:before="5"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3929"/>
      </w:tblGrid>
      <w:tr w:rsidR="00A71D71" w14:paraId="101C0346" w14:textId="77777777" w:rsidTr="00A71D71">
        <w:trPr>
          <w:trHeight w:val="291"/>
        </w:trPr>
        <w:tc>
          <w:tcPr>
            <w:tcW w:w="4078" w:type="dxa"/>
          </w:tcPr>
          <w:p w14:paraId="10E614FD" w14:textId="77777777" w:rsidR="00A71D71" w:rsidRDefault="00A71D71" w:rsidP="00A71D71">
            <w:pPr>
              <w:pStyle w:val="TableParagraph"/>
              <w:tabs>
                <w:tab w:val="left" w:pos="840"/>
              </w:tabs>
              <w:spacing w:line="193" w:lineRule="exact"/>
              <w:ind w:left="341"/>
              <w:rPr>
                <w:sz w:val="17"/>
              </w:rPr>
            </w:pPr>
            <w:r>
              <w:rPr>
                <w:b/>
                <w:sz w:val="17"/>
              </w:rPr>
              <w:t>I.-</w:t>
            </w:r>
            <w:r>
              <w:rPr>
                <w:b/>
                <w:sz w:val="17"/>
              </w:rPr>
              <w:tab/>
            </w:r>
            <w:r>
              <w:rPr>
                <w:sz w:val="17"/>
              </w:rPr>
              <w:t>Vinaterías o</w:t>
            </w:r>
            <w:r>
              <w:rPr>
                <w:spacing w:val="-3"/>
                <w:sz w:val="17"/>
              </w:rPr>
              <w:t xml:space="preserve"> </w:t>
            </w:r>
            <w:r>
              <w:rPr>
                <w:sz w:val="17"/>
              </w:rPr>
              <w:t>licorerías</w:t>
            </w:r>
          </w:p>
        </w:tc>
        <w:tc>
          <w:tcPr>
            <w:tcW w:w="3929" w:type="dxa"/>
          </w:tcPr>
          <w:p w14:paraId="65BFF4B7" w14:textId="77777777" w:rsidR="00A71D71" w:rsidRDefault="00A71D71" w:rsidP="00A71D71">
            <w:pPr>
              <w:pStyle w:val="TableParagraph"/>
              <w:spacing w:line="193" w:lineRule="exact"/>
              <w:ind w:right="-15"/>
              <w:jc w:val="right"/>
              <w:rPr>
                <w:sz w:val="17"/>
              </w:rPr>
            </w:pPr>
            <w:r>
              <w:rPr>
                <w:sz w:val="17"/>
              </w:rPr>
              <w:t>$ 15,000.00</w:t>
            </w:r>
          </w:p>
        </w:tc>
      </w:tr>
      <w:tr w:rsidR="00A71D71" w14:paraId="39A332B9" w14:textId="77777777" w:rsidTr="00A71D71">
        <w:trPr>
          <w:trHeight w:val="291"/>
        </w:trPr>
        <w:tc>
          <w:tcPr>
            <w:tcW w:w="4078" w:type="dxa"/>
          </w:tcPr>
          <w:p w14:paraId="1DB65266" w14:textId="77777777" w:rsidR="00A71D71" w:rsidRDefault="00A71D71" w:rsidP="00A71D71">
            <w:pPr>
              <w:pStyle w:val="TableParagraph"/>
              <w:tabs>
                <w:tab w:val="left" w:pos="840"/>
              </w:tabs>
              <w:spacing w:line="193" w:lineRule="exact"/>
              <w:ind w:left="341"/>
              <w:rPr>
                <w:sz w:val="17"/>
              </w:rPr>
            </w:pPr>
            <w:r>
              <w:rPr>
                <w:b/>
                <w:sz w:val="17"/>
              </w:rPr>
              <w:t>II.-</w:t>
            </w:r>
            <w:r>
              <w:rPr>
                <w:b/>
                <w:sz w:val="17"/>
              </w:rPr>
              <w:tab/>
            </w:r>
            <w:r>
              <w:rPr>
                <w:sz w:val="17"/>
              </w:rPr>
              <w:t>Expendios de</w:t>
            </w:r>
            <w:r>
              <w:rPr>
                <w:spacing w:val="1"/>
                <w:sz w:val="17"/>
              </w:rPr>
              <w:t xml:space="preserve"> </w:t>
            </w:r>
            <w:r>
              <w:rPr>
                <w:sz w:val="17"/>
              </w:rPr>
              <w:t>cerveza</w:t>
            </w:r>
          </w:p>
        </w:tc>
        <w:tc>
          <w:tcPr>
            <w:tcW w:w="3929" w:type="dxa"/>
          </w:tcPr>
          <w:p w14:paraId="7683CED8" w14:textId="77777777" w:rsidR="00A71D71" w:rsidRDefault="00A71D71" w:rsidP="00A71D71">
            <w:pPr>
              <w:pStyle w:val="TableParagraph"/>
              <w:spacing w:line="193" w:lineRule="exact"/>
              <w:ind w:right="-15"/>
              <w:jc w:val="right"/>
              <w:rPr>
                <w:sz w:val="17"/>
              </w:rPr>
            </w:pPr>
            <w:r>
              <w:rPr>
                <w:sz w:val="17"/>
              </w:rPr>
              <w:t>$ 20,000.00</w:t>
            </w:r>
          </w:p>
        </w:tc>
      </w:tr>
    </w:tbl>
    <w:p w14:paraId="44DDBF98" w14:textId="77777777" w:rsidR="00A71D71" w:rsidRDefault="00A71D71" w:rsidP="00A71D71">
      <w:pPr>
        <w:pStyle w:val="Textoindependiente"/>
        <w:spacing w:before="3"/>
        <w:rPr>
          <w:sz w:val="25"/>
        </w:rPr>
      </w:pPr>
    </w:p>
    <w:p w14:paraId="0A0C02A3" w14:textId="138005F3" w:rsidR="00A71D71" w:rsidRDefault="00A71D71" w:rsidP="00A12C19">
      <w:pPr>
        <w:pStyle w:val="Textoindependiente"/>
        <w:spacing w:line="357" w:lineRule="auto"/>
        <w:ind w:left="400" w:right="49"/>
        <w:jc w:val="both"/>
      </w:pPr>
      <w:r>
        <w:rPr>
          <w:b/>
        </w:rPr>
        <w:t>Artículo 1</w:t>
      </w:r>
      <w:r w:rsidR="00A12C19">
        <w:rPr>
          <w:b/>
        </w:rPr>
        <w:t>2</w:t>
      </w:r>
      <w:r>
        <w:rPr>
          <w:b/>
        </w:rPr>
        <w:t xml:space="preserve">.- </w:t>
      </w:r>
      <w:r>
        <w:t>A los permisos eventuales para el funcionamiento de giros relacionados con la venta de bebidas alcohólicas se les aplicará la cuota de $ 565.00 diario.</w:t>
      </w:r>
    </w:p>
    <w:p w14:paraId="09CDE795" w14:textId="77777777" w:rsidR="00A71D71" w:rsidRDefault="00A71D71" w:rsidP="00A71D71">
      <w:pPr>
        <w:pStyle w:val="Textoindependiente"/>
        <w:spacing w:before="6"/>
        <w:rPr>
          <w:sz w:val="25"/>
        </w:rPr>
      </w:pPr>
    </w:p>
    <w:p w14:paraId="3B39F3BB" w14:textId="3A3CD65A" w:rsidR="00A71D71" w:rsidRDefault="00A71D71" w:rsidP="00A12C19">
      <w:pPr>
        <w:pStyle w:val="Textoindependiente"/>
        <w:spacing w:line="357" w:lineRule="auto"/>
        <w:ind w:left="400" w:right="49"/>
        <w:jc w:val="both"/>
      </w:pPr>
      <w:r>
        <w:rPr>
          <w:b/>
        </w:rPr>
        <w:t>Artículo 1</w:t>
      </w:r>
      <w:r w:rsidR="00A12C19">
        <w:rPr>
          <w:b/>
        </w:rPr>
        <w:t>3</w:t>
      </w:r>
      <w:r>
        <w:rPr>
          <w:b/>
        </w:rPr>
        <w:t xml:space="preserve">.- </w:t>
      </w:r>
      <w:r>
        <w:t>Para el otorgamiento de licencias de funcionamiento de giros relacionados con la prestación de servicios que incluyan la venta de bebidas alcohólicas se aplicará la tarifa que se relaciona a continuación:</w:t>
      </w:r>
    </w:p>
    <w:p w14:paraId="3948140B" w14:textId="77777777" w:rsidR="00A71D71" w:rsidRDefault="00A71D71" w:rsidP="00A71D71">
      <w:pPr>
        <w:pStyle w:val="Textoindependiente"/>
        <w:spacing w:before="9" w:after="1"/>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9"/>
        <w:gridCol w:w="4028"/>
      </w:tblGrid>
      <w:tr w:rsidR="00A71D71" w14:paraId="578C5AC6" w14:textId="77777777" w:rsidTr="00A71D71">
        <w:trPr>
          <w:trHeight w:val="291"/>
        </w:trPr>
        <w:tc>
          <w:tcPr>
            <w:tcW w:w="3979" w:type="dxa"/>
          </w:tcPr>
          <w:p w14:paraId="1D35ABEF" w14:textId="77777777" w:rsidR="00A71D71" w:rsidRDefault="00A71D71" w:rsidP="00A71D71">
            <w:pPr>
              <w:pStyle w:val="TableParagraph"/>
              <w:tabs>
                <w:tab w:val="left" w:pos="474"/>
              </w:tabs>
              <w:ind w:left="3"/>
              <w:rPr>
                <w:sz w:val="17"/>
              </w:rPr>
            </w:pPr>
            <w:r>
              <w:rPr>
                <w:b/>
                <w:sz w:val="17"/>
              </w:rPr>
              <w:t>I.-</w:t>
            </w:r>
            <w:r>
              <w:rPr>
                <w:b/>
                <w:sz w:val="17"/>
              </w:rPr>
              <w:tab/>
            </w:r>
            <w:r>
              <w:rPr>
                <w:sz w:val="17"/>
              </w:rPr>
              <w:t>Cantinas o</w:t>
            </w:r>
            <w:r>
              <w:rPr>
                <w:spacing w:val="-1"/>
                <w:sz w:val="17"/>
              </w:rPr>
              <w:t xml:space="preserve"> </w:t>
            </w:r>
            <w:r>
              <w:rPr>
                <w:sz w:val="17"/>
              </w:rPr>
              <w:t>bares</w:t>
            </w:r>
          </w:p>
        </w:tc>
        <w:tc>
          <w:tcPr>
            <w:tcW w:w="4028" w:type="dxa"/>
          </w:tcPr>
          <w:p w14:paraId="2F11C3AC" w14:textId="77777777" w:rsidR="00A71D71" w:rsidRDefault="00A71D71" w:rsidP="00A71D71">
            <w:pPr>
              <w:pStyle w:val="TableParagraph"/>
              <w:ind w:right="-15"/>
              <w:jc w:val="right"/>
              <w:rPr>
                <w:sz w:val="17"/>
              </w:rPr>
            </w:pPr>
            <w:r>
              <w:rPr>
                <w:sz w:val="17"/>
              </w:rPr>
              <w:t>$ 29,000.00</w:t>
            </w:r>
          </w:p>
        </w:tc>
      </w:tr>
      <w:tr w:rsidR="00A71D71" w14:paraId="1DFA0AF8" w14:textId="77777777" w:rsidTr="00A71D71">
        <w:trPr>
          <w:trHeight w:val="291"/>
        </w:trPr>
        <w:tc>
          <w:tcPr>
            <w:tcW w:w="3979" w:type="dxa"/>
          </w:tcPr>
          <w:p w14:paraId="3E834E19" w14:textId="77777777" w:rsidR="00A71D71" w:rsidRDefault="00A71D71" w:rsidP="00A71D71">
            <w:pPr>
              <w:pStyle w:val="TableParagraph"/>
              <w:tabs>
                <w:tab w:val="left" w:pos="474"/>
              </w:tabs>
              <w:ind w:left="3"/>
              <w:rPr>
                <w:sz w:val="17"/>
              </w:rPr>
            </w:pPr>
            <w:r>
              <w:rPr>
                <w:b/>
                <w:sz w:val="17"/>
              </w:rPr>
              <w:t>II.-</w:t>
            </w:r>
            <w:r>
              <w:rPr>
                <w:b/>
                <w:sz w:val="17"/>
              </w:rPr>
              <w:tab/>
            </w:r>
            <w:r>
              <w:rPr>
                <w:sz w:val="17"/>
              </w:rPr>
              <w:t>Restaurante-bar</w:t>
            </w:r>
          </w:p>
        </w:tc>
        <w:tc>
          <w:tcPr>
            <w:tcW w:w="4028" w:type="dxa"/>
          </w:tcPr>
          <w:p w14:paraId="4E57EBB3" w14:textId="77777777" w:rsidR="00A71D71" w:rsidRDefault="00A71D71" w:rsidP="00A71D71">
            <w:pPr>
              <w:pStyle w:val="TableParagraph"/>
              <w:ind w:right="-15"/>
              <w:jc w:val="right"/>
              <w:rPr>
                <w:sz w:val="17"/>
              </w:rPr>
            </w:pPr>
            <w:r>
              <w:rPr>
                <w:sz w:val="17"/>
              </w:rPr>
              <w:t>$ 35,000.00</w:t>
            </w:r>
          </w:p>
        </w:tc>
      </w:tr>
    </w:tbl>
    <w:p w14:paraId="1C8396E0" w14:textId="77777777" w:rsidR="000F7AD0" w:rsidRDefault="000F7AD0" w:rsidP="00A71D71">
      <w:pPr>
        <w:pStyle w:val="Textoindependiente"/>
        <w:spacing w:before="98" w:line="357" w:lineRule="auto"/>
        <w:ind w:left="400" w:right="916"/>
        <w:jc w:val="both"/>
        <w:rPr>
          <w:b/>
        </w:rPr>
      </w:pPr>
    </w:p>
    <w:p w14:paraId="7F3FCD7D" w14:textId="291C0A3F" w:rsidR="00A71D71" w:rsidRDefault="00A71D71" w:rsidP="00A12C19">
      <w:pPr>
        <w:pStyle w:val="Textoindependiente"/>
        <w:spacing w:before="98" w:line="357" w:lineRule="auto"/>
        <w:ind w:left="400" w:right="49"/>
        <w:jc w:val="both"/>
      </w:pPr>
      <w:r>
        <w:rPr>
          <w:b/>
        </w:rPr>
        <w:t>Artículo 1</w:t>
      </w:r>
      <w:r w:rsidR="00A12C19">
        <w:rPr>
          <w:b/>
        </w:rPr>
        <w:t>4</w:t>
      </w:r>
      <w:r>
        <w:rPr>
          <w:b/>
        </w:rPr>
        <w:t xml:space="preserve">.- </w:t>
      </w:r>
      <w:r>
        <w:t>Por el otorgamiento de la revalidación de licencias para el funcionamiento de los establecimientos</w:t>
      </w:r>
      <w:r>
        <w:rPr>
          <w:spacing w:val="-3"/>
        </w:rPr>
        <w:t xml:space="preserve"> </w:t>
      </w:r>
      <w:r>
        <w:t>que</w:t>
      </w:r>
      <w:r>
        <w:rPr>
          <w:spacing w:val="-3"/>
        </w:rPr>
        <w:t xml:space="preserve"> </w:t>
      </w:r>
      <w:r>
        <w:t>se</w:t>
      </w:r>
      <w:r>
        <w:rPr>
          <w:spacing w:val="-3"/>
        </w:rPr>
        <w:t xml:space="preserve"> </w:t>
      </w:r>
      <w:r>
        <w:t>relacionan</w:t>
      </w:r>
      <w:r>
        <w:rPr>
          <w:spacing w:val="-2"/>
        </w:rPr>
        <w:t xml:space="preserve"> </w:t>
      </w:r>
      <w:r>
        <w:t>en</w:t>
      </w:r>
      <w:r>
        <w:rPr>
          <w:spacing w:val="-3"/>
        </w:rPr>
        <w:t xml:space="preserve"> </w:t>
      </w:r>
      <w:r>
        <w:t>los</w:t>
      </w:r>
      <w:r>
        <w:rPr>
          <w:spacing w:val="-3"/>
        </w:rPr>
        <w:t xml:space="preserve"> </w:t>
      </w:r>
      <w:r>
        <w:t>artículos</w:t>
      </w:r>
      <w:r>
        <w:rPr>
          <w:spacing w:val="-2"/>
        </w:rPr>
        <w:t xml:space="preserve"> </w:t>
      </w:r>
      <w:r>
        <w:t>16 y</w:t>
      </w:r>
      <w:r>
        <w:rPr>
          <w:spacing w:val="-5"/>
        </w:rPr>
        <w:t xml:space="preserve"> </w:t>
      </w:r>
      <w:r>
        <w:t>18,</w:t>
      </w:r>
      <w:r>
        <w:rPr>
          <w:spacing w:val="-2"/>
        </w:rPr>
        <w:t xml:space="preserve"> </w:t>
      </w:r>
      <w:r>
        <w:t>se</w:t>
      </w:r>
      <w:r>
        <w:rPr>
          <w:spacing w:val="-3"/>
        </w:rPr>
        <w:t xml:space="preserve"> </w:t>
      </w:r>
      <w:r>
        <w:t>pagará</w:t>
      </w:r>
      <w:r>
        <w:rPr>
          <w:spacing w:val="-3"/>
        </w:rPr>
        <w:t xml:space="preserve"> </w:t>
      </w:r>
      <w:r>
        <w:t>un</w:t>
      </w:r>
      <w:r>
        <w:rPr>
          <w:spacing w:val="-2"/>
        </w:rPr>
        <w:t xml:space="preserve"> </w:t>
      </w:r>
      <w:r>
        <w:t>derecho</w:t>
      </w:r>
      <w:r>
        <w:rPr>
          <w:spacing w:val="-3"/>
        </w:rPr>
        <w:t xml:space="preserve"> </w:t>
      </w:r>
      <w:r>
        <w:t>conforme</w:t>
      </w:r>
      <w:r>
        <w:rPr>
          <w:spacing w:val="-2"/>
        </w:rPr>
        <w:t xml:space="preserve"> </w:t>
      </w:r>
      <w:r>
        <w:t>a</w:t>
      </w:r>
      <w:r>
        <w:rPr>
          <w:spacing w:val="-2"/>
        </w:rPr>
        <w:t xml:space="preserve"> </w:t>
      </w:r>
      <w:r>
        <w:t>la</w:t>
      </w:r>
      <w:r>
        <w:rPr>
          <w:spacing w:val="-4"/>
        </w:rPr>
        <w:t xml:space="preserve"> </w:t>
      </w:r>
      <w:r>
        <w:t>siguiente tarifa:</w:t>
      </w:r>
    </w:p>
    <w:p w14:paraId="4DBB2481" w14:textId="77777777" w:rsidR="00A71D71" w:rsidRDefault="00A71D71" w:rsidP="00A71D71">
      <w:pPr>
        <w:pStyle w:val="Textoindependiente"/>
        <w:spacing w:before="3" w:after="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4075"/>
      </w:tblGrid>
      <w:tr w:rsidR="00A71D71" w14:paraId="103F8F13" w14:textId="77777777" w:rsidTr="00A71D71">
        <w:trPr>
          <w:trHeight w:val="291"/>
        </w:trPr>
        <w:tc>
          <w:tcPr>
            <w:tcW w:w="3937" w:type="dxa"/>
          </w:tcPr>
          <w:p w14:paraId="1F743884" w14:textId="77777777" w:rsidR="00A71D71" w:rsidRDefault="00A71D71" w:rsidP="00A71D71">
            <w:pPr>
              <w:pStyle w:val="TableParagraph"/>
              <w:tabs>
                <w:tab w:val="left" w:pos="568"/>
              </w:tabs>
              <w:ind w:left="3"/>
              <w:rPr>
                <w:sz w:val="17"/>
              </w:rPr>
            </w:pPr>
            <w:r>
              <w:rPr>
                <w:b/>
                <w:sz w:val="17"/>
              </w:rPr>
              <w:t>I.-</w:t>
            </w:r>
            <w:r>
              <w:rPr>
                <w:b/>
                <w:sz w:val="17"/>
              </w:rPr>
              <w:tab/>
            </w:r>
            <w:r>
              <w:rPr>
                <w:sz w:val="17"/>
              </w:rPr>
              <w:t>Vinaterías o</w:t>
            </w:r>
            <w:r>
              <w:rPr>
                <w:spacing w:val="-2"/>
                <w:sz w:val="17"/>
              </w:rPr>
              <w:t xml:space="preserve"> </w:t>
            </w:r>
            <w:r>
              <w:rPr>
                <w:sz w:val="17"/>
              </w:rPr>
              <w:t>licorerías</w:t>
            </w:r>
          </w:p>
        </w:tc>
        <w:tc>
          <w:tcPr>
            <w:tcW w:w="4075" w:type="dxa"/>
          </w:tcPr>
          <w:p w14:paraId="48A8D6A7" w14:textId="77777777" w:rsidR="00A71D71" w:rsidRDefault="00A71D71" w:rsidP="00A71D71">
            <w:pPr>
              <w:pStyle w:val="TableParagraph"/>
              <w:ind w:right="-15"/>
              <w:jc w:val="right"/>
              <w:rPr>
                <w:sz w:val="17"/>
              </w:rPr>
            </w:pPr>
            <w:r>
              <w:rPr>
                <w:sz w:val="17"/>
              </w:rPr>
              <w:t>$ 715.00</w:t>
            </w:r>
          </w:p>
        </w:tc>
      </w:tr>
      <w:tr w:rsidR="00A71D71" w14:paraId="70FE5A71" w14:textId="77777777" w:rsidTr="00A71D71">
        <w:trPr>
          <w:trHeight w:val="291"/>
        </w:trPr>
        <w:tc>
          <w:tcPr>
            <w:tcW w:w="3937" w:type="dxa"/>
          </w:tcPr>
          <w:p w14:paraId="71608D89" w14:textId="77777777" w:rsidR="00A71D71" w:rsidRDefault="00A71D71" w:rsidP="00A71D71">
            <w:pPr>
              <w:pStyle w:val="TableParagraph"/>
              <w:tabs>
                <w:tab w:val="left" w:pos="568"/>
              </w:tabs>
              <w:spacing w:line="193" w:lineRule="exact"/>
              <w:ind w:left="3"/>
              <w:rPr>
                <w:sz w:val="17"/>
              </w:rPr>
            </w:pPr>
            <w:r>
              <w:rPr>
                <w:b/>
                <w:sz w:val="17"/>
              </w:rPr>
              <w:t>II.-</w:t>
            </w:r>
            <w:r>
              <w:rPr>
                <w:b/>
                <w:sz w:val="17"/>
              </w:rPr>
              <w:tab/>
            </w:r>
            <w:r>
              <w:rPr>
                <w:sz w:val="17"/>
              </w:rPr>
              <w:t>Expendios de cerveza</w:t>
            </w:r>
          </w:p>
        </w:tc>
        <w:tc>
          <w:tcPr>
            <w:tcW w:w="4075" w:type="dxa"/>
          </w:tcPr>
          <w:p w14:paraId="2022C578" w14:textId="77777777" w:rsidR="00A71D71" w:rsidRDefault="00A71D71" w:rsidP="00A71D71">
            <w:pPr>
              <w:pStyle w:val="TableParagraph"/>
              <w:spacing w:line="193" w:lineRule="exact"/>
              <w:ind w:right="-15"/>
              <w:jc w:val="right"/>
              <w:rPr>
                <w:sz w:val="17"/>
              </w:rPr>
            </w:pPr>
            <w:r>
              <w:rPr>
                <w:sz w:val="17"/>
              </w:rPr>
              <w:t>$ 715.00</w:t>
            </w:r>
          </w:p>
        </w:tc>
      </w:tr>
      <w:tr w:rsidR="00A71D71" w14:paraId="5CFC9311" w14:textId="77777777" w:rsidTr="00A71D71">
        <w:trPr>
          <w:trHeight w:val="291"/>
        </w:trPr>
        <w:tc>
          <w:tcPr>
            <w:tcW w:w="3937" w:type="dxa"/>
          </w:tcPr>
          <w:p w14:paraId="68E096B0" w14:textId="77777777" w:rsidR="00A71D71" w:rsidRDefault="00A71D71" w:rsidP="00A71D71">
            <w:pPr>
              <w:pStyle w:val="TableParagraph"/>
              <w:tabs>
                <w:tab w:val="left" w:pos="568"/>
              </w:tabs>
              <w:spacing w:line="193" w:lineRule="exact"/>
              <w:ind w:left="3"/>
              <w:rPr>
                <w:sz w:val="17"/>
              </w:rPr>
            </w:pPr>
            <w:r>
              <w:rPr>
                <w:b/>
                <w:sz w:val="17"/>
              </w:rPr>
              <w:t>III.-</w:t>
            </w:r>
            <w:r>
              <w:rPr>
                <w:b/>
                <w:sz w:val="17"/>
              </w:rPr>
              <w:tab/>
            </w:r>
            <w:r>
              <w:rPr>
                <w:sz w:val="17"/>
              </w:rPr>
              <w:t>Cantinas o</w:t>
            </w:r>
            <w:r>
              <w:rPr>
                <w:spacing w:val="-1"/>
                <w:sz w:val="17"/>
              </w:rPr>
              <w:t xml:space="preserve"> </w:t>
            </w:r>
            <w:r>
              <w:rPr>
                <w:sz w:val="17"/>
              </w:rPr>
              <w:t>bares</w:t>
            </w:r>
          </w:p>
        </w:tc>
        <w:tc>
          <w:tcPr>
            <w:tcW w:w="4075" w:type="dxa"/>
          </w:tcPr>
          <w:p w14:paraId="0B01BEAC" w14:textId="77777777" w:rsidR="00A71D71" w:rsidRDefault="00A71D71" w:rsidP="00A71D71">
            <w:pPr>
              <w:pStyle w:val="TableParagraph"/>
              <w:spacing w:line="193" w:lineRule="exact"/>
              <w:ind w:right="-15"/>
              <w:jc w:val="right"/>
              <w:rPr>
                <w:sz w:val="17"/>
              </w:rPr>
            </w:pPr>
            <w:r>
              <w:rPr>
                <w:sz w:val="17"/>
              </w:rPr>
              <w:t>$ 665.00</w:t>
            </w:r>
          </w:p>
        </w:tc>
      </w:tr>
      <w:tr w:rsidR="00A71D71" w14:paraId="33D9CF1D" w14:textId="77777777" w:rsidTr="00A71D71">
        <w:trPr>
          <w:trHeight w:val="291"/>
        </w:trPr>
        <w:tc>
          <w:tcPr>
            <w:tcW w:w="3937" w:type="dxa"/>
          </w:tcPr>
          <w:p w14:paraId="60A2D10F" w14:textId="77777777" w:rsidR="00A71D71" w:rsidRDefault="00A71D71" w:rsidP="00A71D71">
            <w:pPr>
              <w:pStyle w:val="TableParagraph"/>
              <w:tabs>
                <w:tab w:val="left" w:pos="568"/>
              </w:tabs>
              <w:ind w:left="3"/>
              <w:rPr>
                <w:sz w:val="17"/>
              </w:rPr>
            </w:pPr>
            <w:r>
              <w:rPr>
                <w:b/>
                <w:sz w:val="17"/>
              </w:rPr>
              <w:t>IV.-</w:t>
            </w:r>
            <w:r>
              <w:rPr>
                <w:b/>
                <w:sz w:val="17"/>
              </w:rPr>
              <w:tab/>
            </w:r>
            <w:r>
              <w:rPr>
                <w:sz w:val="17"/>
              </w:rPr>
              <w:t>Restaurante-bar</w:t>
            </w:r>
          </w:p>
        </w:tc>
        <w:tc>
          <w:tcPr>
            <w:tcW w:w="4075" w:type="dxa"/>
          </w:tcPr>
          <w:p w14:paraId="613B1D24" w14:textId="77777777" w:rsidR="00A71D71" w:rsidRDefault="00A71D71" w:rsidP="00A71D71">
            <w:pPr>
              <w:pStyle w:val="TableParagraph"/>
              <w:ind w:right="-15"/>
              <w:jc w:val="right"/>
              <w:rPr>
                <w:sz w:val="17"/>
              </w:rPr>
            </w:pPr>
            <w:r>
              <w:rPr>
                <w:sz w:val="17"/>
              </w:rPr>
              <w:t>$ 665.00</w:t>
            </w:r>
          </w:p>
        </w:tc>
      </w:tr>
      <w:tr w:rsidR="00A71D71" w14:paraId="04ECCEA9" w14:textId="77777777" w:rsidTr="00A71D71">
        <w:trPr>
          <w:trHeight w:val="292"/>
        </w:trPr>
        <w:tc>
          <w:tcPr>
            <w:tcW w:w="3937" w:type="dxa"/>
          </w:tcPr>
          <w:p w14:paraId="45EB47A1" w14:textId="77777777" w:rsidR="00A71D71" w:rsidRDefault="00A71D71" w:rsidP="00A71D71">
            <w:pPr>
              <w:pStyle w:val="TableParagraph"/>
              <w:tabs>
                <w:tab w:val="left" w:pos="568"/>
              </w:tabs>
              <w:ind w:left="3"/>
              <w:rPr>
                <w:sz w:val="17"/>
              </w:rPr>
            </w:pPr>
            <w:r>
              <w:rPr>
                <w:b/>
                <w:sz w:val="17"/>
              </w:rPr>
              <w:t>V.-</w:t>
            </w:r>
            <w:r>
              <w:rPr>
                <w:b/>
                <w:sz w:val="17"/>
              </w:rPr>
              <w:tab/>
            </w:r>
            <w:r>
              <w:rPr>
                <w:sz w:val="17"/>
              </w:rPr>
              <w:t>Restaurante en</w:t>
            </w:r>
            <w:r>
              <w:rPr>
                <w:spacing w:val="-1"/>
                <w:sz w:val="17"/>
              </w:rPr>
              <w:t xml:space="preserve"> </w:t>
            </w:r>
            <w:r>
              <w:rPr>
                <w:sz w:val="17"/>
              </w:rPr>
              <w:t>general.</w:t>
            </w:r>
          </w:p>
        </w:tc>
        <w:tc>
          <w:tcPr>
            <w:tcW w:w="4075" w:type="dxa"/>
          </w:tcPr>
          <w:p w14:paraId="6E27B8E3" w14:textId="77777777" w:rsidR="00A71D71" w:rsidRDefault="00A71D71" w:rsidP="00A71D71">
            <w:pPr>
              <w:pStyle w:val="TableParagraph"/>
              <w:ind w:right="-15"/>
              <w:jc w:val="right"/>
              <w:rPr>
                <w:sz w:val="17"/>
              </w:rPr>
            </w:pPr>
            <w:r>
              <w:rPr>
                <w:sz w:val="17"/>
              </w:rPr>
              <w:t>$ 700.00</w:t>
            </w:r>
          </w:p>
        </w:tc>
      </w:tr>
    </w:tbl>
    <w:p w14:paraId="0BC0D5FB" w14:textId="32FAAE7F" w:rsidR="00A71D71" w:rsidRDefault="00A71D71" w:rsidP="00A71D71">
      <w:pPr>
        <w:pStyle w:val="Textoindependiente"/>
        <w:spacing w:before="8"/>
        <w:rPr>
          <w:sz w:val="16"/>
        </w:rPr>
      </w:pPr>
    </w:p>
    <w:p w14:paraId="1895F01D" w14:textId="11732FF7" w:rsidR="00446D04" w:rsidRDefault="00446D04" w:rsidP="00446D04">
      <w:pPr>
        <w:pStyle w:val="Textoindependiente"/>
        <w:spacing w:before="98" w:line="357" w:lineRule="auto"/>
        <w:ind w:left="400" w:right="49"/>
        <w:jc w:val="both"/>
      </w:pPr>
      <w:r>
        <w:rPr>
          <w:b/>
        </w:rPr>
        <w:t xml:space="preserve">Artículo 15.- </w:t>
      </w:r>
      <w:r>
        <w:t xml:space="preserve">Por el otorgamiento de la Licencia de funcionamiento y revalidación anual de las mismas en los </w:t>
      </w:r>
      <w:r w:rsidR="000B6720">
        <w:t xml:space="preserve">giros </w:t>
      </w:r>
      <w:r>
        <w:t>comerci</w:t>
      </w:r>
      <w:r w:rsidR="000B6720">
        <w:t>ale</w:t>
      </w:r>
      <w:r>
        <w:t>s siguientes:</w:t>
      </w:r>
    </w:p>
    <w:p w14:paraId="4B293DE2" w14:textId="77777777" w:rsidR="00446D04" w:rsidRDefault="00446D04" w:rsidP="00446D04">
      <w:pPr>
        <w:pStyle w:val="Textoindependiente"/>
        <w:spacing w:before="3" w:after="1"/>
      </w:pPr>
    </w:p>
    <w:tbl>
      <w:tblPr>
        <w:tblStyle w:val="TableNormal"/>
        <w:tblW w:w="7962"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2126"/>
        <w:gridCol w:w="2552"/>
      </w:tblGrid>
      <w:tr w:rsidR="00446D04" w:rsidRPr="000D7E52" w14:paraId="71CA94BA" w14:textId="39A940FF" w:rsidTr="000D7E52">
        <w:trPr>
          <w:trHeight w:val="332"/>
        </w:trPr>
        <w:tc>
          <w:tcPr>
            <w:tcW w:w="3284" w:type="dxa"/>
          </w:tcPr>
          <w:p w14:paraId="0837ED88" w14:textId="61418718" w:rsidR="00446D04" w:rsidRPr="000D7E52" w:rsidRDefault="00446D04" w:rsidP="00446D04">
            <w:pPr>
              <w:pStyle w:val="TableParagraph"/>
              <w:tabs>
                <w:tab w:val="left" w:pos="568"/>
              </w:tabs>
              <w:ind w:left="3"/>
              <w:jc w:val="center"/>
              <w:rPr>
                <w:sz w:val="17"/>
              </w:rPr>
            </w:pPr>
            <w:r w:rsidRPr="000D7E52">
              <w:rPr>
                <w:sz w:val="17"/>
              </w:rPr>
              <w:t>Giro comercial</w:t>
            </w:r>
          </w:p>
        </w:tc>
        <w:tc>
          <w:tcPr>
            <w:tcW w:w="2126" w:type="dxa"/>
          </w:tcPr>
          <w:p w14:paraId="64A0397E" w14:textId="15D4F640" w:rsidR="00446D04" w:rsidRPr="000D7E52" w:rsidRDefault="00446D04" w:rsidP="00446D04">
            <w:pPr>
              <w:pStyle w:val="TableParagraph"/>
              <w:ind w:right="-15"/>
              <w:jc w:val="center"/>
              <w:rPr>
                <w:sz w:val="17"/>
              </w:rPr>
            </w:pPr>
            <w:r w:rsidRPr="000D7E52">
              <w:rPr>
                <w:sz w:val="17"/>
              </w:rPr>
              <w:t>Licencia por establecimiento</w:t>
            </w:r>
          </w:p>
        </w:tc>
        <w:tc>
          <w:tcPr>
            <w:tcW w:w="2552" w:type="dxa"/>
          </w:tcPr>
          <w:p w14:paraId="2D2F446A" w14:textId="6CE2C186" w:rsidR="00446D04" w:rsidRPr="000D7E52" w:rsidRDefault="00446D04" w:rsidP="00446D04">
            <w:pPr>
              <w:pStyle w:val="TableParagraph"/>
              <w:tabs>
                <w:tab w:val="left" w:pos="276"/>
              </w:tabs>
              <w:ind w:right="-15"/>
              <w:jc w:val="center"/>
              <w:rPr>
                <w:sz w:val="17"/>
              </w:rPr>
            </w:pPr>
            <w:r w:rsidRPr="000D7E52">
              <w:rPr>
                <w:sz w:val="17"/>
              </w:rPr>
              <w:t xml:space="preserve">Revalidación anual de </w:t>
            </w:r>
            <w:r w:rsidR="003B103B">
              <w:rPr>
                <w:sz w:val="17"/>
              </w:rPr>
              <w:t>L</w:t>
            </w:r>
            <w:r w:rsidRPr="000D7E52">
              <w:rPr>
                <w:sz w:val="17"/>
              </w:rPr>
              <w:t>icencia</w:t>
            </w:r>
          </w:p>
        </w:tc>
      </w:tr>
      <w:tr w:rsidR="00446D04" w:rsidRPr="000D7E52" w14:paraId="1A321867" w14:textId="09605ED1" w:rsidTr="000D7E52">
        <w:trPr>
          <w:trHeight w:val="332"/>
        </w:trPr>
        <w:tc>
          <w:tcPr>
            <w:tcW w:w="3284" w:type="dxa"/>
          </w:tcPr>
          <w:p w14:paraId="03B88A60" w14:textId="64E5D5CB" w:rsidR="00446D04" w:rsidRPr="000D7E52" w:rsidRDefault="00446D04" w:rsidP="00446D04">
            <w:pPr>
              <w:pStyle w:val="TableParagraph"/>
              <w:numPr>
                <w:ilvl w:val="0"/>
                <w:numId w:val="3"/>
              </w:numPr>
              <w:tabs>
                <w:tab w:val="left" w:pos="568"/>
              </w:tabs>
              <w:spacing w:line="193" w:lineRule="exact"/>
              <w:rPr>
                <w:sz w:val="17"/>
              </w:rPr>
            </w:pPr>
            <w:r w:rsidRPr="000D7E52">
              <w:rPr>
                <w:sz w:val="17"/>
              </w:rPr>
              <w:t>Micro comercio de abarrotes</w:t>
            </w:r>
          </w:p>
        </w:tc>
        <w:tc>
          <w:tcPr>
            <w:tcW w:w="2126" w:type="dxa"/>
          </w:tcPr>
          <w:p w14:paraId="59A14071" w14:textId="07433B4B" w:rsidR="00446D04" w:rsidRPr="000D7E52" w:rsidRDefault="00446D04" w:rsidP="00FB72FA">
            <w:pPr>
              <w:pStyle w:val="TableParagraph"/>
              <w:spacing w:line="193" w:lineRule="exact"/>
              <w:ind w:right="-15"/>
              <w:jc w:val="right"/>
              <w:rPr>
                <w:sz w:val="17"/>
              </w:rPr>
            </w:pPr>
            <w:r w:rsidRPr="000D7E52">
              <w:rPr>
                <w:sz w:val="17"/>
              </w:rPr>
              <w:t xml:space="preserve">$ </w:t>
            </w:r>
            <w:r w:rsidR="00534BA9">
              <w:rPr>
                <w:sz w:val="17"/>
              </w:rPr>
              <w:t>2</w:t>
            </w:r>
            <w:r w:rsidR="000D7E52">
              <w:rPr>
                <w:sz w:val="17"/>
              </w:rPr>
              <w:t>00.00</w:t>
            </w:r>
          </w:p>
        </w:tc>
        <w:tc>
          <w:tcPr>
            <w:tcW w:w="2552" w:type="dxa"/>
          </w:tcPr>
          <w:p w14:paraId="51223644" w14:textId="593B0BC0" w:rsidR="00446D04" w:rsidRPr="000D7E52" w:rsidRDefault="000D7E52" w:rsidP="00FB72FA">
            <w:pPr>
              <w:pStyle w:val="TableParagraph"/>
              <w:spacing w:line="193" w:lineRule="exact"/>
              <w:ind w:right="-15"/>
              <w:jc w:val="right"/>
              <w:rPr>
                <w:sz w:val="17"/>
              </w:rPr>
            </w:pPr>
            <w:r>
              <w:rPr>
                <w:sz w:val="17"/>
              </w:rPr>
              <w:t>$</w:t>
            </w:r>
            <w:r w:rsidR="00534BA9">
              <w:rPr>
                <w:sz w:val="17"/>
              </w:rPr>
              <w:t>2</w:t>
            </w:r>
            <w:r>
              <w:rPr>
                <w:sz w:val="17"/>
              </w:rPr>
              <w:t>00.00</w:t>
            </w:r>
          </w:p>
        </w:tc>
      </w:tr>
      <w:tr w:rsidR="00446D04" w14:paraId="1EBA6207" w14:textId="2888AD57" w:rsidTr="000D7E52">
        <w:trPr>
          <w:trHeight w:val="332"/>
        </w:trPr>
        <w:tc>
          <w:tcPr>
            <w:tcW w:w="3284" w:type="dxa"/>
          </w:tcPr>
          <w:p w14:paraId="0EDEE9BC" w14:textId="029F580C" w:rsidR="00446D04" w:rsidRPr="000D7E52" w:rsidRDefault="00446D04" w:rsidP="00FB72FA">
            <w:pPr>
              <w:pStyle w:val="TableParagraph"/>
              <w:tabs>
                <w:tab w:val="left" w:pos="568"/>
              </w:tabs>
              <w:spacing w:line="193" w:lineRule="exact"/>
              <w:ind w:left="3"/>
              <w:rPr>
                <w:bCs/>
                <w:sz w:val="17"/>
              </w:rPr>
            </w:pPr>
            <w:r w:rsidRPr="000D7E52">
              <w:rPr>
                <w:bCs/>
                <w:sz w:val="17"/>
              </w:rPr>
              <w:t>II.-</w:t>
            </w:r>
            <w:r w:rsidRPr="000D7E52">
              <w:rPr>
                <w:bCs/>
                <w:sz w:val="17"/>
              </w:rPr>
              <w:tab/>
            </w:r>
            <w:r w:rsidR="000D7E52" w:rsidRPr="000D7E52">
              <w:rPr>
                <w:bCs/>
                <w:sz w:val="17"/>
              </w:rPr>
              <w:t>Pequeño comercio de abarrotes</w:t>
            </w:r>
          </w:p>
        </w:tc>
        <w:tc>
          <w:tcPr>
            <w:tcW w:w="2126" w:type="dxa"/>
          </w:tcPr>
          <w:p w14:paraId="18B97B42" w14:textId="06F44361" w:rsidR="00446D04" w:rsidRDefault="00446D04" w:rsidP="00FB72FA">
            <w:pPr>
              <w:pStyle w:val="TableParagraph"/>
              <w:spacing w:line="193" w:lineRule="exact"/>
              <w:ind w:right="-15"/>
              <w:jc w:val="right"/>
              <w:rPr>
                <w:sz w:val="17"/>
              </w:rPr>
            </w:pPr>
            <w:r>
              <w:rPr>
                <w:sz w:val="17"/>
              </w:rPr>
              <w:t>$</w:t>
            </w:r>
            <w:r w:rsidR="00534BA9">
              <w:rPr>
                <w:sz w:val="17"/>
              </w:rPr>
              <w:t>3</w:t>
            </w:r>
            <w:r w:rsidR="000D7E52">
              <w:rPr>
                <w:sz w:val="17"/>
              </w:rPr>
              <w:t>00</w:t>
            </w:r>
            <w:r>
              <w:rPr>
                <w:sz w:val="17"/>
              </w:rPr>
              <w:t>.00</w:t>
            </w:r>
          </w:p>
        </w:tc>
        <w:tc>
          <w:tcPr>
            <w:tcW w:w="2552" w:type="dxa"/>
          </w:tcPr>
          <w:p w14:paraId="1E6EA5E5" w14:textId="46460FE3" w:rsidR="00446D04" w:rsidRDefault="000D7E52" w:rsidP="00FB72FA">
            <w:pPr>
              <w:pStyle w:val="TableParagraph"/>
              <w:spacing w:line="193" w:lineRule="exact"/>
              <w:ind w:right="-15"/>
              <w:jc w:val="right"/>
              <w:rPr>
                <w:sz w:val="17"/>
              </w:rPr>
            </w:pPr>
            <w:r>
              <w:rPr>
                <w:sz w:val="17"/>
              </w:rPr>
              <w:t>$</w:t>
            </w:r>
            <w:r w:rsidR="00534BA9">
              <w:rPr>
                <w:sz w:val="17"/>
              </w:rPr>
              <w:t>3</w:t>
            </w:r>
            <w:r>
              <w:rPr>
                <w:sz w:val="17"/>
              </w:rPr>
              <w:t>00.00</w:t>
            </w:r>
          </w:p>
        </w:tc>
      </w:tr>
      <w:tr w:rsidR="00446D04" w14:paraId="362A868F" w14:textId="15DEFA04" w:rsidTr="000D7E52">
        <w:trPr>
          <w:trHeight w:val="332"/>
        </w:trPr>
        <w:tc>
          <w:tcPr>
            <w:tcW w:w="3284" w:type="dxa"/>
          </w:tcPr>
          <w:p w14:paraId="6F4F7238" w14:textId="04F711B5" w:rsidR="00446D04" w:rsidRPr="000D7E52" w:rsidRDefault="00C62947" w:rsidP="00FB72FA">
            <w:pPr>
              <w:pStyle w:val="TableParagraph"/>
              <w:tabs>
                <w:tab w:val="left" w:pos="568"/>
              </w:tabs>
              <w:ind w:left="3"/>
              <w:rPr>
                <w:bCs/>
                <w:sz w:val="17"/>
              </w:rPr>
            </w:pPr>
            <w:r>
              <w:rPr>
                <w:bCs/>
                <w:sz w:val="17"/>
              </w:rPr>
              <w:t>II</w:t>
            </w:r>
            <w:r w:rsidR="001D7B0F">
              <w:rPr>
                <w:bCs/>
                <w:sz w:val="17"/>
              </w:rPr>
              <w:t>I</w:t>
            </w:r>
            <w:r w:rsidR="00446D04" w:rsidRPr="000D7E52">
              <w:rPr>
                <w:bCs/>
                <w:sz w:val="17"/>
              </w:rPr>
              <w:t>.-</w:t>
            </w:r>
            <w:r w:rsidR="00446D04" w:rsidRPr="000D7E52">
              <w:rPr>
                <w:bCs/>
                <w:sz w:val="17"/>
              </w:rPr>
              <w:tab/>
            </w:r>
            <w:r w:rsidR="000D7E52" w:rsidRPr="000D7E52">
              <w:rPr>
                <w:bCs/>
                <w:sz w:val="17"/>
              </w:rPr>
              <w:t xml:space="preserve">Mediano </w:t>
            </w:r>
            <w:r w:rsidR="00C74165">
              <w:rPr>
                <w:bCs/>
                <w:sz w:val="17"/>
              </w:rPr>
              <w:t>c</w:t>
            </w:r>
            <w:r w:rsidR="000D7E52" w:rsidRPr="000D7E52">
              <w:rPr>
                <w:bCs/>
                <w:sz w:val="17"/>
              </w:rPr>
              <w:t>omercio de abarrotes</w:t>
            </w:r>
          </w:p>
        </w:tc>
        <w:tc>
          <w:tcPr>
            <w:tcW w:w="2126" w:type="dxa"/>
          </w:tcPr>
          <w:p w14:paraId="55DDB9B7" w14:textId="0900B95F" w:rsidR="00446D04" w:rsidRDefault="00446D04" w:rsidP="00FB72FA">
            <w:pPr>
              <w:pStyle w:val="TableParagraph"/>
              <w:ind w:right="-15"/>
              <w:jc w:val="right"/>
              <w:rPr>
                <w:sz w:val="17"/>
              </w:rPr>
            </w:pPr>
            <w:r>
              <w:rPr>
                <w:sz w:val="17"/>
              </w:rPr>
              <w:t xml:space="preserve">$ </w:t>
            </w:r>
            <w:r w:rsidR="005D21C1">
              <w:rPr>
                <w:sz w:val="17"/>
              </w:rPr>
              <w:t>5</w:t>
            </w:r>
            <w:r w:rsidR="001D7B0F">
              <w:rPr>
                <w:sz w:val="17"/>
              </w:rPr>
              <w:t>00</w:t>
            </w:r>
            <w:r>
              <w:rPr>
                <w:sz w:val="17"/>
              </w:rPr>
              <w:t>.00</w:t>
            </w:r>
          </w:p>
        </w:tc>
        <w:tc>
          <w:tcPr>
            <w:tcW w:w="2552" w:type="dxa"/>
          </w:tcPr>
          <w:p w14:paraId="262A2B4B" w14:textId="2BAE6831" w:rsidR="00446D04" w:rsidRDefault="001D7B0F" w:rsidP="00FB72FA">
            <w:pPr>
              <w:pStyle w:val="TableParagraph"/>
              <w:ind w:right="-15"/>
              <w:jc w:val="right"/>
              <w:rPr>
                <w:sz w:val="17"/>
              </w:rPr>
            </w:pPr>
            <w:r>
              <w:rPr>
                <w:sz w:val="17"/>
              </w:rPr>
              <w:t>$</w:t>
            </w:r>
            <w:r w:rsidR="00534BA9">
              <w:rPr>
                <w:sz w:val="17"/>
              </w:rPr>
              <w:t>4</w:t>
            </w:r>
            <w:r>
              <w:rPr>
                <w:sz w:val="17"/>
              </w:rPr>
              <w:t>00.00</w:t>
            </w:r>
          </w:p>
        </w:tc>
      </w:tr>
      <w:tr w:rsidR="00446D04" w14:paraId="00A6B29F" w14:textId="3ACBACCB" w:rsidTr="000D7E52">
        <w:trPr>
          <w:trHeight w:val="334"/>
        </w:trPr>
        <w:tc>
          <w:tcPr>
            <w:tcW w:w="3284" w:type="dxa"/>
          </w:tcPr>
          <w:p w14:paraId="1878F711" w14:textId="723ADBB5" w:rsidR="00446D04" w:rsidRPr="000D7E52" w:rsidRDefault="001D7B0F" w:rsidP="00FB72FA">
            <w:pPr>
              <w:pStyle w:val="TableParagraph"/>
              <w:tabs>
                <w:tab w:val="left" w:pos="568"/>
              </w:tabs>
              <w:ind w:left="3"/>
              <w:rPr>
                <w:bCs/>
                <w:sz w:val="17"/>
              </w:rPr>
            </w:pPr>
            <w:r>
              <w:rPr>
                <w:bCs/>
                <w:sz w:val="17"/>
              </w:rPr>
              <w:t>I</w:t>
            </w:r>
            <w:r w:rsidR="00446D04" w:rsidRPr="000D7E52">
              <w:rPr>
                <w:bCs/>
                <w:sz w:val="17"/>
              </w:rPr>
              <w:t>V.-</w:t>
            </w:r>
            <w:r w:rsidR="003B103B">
              <w:rPr>
                <w:bCs/>
                <w:sz w:val="17"/>
              </w:rPr>
              <w:t xml:space="preserve">      Frutería</w:t>
            </w:r>
          </w:p>
        </w:tc>
        <w:tc>
          <w:tcPr>
            <w:tcW w:w="2126" w:type="dxa"/>
          </w:tcPr>
          <w:p w14:paraId="73AAF5DA" w14:textId="4235DF95" w:rsidR="00446D04" w:rsidRDefault="00446D04" w:rsidP="00FB72FA">
            <w:pPr>
              <w:pStyle w:val="TableParagraph"/>
              <w:ind w:right="-15"/>
              <w:jc w:val="right"/>
              <w:rPr>
                <w:sz w:val="17"/>
              </w:rPr>
            </w:pPr>
            <w:r>
              <w:rPr>
                <w:sz w:val="17"/>
              </w:rPr>
              <w:t xml:space="preserve">$ </w:t>
            </w:r>
            <w:r w:rsidR="005D21C1">
              <w:rPr>
                <w:sz w:val="17"/>
              </w:rPr>
              <w:t>3</w:t>
            </w:r>
            <w:r>
              <w:rPr>
                <w:sz w:val="17"/>
              </w:rPr>
              <w:t>00.00</w:t>
            </w:r>
          </w:p>
        </w:tc>
        <w:tc>
          <w:tcPr>
            <w:tcW w:w="2552" w:type="dxa"/>
          </w:tcPr>
          <w:p w14:paraId="32B0CBB4" w14:textId="2E8120EE" w:rsidR="00446D04" w:rsidRDefault="003B103B" w:rsidP="00FB72FA">
            <w:pPr>
              <w:pStyle w:val="TableParagraph"/>
              <w:ind w:right="-15"/>
              <w:jc w:val="right"/>
              <w:rPr>
                <w:sz w:val="17"/>
              </w:rPr>
            </w:pPr>
            <w:r>
              <w:rPr>
                <w:sz w:val="17"/>
              </w:rPr>
              <w:t>$200.00</w:t>
            </w:r>
          </w:p>
        </w:tc>
      </w:tr>
      <w:tr w:rsidR="00C62947" w14:paraId="27AAA4EA" w14:textId="77777777" w:rsidTr="000D7E52">
        <w:trPr>
          <w:trHeight w:val="334"/>
        </w:trPr>
        <w:tc>
          <w:tcPr>
            <w:tcW w:w="3284" w:type="dxa"/>
          </w:tcPr>
          <w:p w14:paraId="2ECFF351" w14:textId="7CD3F04C" w:rsidR="00C62947" w:rsidRDefault="00C62947" w:rsidP="00FB72FA">
            <w:pPr>
              <w:pStyle w:val="TableParagraph"/>
              <w:tabs>
                <w:tab w:val="left" w:pos="568"/>
              </w:tabs>
              <w:ind w:left="3"/>
              <w:rPr>
                <w:bCs/>
                <w:sz w:val="17"/>
              </w:rPr>
            </w:pPr>
            <w:r>
              <w:rPr>
                <w:bCs/>
                <w:sz w:val="17"/>
              </w:rPr>
              <w:t>V, -      Panadería</w:t>
            </w:r>
          </w:p>
        </w:tc>
        <w:tc>
          <w:tcPr>
            <w:tcW w:w="2126" w:type="dxa"/>
          </w:tcPr>
          <w:p w14:paraId="7AB63D12" w14:textId="68A05CFF" w:rsidR="00C62947" w:rsidRDefault="00C62947" w:rsidP="00C62947">
            <w:pPr>
              <w:pStyle w:val="TableParagraph"/>
              <w:ind w:right="-15"/>
              <w:jc w:val="right"/>
              <w:rPr>
                <w:sz w:val="17"/>
              </w:rPr>
            </w:pPr>
            <w:r>
              <w:rPr>
                <w:sz w:val="17"/>
              </w:rPr>
              <w:t>$</w:t>
            </w:r>
            <w:r w:rsidR="005D21C1">
              <w:rPr>
                <w:sz w:val="17"/>
              </w:rPr>
              <w:t>3</w:t>
            </w:r>
            <w:r>
              <w:rPr>
                <w:sz w:val="17"/>
              </w:rPr>
              <w:t>00.00</w:t>
            </w:r>
          </w:p>
        </w:tc>
        <w:tc>
          <w:tcPr>
            <w:tcW w:w="2552" w:type="dxa"/>
          </w:tcPr>
          <w:p w14:paraId="3C51C2CA" w14:textId="01E9833E" w:rsidR="00C62947" w:rsidRDefault="00C62947" w:rsidP="00FB72FA">
            <w:pPr>
              <w:pStyle w:val="TableParagraph"/>
              <w:ind w:right="-15"/>
              <w:jc w:val="right"/>
              <w:rPr>
                <w:sz w:val="17"/>
              </w:rPr>
            </w:pPr>
            <w:r>
              <w:rPr>
                <w:sz w:val="17"/>
              </w:rPr>
              <w:t>$200.00</w:t>
            </w:r>
          </w:p>
        </w:tc>
      </w:tr>
      <w:tr w:rsidR="003B103B" w14:paraId="3165162D" w14:textId="77777777" w:rsidTr="000D7E52">
        <w:trPr>
          <w:trHeight w:val="334"/>
        </w:trPr>
        <w:tc>
          <w:tcPr>
            <w:tcW w:w="3284" w:type="dxa"/>
          </w:tcPr>
          <w:p w14:paraId="36028743" w14:textId="48292AC6" w:rsidR="003B103B" w:rsidRDefault="003B103B" w:rsidP="00FB72FA">
            <w:pPr>
              <w:pStyle w:val="TableParagraph"/>
              <w:tabs>
                <w:tab w:val="left" w:pos="568"/>
              </w:tabs>
              <w:ind w:left="3"/>
              <w:rPr>
                <w:bCs/>
                <w:sz w:val="17"/>
              </w:rPr>
            </w:pPr>
            <w:r>
              <w:rPr>
                <w:bCs/>
                <w:sz w:val="17"/>
              </w:rPr>
              <w:t>V</w:t>
            </w:r>
            <w:r w:rsidR="00C62947">
              <w:rPr>
                <w:bCs/>
                <w:sz w:val="17"/>
              </w:rPr>
              <w:t>I</w:t>
            </w:r>
            <w:r>
              <w:rPr>
                <w:bCs/>
                <w:sz w:val="17"/>
              </w:rPr>
              <w:t>-       Tortillería</w:t>
            </w:r>
          </w:p>
        </w:tc>
        <w:tc>
          <w:tcPr>
            <w:tcW w:w="2126" w:type="dxa"/>
          </w:tcPr>
          <w:p w14:paraId="1A0BE418" w14:textId="6EF3C67A" w:rsidR="003B103B" w:rsidRDefault="003B103B" w:rsidP="00FB72FA">
            <w:pPr>
              <w:pStyle w:val="TableParagraph"/>
              <w:ind w:right="-15"/>
              <w:jc w:val="right"/>
              <w:rPr>
                <w:sz w:val="17"/>
              </w:rPr>
            </w:pPr>
            <w:r>
              <w:rPr>
                <w:sz w:val="17"/>
              </w:rPr>
              <w:t>$</w:t>
            </w:r>
            <w:r w:rsidR="005D21C1">
              <w:rPr>
                <w:sz w:val="17"/>
              </w:rPr>
              <w:t>5</w:t>
            </w:r>
            <w:r>
              <w:rPr>
                <w:sz w:val="17"/>
              </w:rPr>
              <w:t>00.00</w:t>
            </w:r>
          </w:p>
        </w:tc>
        <w:tc>
          <w:tcPr>
            <w:tcW w:w="2552" w:type="dxa"/>
          </w:tcPr>
          <w:p w14:paraId="553A1C86" w14:textId="1279B3CE" w:rsidR="003B103B" w:rsidRDefault="003B103B" w:rsidP="00FB72FA">
            <w:pPr>
              <w:pStyle w:val="TableParagraph"/>
              <w:ind w:right="-15"/>
              <w:jc w:val="right"/>
              <w:rPr>
                <w:sz w:val="17"/>
              </w:rPr>
            </w:pPr>
            <w:r>
              <w:rPr>
                <w:sz w:val="17"/>
              </w:rPr>
              <w:t>$</w:t>
            </w:r>
            <w:r w:rsidR="00534BA9">
              <w:rPr>
                <w:sz w:val="17"/>
              </w:rPr>
              <w:t>3</w:t>
            </w:r>
            <w:r>
              <w:rPr>
                <w:sz w:val="17"/>
              </w:rPr>
              <w:t>00.00</w:t>
            </w:r>
          </w:p>
        </w:tc>
      </w:tr>
      <w:tr w:rsidR="003B103B" w14:paraId="6F4C0A3F" w14:textId="77777777" w:rsidTr="003B4046">
        <w:trPr>
          <w:trHeight w:val="442"/>
        </w:trPr>
        <w:tc>
          <w:tcPr>
            <w:tcW w:w="3284" w:type="dxa"/>
          </w:tcPr>
          <w:p w14:paraId="0DA8F100" w14:textId="21E46AEB" w:rsidR="003B103B" w:rsidRDefault="00C62947" w:rsidP="00FB72FA">
            <w:pPr>
              <w:pStyle w:val="TableParagraph"/>
              <w:tabs>
                <w:tab w:val="left" w:pos="568"/>
              </w:tabs>
              <w:ind w:left="3"/>
              <w:rPr>
                <w:bCs/>
                <w:sz w:val="17"/>
              </w:rPr>
            </w:pPr>
            <w:r>
              <w:rPr>
                <w:bCs/>
                <w:sz w:val="17"/>
              </w:rPr>
              <w:t>VII</w:t>
            </w:r>
            <w:r w:rsidR="003B103B">
              <w:rPr>
                <w:bCs/>
                <w:sz w:val="17"/>
              </w:rPr>
              <w:t xml:space="preserve">.-      Planta de tratamiento </w:t>
            </w:r>
            <w:r w:rsidR="003B4046">
              <w:rPr>
                <w:bCs/>
                <w:sz w:val="17"/>
              </w:rPr>
              <w:t xml:space="preserve">y venta de </w:t>
            </w:r>
            <w:r w:rsidR="003B103B">
              <w:rPr>
                <w:bCs/>
                <w:sz w:val="17"/>
              </w:rPr>
              <w:t>agua</w:t>
            </w:r>
            <w:r w:rsidR="003B4046">
              <w:rPr>
                <w:bCs/>
                <w:sz w:val="17"/>
              </w:rPr>
              <w:t xml:space="preserve"> purificada</w:t>
            </w:r>
          </w:p>
        </w:tc>
        <w:tc>
          <w:tcPr>
            <w:tcW w:w="2126" w:type="dxa"/>
          </w:tcPr>
          <w:p w14:paraId="25324FD7" w14:textId="03637F28" w:rsidR="003B103B" w:rsidRDefault="003B103B" w:rsidP="00FB72FA">
            <w:pPr>
              <w:pStyle w:val="TableParagraph"/>
              <w:ind w:right="-15"/>
              <w:jc w:val="right"/>
              <w:rPr>
                <w:sz w:val="17"/>
              </w:rPr>
            </w:pPr>
            <w:r>
              <w:rPr>
                <w:sz w:val="17"/>
              </w:rPr>
              <w:t>$3,000.00</w:t>
            </w:r>
          </w:p>
        </w:tc>
        <w:tc>
          <w:tcPr>
            <w:tcW w:w="2552" w:type="dxa"/>
          </w:tcPr>
          <w:p w14:paraId="162D9F7C" w14:textId="147C3146" w:rsidR="003B103B" w:rsidRDefault="003B103B" w:rsidP="00FB72FA">
            <w:pPr>
              <w:pStyle w:val="TableParagraph"/>
              <w:ind w:right="-15"/>
              <w:jc w:val="right"/>
              <w:rPr>
                <w:sz w:val="17"/>
              </w:rPr>
            </w:pPr>
            <w:r>
              <w:rPr>
                <w:sz w:val="17"/>
              </w:rPr>
              <w:t>$500.00</w:t>
            </w:r>
          </w:p>
        </w:tc>
      </w:tr>
      <w:tr w:rsidR="005409F6" w14:paraId="370ECB19" w14:textId="77777777" w:rsidTr="003B4046">
        <w:trPr>
          <w:trHeight w:val="442"/>
        </w:trPr>
        <w:tc>
          <w:tcPr>
            <w:tcW w:w="3284" w:type="dxa"/>
          </w:tcPr>
          <w:p w14:paraId="0DCEF7C3" w14:textId="09BEEA85" w:rsidR="005409F6" w:rsidRDefault="005409F6" w:rsidP="00FB72FA">
            <w:pPr>
              <w:pStyle w:val="TableParagraph"/>
              <w:tabs>
                <w:tab w:val="left" w:pos="568"/>
              </w:tabs>
              <w:ind w:left="3"/>
              <w:rPr>
                <w:bCs/>
                <w:sz w:val="17"/>
              </w:rPr>
            </w:pPr>
            <w:r>
              <w:rPr>
                <w:bCs/>
                <w:sz w:val="17"/>
              </w:rPr>
              <w:t>VIII.-    Salones de juego de villar</w:t>
            </w:r>
          </w:p>
        </w:tc>
        <w:tc>
          <w:tcPr>
            <w:tcW w:w="2126" w:type="dxa"/>
          </w:tcPr>
          <w:p w14:paraId="5803A584" w14:textId="5299130C" w:rsidR="005409F6" w:rsidRDefault="005409F6" w:rsidP="00FB72FA">
            <w:pPr>
              <w:pStyle w:val="TableParagraph"/>
              <w:ind w:right="-15"/>
              <w:jc w:val="right"/>
              <w:rPr>
                <w:sz w:val="17"/>
              </w:rPr>
            </w:pPr>
            <w:r>
              <w:rPr>
                <w:sz w:val="17"/>
              </w:rPr>
              <w:t>$800.00</w:t>
            </w:r>
          </w:p>
        </w:tc>
        <w:tc>
          <w:tcPr>
            <w:tcW w:w="2552" w:type="dxa"/>
          </w:tcPr>
          <w:p w14:paraId="1EF1A334" w14:textId="38116281" w:rsidR="005409F6" w:rsidRDefault="005409F6" w:rsidP="00FB72FA">
            <w:pPr>
              <w:pStyle w:val="TableParagraph"/>
              <w:ind w:right="-15"/>
              <w:jc w:val="right"/>
              <w:rPr>
                <w:sz w:val="17"/>
              </w:rPr>
            </w:pPr>
            <w:r>
              <w:rPr>
                <w:sz w:val="17"/>
              </w:rPr>
              <w:t>$200.00</w:t>
            </w:r>
          </w:p>
        </w:tc>
      </w:tr>
      <w:tr w:rsidR="00C62947" w14:paraId="53CF5FA2" w14:textId="77777777" w:rsidTr="000D7E52">
        <w:trPr>
          <w:trHeight w:val="334"/>
        </w:trPr>
        <w:tc>
          <w:tcPr>
            <w:tcW w:w="3284" w:type="dxa"/>
          </w:tcPr>
          <w:p w14:paraId="00CE942E" w14:textId="52205D24" w:rsidR="00C62947" w:rsidRDefault="005409F6" w:rsidP="00FB72FA">
            <w:pPr>
              <w:pStyle w:val="TableParagraph"/>
              <w:tabs>
                <w:tab w:val="left" w:pos="568"/>
              </w:tabs>
              <w:ind w:left="3"/>
              <w:rPr>
                <w:bCs/>
                <w:sz w:val="17"/>
              </w:rPr>
            </w:pPr>
            <w:r>
              <w:rPr>
                <w:bCs/>
                <w:sz w:val="17"/>
              </w:rPr>
              <w:t>IX</w:t>
            </w:r>
            <w:r w:rsidR="00C62947">
              <w:rPr>
                <w:bCs/>
                <w:sz w:val="17"/>
              </w:rPr>
              <w:t xml:space="preserve">.    Torre de telefonía </w:t>
            </w:r>
            <w:r w:rsidR="00C74165">
              <w:rPr>
                <w:bCs/>
                <w:sz w:val="17"/>
              </w:rPr>
              <w:t>móvil</w:t>
            </w:r>
          </w:p>
        </w:tc>
        <w:tc>
          <w:tcPr>
            <w:tcW w:w="2126" w:type="dxa"/>
          </w:tcPr>
          <w:p w14:paraId="10174EC7" w14:textId="2A3AE062" w:rsidR="00C62947" w:rsidRDefault="00C62947" w:rsidP="00C62947">
            <w:pPr>
              <w:pStyle w:val="TableParagraph"/>
              <w:ind w:right="-15"/>
              <w:jc w:val="right"/>
              <w:rPr>
                <w:sz w:val="17"/>
              </w:rPr>
            </w:pPr>
            <w:r>
              <w:rPr>
                <w:sz w:val="17"/>
              </w:rPr>
              <w:t>$5,000.00</w:t>
            </w:r>
          </w:p>
        </w:tc>
        <w:tc>
          <w:tcPr>
            <w:tcW w:w="2552" w:type="dxa"/>
          </w:tcPr>
          <w:p w14:paraId="6935E642" w14:textId="20197175" w:rsidR="00C62947" w:rsidRDefault="00C62947" w:rsidP="00C62947">
            <w:pPr>
              <w:pStyle w:val="TableParagraph"/>
              <w:tabs>
                <w:tab w:val="left" w:pos="1872"/>
              </w:tabs>
              <w:ind w:right="-15"/>
              <w:jc w:val="right"/>
              <w:rPr>
                <w:sz w:val="17"/>
              </w:rPr>
            </w:pPr>
            <w:r>
              <w:rPr>
                <w:sz w:val="17"/>
              </w:rPr>
              <w:t>$1,000.00</w:t>
            </w:r>
          </w:p>
        </w:tc>
      </w:tr>
    </w:tbl>
    <w:p w14:paraId="161F2C25" w14:textId="77777777" w:rsidR="00446D04" w:rsidRDefault="00446D04" w:rsidP="00446D04">
      <w:pPr>
        <w:pStyle w:val="Textoindependiente"/>
        <w:spacing w:before="8"/>
        <w:rPr>
          <w:sz w:val="16"/>
        </w:rPr>
      </w:pPr>
    </w:p>
    <w:p w14:paraId="5604FE20" w14:textId="77777777" w:rsidR="00446D04" w:rsidRDefault="00446D04" w:rsidP="00A71D71">
      <w:pPr>
        <w:pStyle w:val="Textoindependiente"/>
        <w:spacing w:before="8"/>
        <w:rPr>
          <w:sz w:val="16"/>
        </w:rPr>
      </w:pPr>
    </w:p>
    <w:p w14:paraId="2C2F7079" w14:textId="77777777" w:rsidR="00446D04" w:rsidRDefault="00446D04" w:rsidP="00A71D71">
      <w:pPr>
        <w:pStyle w:val="Ttulo31"/>
        <w:ind w:left="3498" w:right="0"/>
        <w:jc w:val="left"/>
      </w:pPr>
    </w:p>
    <w:p w14:paraId="7FDDB494" w14:textId="741D8976" w:rsidR="00A71D71" w:rsidRDefault="00A71D71" w:rsidP="00A71D71">
      <w:pPr>
        <w:pStyle w:val="Ttulo31"/>
        <w:ind w:left="3498" w:right="0"/>
        <w:jc w:val="left"/>
      </w:pPr>
      <w:r>
        <w:t>Horario Extraordinario</w:t>
      </w:r>
    </w:p>
    <w:p w14:paraId="77658D05" w14:textId="77777777" w:rsidR="00A71D71" w:rsidRDefault="00A71D71" w:rsidP="00451A68">
      <w:pPr>
        <w:pStyle w:val="Textoindependiente"/>
        <w:spacing w:before="97" w:line="357" w:lineRule="auto"/>
        <w:ind w:left="400" w:right="49"/>
        <w:jc w:val="both"/>
      </w:pPr>
      <w:r>
        <w:t>Por cada hora diaria extraordinaria para la venta de bebidas alcohólicas se cobrará 1.5 veces la Unidad de Medida y</w:t>
      </w:r>
      <w:r>
        <w:rPr>
          <w:spacing w:val="-3"/>
        </w:rPr>
        <w:t xml:space="preserve"> </w:t>
      </w:r>
      <w:r>
        <w:t>Actualización.</w:t>
      </w:r>
    </w:p>
    <w:p w14:paraId="0DDFF161" w14:textId="77777777" w:rsidR="00A71D71" w:rsidRDefault="00A71D71" w:rsidP="00A71D71">
      <w:pPr>
        <w:pStyle w:val="Textoindependiente"/>
        <w:spacing w:before="1"/>
      </w:pPr>
    </w:p>
    <w:p w14:paraId="633BD3C1" w14:textId="663768C4" w:rsidR="00A71D71" w:rsidRDefault="00A71D71" w:rsidP="00451A68">
      <w:pPr>
        <w:pStyle w:val="Textoindependiente"/>
        <w:spacing w:line="360" w:lineRule="auto"/>
        <w:ind w:left="400" w:right="49"/>
        <w:jc w:val="both"/>
      </w:pPr>
      <w:r>
        <w:rPr>
          <w:b/>
        </w:rPr>
        <w:t xml:space="preserve">Artículo </w:t>
      </w:r>
      <w:r w:rsidR="00451A68">
        <w:rPr>
          <w:b/>
        </w:rPr>
        <w:t>1</w:t>
      </w:r>
      <w:r w:rsidR="00F12B96">
        <w:rPr>
          <w:b/>
        </w:rPr>
        <w:t>6</w:t>
      </w:r>
      <w:r>
        <w:rPr>
          <w:b/>
        </w:rPr>
        <w:t xml:space="preserve">.- </w:t>
      </w:r>
      <w:r>
        <w:t>Por el otorgamiento de los permisos para luz y sonido, bailes populares, verbenas y otros de la misma índole, se causarán y pagarán derechos de $ 600.00 por</w:t>
      </w:r>
      <w:r>
        <w:rPr>
          <w:spacing w:val="-14"/>
        </w:rPr>
        <w:t xml:space="preserve"> </w:t>
      </w:r>
      <w:r>
        <w:t>día.</w:t>
      </w:r>
    </w:p>
    <w:p w14:paraId="093771D4" w14:textId="77777777" w:rsidR="00A71D71" w:rsidRDefault="00A71D71" w:rsidP="00A71D71">
      <w:pPr>
        <w:pStyle w:val="Textoindependiente"/>
        <w:spacing w:before="8"/>
        <w:rPr>
          <w:sz w:val="16"/>
        </w:rPr>
      </w:pPr>
    </w:p>
    <w:p w14:paraId="2F1675E8" w14:textId="006E65CD" w:rsidR="00A71D71" w:rsidRDefault="00A71D71" w:rsidP="00451A68">
      <w:pPr>
        <w:pStyle w:val="Textoindependiente"/>
        <w:spacing w:line="360" w:lineRule="auto"/>
        <w:ind w:left="400" w:right="49"/>
        <w:jc w:val="both"/>
      </w:pPr>
      <w:r>
        <w:rPr>
          <w:b/>
        </w:rPr>
        <w:t xml:space="preserve">Artículo </w:t>
      </w:r>
      <w:r w:rsidR="00451A68">
        <w:rPr>
          <w:b/>
        </w:rPr>
        <w:t>1</w:t>
      </w:r>
      <w:r w:rsidR="00F12B96">
        <w:rPr>
          <w:b/>
        </w:rPr>
        <w:t>7</w:t>
      </w:r>
      <w:r>
        <w:rPr>
          <w:b/>
        </w:rPr>
        <w:t xml:space="preserve">.- </w:t>
      </w:r>
      <w:r>
        <w:t>Por el permiso para el cierre de calles por fiestas o cualquier evento o espectáculo en vía pública, se pagará la cantidad de $ 70.00 por</w:t>
      </w:r>
      <w:r>
        <w:rPr>
          <w:spacing w:val="-12"/>
        </w:rPr>
        <w:t xml:space="preserve"> </w:t>
      </w:r>
      <w:r>
        <w:t>día.</w:t>
      </w:r>
    </w:p>
    <w:p w14:paraId="0BB61F59" w14:textId="77777777" w:rsidR="00A71D71" w:rsidRDefault="00A71D71" w:rsidP="00A71D71">
      <w:pPr>
        <w:pStyle w:val="Textoindependiente"/>
        <w:spacing w:before="9"/>
        <w:rPr>
          <w:sz w:val="16"/>
        </w:rPr>
      </w:pPr>
    </w:p>
    <w:p w14:paraId="64DD598B" w14:textId="1C00C002" w:rsidR="00A71D71" w:rsidRDefault="00A71D71" w:rsidP="00451A68">
      <w:pPr>
        <w:pStyle w:val="Textoindependiente"/>
        <w:spacing w:line="360" w:lineRule="auto"/>
        <w:ind w:left="400" w:right="49"/>
        <w:jc w:val="both"/>
      </w:pPr>
      <w:r>
        <w:rPr>
          <w:b/>
        </w:rPr>
        <w:t xml:space="preserve">Artículo </w:t>
      </w:r>
      <w:r w:rsidR="00451A68">
        <w:rPr>
          <w:b/>
        </w:rPr>
        <w:t>1</w:t>
      </w:r>
      <w:r w:rsidR="00F12B96">
        <w:rPr>
          <w:b/>
        </w:rPr>
        <w:t>8</w:t>
      </w:r>
      <w:r>
        <w:rPr>
          <w:b/>
        </w:rPr>
        <w:t xml:space="preserve">.- </w:t>
      </w:r>
      <w:r>
        <w:t xml:space="preserve">Por el otorgamiento de los permisos para cosos taurinos, se causarán y pagarán derecho por cada uno de los </w:t>
      </w:r>
      <w:proofErr w:type="spellStart"/>
      <w:r>
        <w:t>palqueros</w:t>
      </w:r>
      <w:proofErr w:type="spellEnd"/>
      <w:r>
        <w:t xml:space="preserve"> de $ 46.00 por</w:t>
      </w:r>
      <w:r>
        <w:rPr>
          <w:spacing w:val="-8"/>
        </w:rPr>
        <w:t xml:space="preserve"> </w:t>
      </w:r>
      <w:r>
        <w:t>día.</w:t>
      </w:r>
    </w:p>
    <w:p w14:paraId="1AC11CE3" w14:textId="77777777" w:rsidR="00A71D71" w:rsidRDefault="00A71D71" w:rsidP="00A71D71">
      <w:pPr>
        <w:pStyle w:val="Textoindependiente"/>
        <w:spacing w:before="8"/>
        <w:rPr>
          <w:sz w:val="16"/>
        </w:rPr>
      </w:pPr>
    </w:p>
    <w:p w14:paraId="7D7DFFCF" w14:textId="28AF9AC8" w:rsidR="00A71D71" w:rsidRDefault="00A71D71" w:rsidP="00451A68">
      <w:pPr>
        <w:pStyle w:val="Textoindependiente"/>
        <w:spacing w:line="360" w:lineRule="auto"/>
        <w:ind w:left="400" w:right="49"/>
        <w:jc w:val="both"/>
      </w:pPr>
      <w:r>
        <w:rPr>
          <w:b/>
        </w:rPr>
        <w:t xml:space="preserve">Artículo </w:t>
      </w:r>
      <w:r w:rsidR="00451A68">
        <w:rPr>
          <w:b/>
        </w:rPr>
        <w:t>1</w:t>
      </w:r>
      <w:r w:rsidR="00F12B96">
        <w:rPr>
          <w:b/>
        </w:rPr>
        <w:t>9</w:t>
      </w:r>
      <w:r>
        <w:rPr>
          <w:b/>
        </w:rPr>
        <w:t xml:space="preserve">.- </w:t>
      </w:r>
      <w:r>
        <w:t>Por el otorgamiento de licencias para la instalación de anuncios de toda índole, se causarán y pagarán derechos de conformidad a lo siguiente:</w:t>
      </w:r>
    </w:p>
    <w:p w14:paraId="65CBB61D" w14:textId="77777777" w:rsidR="00A71D71" w:rsidRDefault="00A71D71" w:rsidP="00A71D71">
      <w:pPr>
        <w:pStyle w:val="Textoindependiente"/>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5795"/>
        <w:gridCol w:w="1822"/>
      </w:tblGrid>
      <w:tr w:rsidR="00A71D71" w14:paraId="584CD0B8" w14:textId="77777777" w:rsidTr="00A71D71">
        <w:trPr>
          <w:trHeight w:val="291"/>
        </w:trPr>
        <w:tc>
          <w:tcPr>
            <w:tcW w:w="388" w:type="dxa"/>
            <w:tcBorders>
              <w:right w:val="nil"/>
            </w:tcBorders>
          </w:tcPr>
          <w:p w14:paraId="53165192" w14:textId="77777777" w:rsidR="00A71D71" w:rsidRDefault="00A71D71" w:rsidP="00A71D71">
            <w:pPr>
              <w:pStyle w:val="TableParagraph"/>
              <w:ind w:right="130"/>
              <w:jc w:val="center"/>
              <w:rPr>
                <w:b/>
                <w:sz w:val="17"/>
              </w:rPr>
            </w:pPr>
            <w:r>
              <w:rPr>
                <w:b/>
                <w:sz w:val="17"/>
              </w:rPr>
              <w:t>I-.</w:t>
            </w:r>
          </w:p>
        </w:tc>
        <w:tc>
          <w:tcPr>
            <w:tcW w:w="5795" w:type="dxa"/>
            <w:tcBorders>
              <w:left w:val="nil"/>
            </w:tcBorders>
          </w:tcPr>
          <w:p w14:paraId="1A44427B" w14:textId="77777777" w:rsidR="00A71D71" w:rsidRDefault="00A71D71" w:rsidP="00A71D71">
            <w:pPr>
              <w:pStyle w:val="TableParagraph"/>
              <w:ind w:left="144"/>
              <w:rPr>
                <w:sz w:val="17"/>
              </w:rPr>
            </w:pPr>
            <w:r>
              <w:rPr>
                <w:sz w:val="17"/>
              </w:rPr>
              <w:t>Anuncios murales por metro cuadrado o fracción</w:t>
            </w:r>
          </w:p>
        </w:tc>
        <w:tc>
          <w:tcPr>
            <w:tcW w:w="1822" w:type="dxa"/>
          </w:tcPr>
          <w:p w14:paraId="47B72680" w14:textId="77777777" w:rsidR="00A71D71" w:rsidRDefault="00A71D71" w:rsidP="00A71D71">
            <w:pPr>
              <w:pStyle w:val="TableParagraph"/>
              <w:ind w:left="2"/>
              <w:rPr>
                <w:sz w:val="17"/>
              </w:rPr>
            </w:pPr>
            <w:r>
              <w:rPr>
                <w:sz w:val="17"/>
              </w:rPr>
              <w:t>$ 25.00 mensuales</w:t>
            </w:r>
          </w:p>
        </w:tc>
      </w:tr>
      <w:tr w:rsidR="00A71D71" w14:paraId="4E8D340D" w14:textId="77777777" w:rsidTr="00A71D71">
        <w:trPr>
          <w:trHeight w:val="291"/>
        </w:trPr>
        <w:tc>
          <w:tcPr>
            <w:tcW w:w="388" w:type="dxa"/>
            <w:tcBorders>
              <w:right w:val="nil"/>
            </w:tcBorders>
          </w:tcPr>
          <w:p w14:paraId="15F002FB" w14:textId="77777777" w:rsidR="00A71D71" w:rsidRDefault="00A71D71" w:rsidP="00A71D71">
            <w:pPr>
              <w:pStyle w:val="TableParagraph"/>
              <w:ind w:right="83"/>
              <w:jc w:val="center"/>
              <w:rPr>
                <w:b/>
                <w:sz w:val="17"/>
              </w:rPr>
            </w:pPr>
            <w:r>
              <w:rPr>
                <w:b/>
                <w:sz w:val="17"/>
              </w:rPr>
              <w:t>II.-</w:t>
            </w:r>
          </w:p>
        </w:tc>
        <w:tc>
          <w:tcPr>
            <w:tcW w:w="5795" w:type="dxa"/>
            <w:tcBorders>
              <w:left w:val="nil"/>
            </w:tcBorders>
          </w:tcPr>
          <w:p w14:paraId="33AF0C62" w14:textId="77777777" w:rsidR="00A71D71" w:rsidRDefault="00A71D71" w:rsidP="00A71D71">
            <w:pPr>
              <w:pStyle w:val="TableParagraph"/>
              <w:ind w:left="144"/>
              <w:rPr>
                <w:sz w:val="17"/>
              </w:rPr>
            </w:pPr>
            <w:r>
              <w:rPr>
                <w:sz w:val="17"/>
              </w:rPr>
              <w:t>Anuncios estructurales fijos por metro cuadrado o fracción</w:t>
            </w:r>
          </w:p>
        </w:tc>
        <w:tc>
          <w:tcPr>
            <w:tcW w:w="1822" w:type="dxa"/>
          </w:tcPr>
          <w:p w14:paraId="5D7AE417" w14:textId="77777777" w:rsidR="00A71D71" w:rsidRDefault="00A71D71" w:rsidP="00A71D71">
            <w:pPr>
              <w:pStyle w:val="TableParagraph"/>
              <w:ind w:left="2"/>
              <w:rPr>
                <w:sz w:val="17"/>
              </w:rPr>
            </w:pPr>
            <w:r>
              <w:rPr>
                <w:sz w:val="17"/>
              </w:rPr>
              <w:t>$ 28.00 mensuales</w:t>
            </w:r>
          </w:p>
        </w:tc>
      </w:tr>
      <w:tr w:rsidR="00A71D71" w14:paraId="26AD4022" w14:textId="77777777" w:rsidTr="00A71D71">
        <w:trPr>
          <w:trHeight w:val="583"/>
        </w:trPr>
        <w:tc>
          <w:tcPr>
            <w:tcW w:w="388" w:type="dxa"/>
            <w:tcBorders>
              <w:right w:val="nil"/>
            </w:tcBorders>
          </w:tcPr>
          <w:p w14:paraId="1A12AD91" w14:textId="77777777" w:rsidR="00A71D71" w:rsidRDefault="00A71D71" w:rsidP="00A71D71">
            <w:pPr>
              <w:pStyle w:val="TableParagraph"/>
              <w:spacing w:before="1" w:line="240" w:lineRule="auto"/>
              <w:rPr>
                <w:sz w:val="25"/>
              </w:rPr>
            </w:pPr>
          </w:p>
          <w:p w14:paraId="59995B28" w14:textId="77777777" w:rsidR="00A71D71" w:rsidRDefault="00A71D71" w:rsidP="00A71D71">
            <w:pPr>
              <w:pStyle w:val="TableParagraph"/>
              <w:spacing w:line="240" w:lineRule="auto"/>
              <w:ind w:right="130"/>
              <w:jc w:val="center"/>
              <w:rPr>
                <w:b/>
                <w:sz w:val="17"/>
              </w:rPr>
            </w:pPr>
            <w:r>
              <w:rPr>
                <w:b/>
                <w:w w:val="95"/>
                <w:sz w:val="17"/>
              </w:rPr>
              <w:t>III.-</w:t>
            </w:r>
          </w:p>
        </w:tc>
        <w:tc>
          <w:tcPr>
            <w:tcW w:w="5795" w:type="dxa"/>
            <w:tcBorders>
              <w:left w:val="nil"/>
            </w:tcBorders>
          </w:tcPr>
          <w:p w14:paraId="6B4AF24F" w14:textId="77777777" w:rsidR="00A71D71" w:rsidRDefault="00A71D71" w:rsidP="00A71D71">
            <w:pPr>
              <w:pStyle w:val="TableParagraph"/>
              <w:spacing w:line="193" w:lineRule="exact"/>
              <w:ind w:left="144"/>
              <w:rPr>
                <w:sz w:val="17"/>
              </w:rPr>
            </w:pPr>
            <w:r>
              <w:rPr>
                <w:sz w:val="17"/>
              </w:rPr>
              <w:t>Anuncios en cartelera mayor de 2 metros cuadrados por cada metro</w:t>
            </w:r>
          </w:p>
          <w:p w14:paraId="353EA64E" w14:textId="77777777" w:rsidR="00A71D71" w:rsidRDefault="00A71D71" w:rsidP="00A71D71">
            <w:pPr>
              <w:pStyle w:val="TableParagraph"/>
              <w:spacing w:before="96" w:line="240" w:lineRule="auto"/>
              <w:ind w:left="144"/>
              <w:rPr>
                <w:sz w:val="17"/>
              </w:rPr>
            </w:pPr>
            <w:r>
              <w:rPr>
                <w:sz w:val="17"/>
              </w:rPr>
              <w:t>cuadrado o fracción</w:t>
            </w:r>
          </w:p>
        </w:tc>
        <w:tc>
          <w:tcPr>
            <w:tcW w:w="1822" w:type="dxa"/>
          </w:tcPr>
          <w:p w14:paraId="3F7EBD80" w14:textId="77777777" w:rsidR="00A71D71" w:rsidRDefault="00A71D71" w:rsidP="00A71D71">
            <w:pPr>
              <w:pStyle w:val="TableParagraph"/>
              <w:spacing w:before="1" w:line="240" w:lineRule="auto"/>
              <w:rPr>
                <w:sz w:val="25"/>
              </w:rPr>
            </w:pPr>
          </w:p>
          <w:p w14:paraId="7C38B60E" w14:textId="77777777" w:rsidR="00A71D71" w:rsidRDefault="00A71D71" w:rsidP="00A71D71">
            <w:pPr>
              <w:pStyle w:val="TableParagraph"/>
              <w:spacing w:line="240" w:lineRule="auto"/>
              <w:ind w:left="3"/>
              <w:rPr>
                <w:sz w:val="17"/>
              </w:rPr>
            </w:pPr>
            <w:r>
              <w:rPr>
                <w:sz w:val="17"/>
              </w:rPr>
              <w:t>$ 35.00 mensuales</w:t>
            </w:r>
          </w:p>
        </w:tc>
      </w:tr>
    </w:tbl>
    <w:p w14:paraId="5F82145E" w14:textId="77777777" w:rsidR="00A71D71" w:rsidRDefault="00A71D71" w:rsidP="00A71D71">
      <w:pPr>
        <w:pStyle w:val="Textoindependiente"/>
        <w:spacing w:before="6"/>
        <w:rPr>
          <w:sz w:val="16"/>
        </w:rPr>
      </w:pPr>
    </w:p>
    <w:p w14:paraId="1C5446F2" w14:textId="053FBC8E" w:rsidR="00A71D71" w:rsidRDefault="00A71D71" w:rsidP="00451A68">
      <w:pPr>
        <w:pStyle w:val="Textoindependiente"/>
        <w:spacing w:before="1" w:line="360" w:lineRule="auto"/>
        <w:ind w:left="400" w:right="49"/>
        <w:jc w:val="both"/>
      </w:pPr>
      <w:r>
        <w:rPr>
          <w:b/>
        </w:rPr>
        <w:t xml:space="preserve">Artículo </w:t>
      </w:r>
      <w:r w:rsidR="00F12B96">
        <w:rPr>
          <w:b/>
        </w:rPr>
        <w:t>20</w:t>
      </w:r>
      <w:r>
        <w:rPr>
          <w:b/>
        </w:rPr>
        <w:t xml:space="preserve">.- </w:t>
      </w:r>
      <w:r>
        <w:t>Por el otorgamiento de los permisos de construcción a que hace referencia la Ley de Hacienda del Municipio de Suma de Hidalgo, Yucatán, se causarán y pagarán derechos de acuerdo con las siguientes tarifas:</w:t>
      </w:r>
    </w:p>
    <w:p w14:paraId="683281DC" w14:textId="77777777" w:rsidR="00A71D71" w:rsidRDefault="00A71D71" w:rsidP="00A71D71">
      <w:pPr>
        <w:pStyle w:val="Textoindependiente"/>
        <w:spacing w:before="10"/>
        <w:rPr>
          <w:sz w:val="16"/>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1743"/>
      </w:tblGrid>
      <w:tr w:rsidR="00A71D71" w14:paraId="651263AD" w14:textId="77777777" w:rsidTr="00A71D71">
        <w:trPr>
          <w:trHeight w:val="291"/>
        </w:trPr>
        <w:tc>
          <w:tcPr>
            <w:tcW w:w="6263" w:type="dxa"/>
          </w:tcPr>
          <w:p w14:paraId="74ACCDDA" w14:textId="77777777" w:rsidR="00A71D71" w:rsidRDefault="00A71D71" w:rsidP="00A71D71">
            <w:pPr>
              <w:pStyle w:val="TableParagraph"/>
              <w:tabs>
                <w:tab w:val="left" w:pos="531"/>
              </w:tabs>
              <w:spacing w:line="193" w:lineRule="exact"/>
              <w:ind w:left="131"/>
              <w:rPr>
                <w:sz w:val="17"/>
              </w:rPr>
            </w:pPr>
            <w:r>
              <w:rPr>
                <w:b/>
                <w:sz w:val="17"/>
              </w:rPr>
              <w:t>I.-</w:t>
            </w:r>
            <w:r>
              <w:rPr>
                <w:b/>
                <w:sz w:val="17"/>
              </w:rPr>
              <w:tab/>
            </w:r>
            <w:r>
              <w:rPr>
                <w:sz w:val="17"/>
              </w:rPr>
              <w:t>Por cada permiso de construcción menor de 40 m2 en planta</w:t>
            </w:r>
            <w:r>
              <w:rPr>
                <w:spacing w:val="-21"/>
                <w:sz w:val="17"/>
              </w:rPr>
              <w:t xml:space="preserve"> </w:t>
            </w:r>
            <w:r>
              <w:rPr>
                <w:sz w:val="17"/>
              </w:rPr>
              <w:t>baja</w:t>
            </w:r>
          </w:p>
        </w:tc>
        <w:tc>
          <w:tcPr>
            <w:tcW w:w="1743" w:type="dxa"/>
          </w:tcPr>
          <w:p w14:paraId="24622AD8" w14:textId="77777777" w:rsidR="00A71D71" w:rsidRDefault="00A71D71" w:rsidP="00A71D71">
            <w:pPr>
              <w:pStyle w:val="TableParagraph"/>
              <w:spacing w:line="193" w:lineRule="exact"/>
              <w:ind w:left="347"/>
              <w:rPr>
                <w:sz w:val="17"/>
              </w:rPr>
            </w:pPr>
            <w:r>
              <w:rPr>
                <w:sz w:val="17"/>
              </w:rPr>
              <w:t>$ 1.00 por m2</w:t>
            </w:r>
          </w:p>
        </w:tc>
      </w:tr>
      <w:tr w:rsidR="00A71D71" w14:paraId="5E2DB9E8" w14:textId="77777777" w:rsidTr="00A71D71">
        <w:trPr>
          <w:trHeight w:val="291"/>
        </w:trPr>
        <w:tc>
          <w:tcPr>
            <w:tcW w:w="6263" w:type="dxa"/>
          </w:tcPr>
          <w:p w14:paraId="0D86E16E" w14:textId="77777777" w:rsidR="00A71D71" w:rsidRDefault="00A71D71" w:rsidP="00A71D71">
            <w:pPr>
              <w:pStyle w:val="TableParagraph"/>
              <w:tabs>
                <w:tab w:val="left" w:pos="531"/>
              </w:tabs>
              <w:ind w:left="131"/>
              <w:rPr>
                <w:sz w:val="17"/>
              </w:rPr>
            </w:pPr>
            <w:r>
              <w:rPr>
                <w:b/>
                <w:sz w:val="17"/>
              </w:rPr>
              <w:t>II.-</w:t>
            </w:r>
            <w:r>
              <w:rPr>
                <w:b/>
                <w:sz w:val="17"/>
              </w:rPr>
              <w:tab/>
            </w:r>
            <w:r>
              <w:rPr>
                <w:sz w:val="17"/>
              </w:rPr>
              <w:t>Por cada permiso de construcción mayor de 40m2 o en planta</w:t>
            </w:r>
            <w:r>
              <w:rPr>
                <w:spacing w:val="-25"/>
                <w:sz w:val="17"/>
              </w:rPr>
              <w:t xml:space="preserve"> </w:t>
            </w:r>
            <w:r>
              <w:rPr>
                <w:sz w:val="17"/>
              </w:rPr>
              <w:t>alta</w:t>
            </w:r>
          </w:p>
        </w:tc>
        <w:tc>
          <w:tcPr>
            <w:tcW w:w="1743" w:type="dxa"/>
          </w:tcPr>
          <w:p w14:paraId="0A82FCED" w14:textId="77777777" w:rsidR="00A71D71" w:rsidRDefault="00A71D71" w:rsidP="00A71D71">
            <w:pPr>
              <w:pStyle w:val="TableParagraph"/>
              <w:ind w:left="347"/>
              <w:rPr>
                <w:sz w:val="17"/>
              </w:rPr>
            </w:pPr>
            <w:r>
              <w:rPr>
                <w:sz w:val="17"/>
              </w:rPr>
              <w:t>$ 1.00 por m2</w:t>
            </w:r>
          </w:p>
        </w:tc>
      </w:tr>
      <w:tr w:rsidR="00A71D71" w14:paraId="5A917B50" w14:textId="77777777" w:rsidTr="00A71D71">
        <w:trPr>
          <w:trHeight w:val="291"/>
        </w:trPr>
        <w:tc>
          <w:tcPr>
            <w:tcW w:w="6263" w:type="dxa"/>
          </w:tcPr>
          <w:p w14:paraId="1B41E0C3" w14:textId="77777777" w:rsidR="00A71D71" w:rsidRDefault="00A71D71" w:rsidP="00A71D71">
            <w:pPr>
              <w:pStyle w:val="TableParagraph"/>
              <w:ind w:left="131"/>
              <w:rPr>
                <w:sz w:val="17"/>
              </w:rPr>
            </w:pPr>
            <w:r>
              <w:rPr>
                <w:b/>
                <w:sz w:val="17"/>
              </w:rPr>
              <w:t xml:space="preserve">III.- </w:t>
            </w:r>
            <w:r>
              <w:rPr>
                <w:sz w:val="17"/>
              </w:rPr>
              <w:t>Por cada permiso de remodelación</w:t>
            </w:r>
          </w:p>
        </w:tc>
        <w:tc>
          <w:tcPr>
            <w:tcW w:w="1743" w:type="dxa"/>
          </w:tcPr>
          <w:p w14:paraId="49584665" w14:textId="77777777" w:rsidR="00A71D71" w:rsidRDefault="00A71D71" w:rsidP="00A71D71">
            <w:pPr>
              <w:pStyle w:val="TableParagraph"/>
              <w:ind w:left="347"/>
              <w:rPr>
                <w:sz w:val="17"/>
              </w:rPr>
            </w:pPr>
            <w:r>
              <w:rPr>
                <w:sz w:val="17"/>
              </w:rPr>
              <w:t>$ 1.00 por m2</w:t>
            </w:r>
          </w:p>
        </w:tc>
      </w:tr>
      <w:tr w:rsidR="00A71D71" w14:paraId="471CBDAD" w14:textId="77777777" w:rsidTr="00A71D71">
        <w:trPr>
          <w:trHeight w:val="291"/>
        </w:trPr>
        <w:tc>
          <w:tcPr>
            <w:tcW w:w="6263" w:type="dxa"/>
          </w:tcPr>
          <w:p w14:paraId="1A34981D" w14:textId="77777777" w:rsidR="00A71D71" w:rsidRDefault="00A71D71" w:rsidP="00A71D71">
            <w:pPr>
              <w:pStyle w:val="TableParagraph"/>
              <w:ind w:left="131"/>
              <w:rPr>
                <w:sz w:val="17"/>
              </w:rPr>
            </w:pPr>
            <w:r>
              <w:rPr>
                <w:b/>
                <w:sz w:val="17"/>
              </w:rPr>
              <w:t xml:space="preserve">IV.- </w:t>
            </w:r>
            <w:r>
              <w:rPr>
                <w:sz w:val="17"/>
              </w:rPr>
              <w:t>Por cada permiso de ampliación</w:t>
            </w:r>
          </w:p>
        </w:tc>
        <w:tc>
          <w:tcPr>
            <w:tcW w:w="1743" w:type="dxa"/>
          </w:tcPr>
          <w:p w14:paraId="6EBC4129" w14:textId="77777777" w:rsidR="00A71D71" w:rsidRDefault="00A71D71" w:rsidP="00A71D71">
            <w:pPr>
              <w:pStyle w:val="TableParagraph"/>
              <w:ind w:left="347"/>
              <w:rPr>
                <w:sz w:val="17"/>
              </w:rPr>
            </w:pPr>
            <w:r>
              <w:rPr>
                <w:sz w:val="17"/>
              </w:rPr>
              <w:t>$ 1.00 por m2</w:t>
            </w:r>
          </w:p>
        </w:tc>
      </w:tr>
      <w:tr w:rsidR="00A71D71" w14:paraId="15651221" w14:textId="77777777" w:rsidTr="00A71D71">
        <w:trPr>
          <w:trHeight w:val="291"/>
        </w:trPr>
        <w:tc>
          <w:tcPr>
            <w:tcW w:w="6263" w:type="dxa"/>
          </w:tcPr>
          <w:p w14:paraId="34A57263" w14:textId="77777777" w:rsidR="00A71D71" w:rsidRDefault="00A71D71" w:rsidP="00A71D71">
            <w:pPr>
              <w:pStyle w:val="TableParagraph"/>
              <w:ind w:left="131"/>
              <w:rPr>
                <w:sz w:val="17"/>
              </w:rPr>
            </w:pPr>
            <w:r>
              <w:rPr>
                <w:b/>
                <w:sz w:val="17"/>
              </w:rPr>
              <w:lastRenderedPageBreak/>
              <w:t xml:space="preserve">V.- </w:t>
            </w:r>
            <w:r>
              <w:rPr>
                <w:sz w:val="17"/>
              </w:rPr>
              <w:t>Por cada permiso de demolición</w:t>
            </w:r>
          </w:p>
        </w:tc>
        <w:tc>
          <w:tcPr>
            <w:tcW w:w="1743" w:type="dxa"/>
          </w:tcPr>
          <w:p w14:paraId="4A21FFF4" w14:textId="77777777" w:rsidR="00A71D71" w:rsidRDefault="00A71D71" w:rsidP="00A71D71">
            <w:pPr>
              <w:pStyle w:val="TableParagraph"/>
              <w:ind w:left="371"/>
              <w:rPr>
                <w:sz w:val="17"/>
              </w:rPr>
            </w:pPr>
            <w:r>
              <w:rPr>
                <w:sz w:val="17"/>
              </w:rPr>
              <w:t>$1.00 por m2</w:t>
            </w:r>
          </w:p>
        </w:tc>
      </w:tr>
      <w:tr w:rsidR="00A71D71" w14:paraId="4F2DF813" w14:textId="77777777" w:rsidTr="00A71D71">
        <w:trPr>
          <w:trHeight w:val="584"/>
        </w:trPr>
        <w:tc>
          <w:tcPr>
            <w:tcW w:w="6263" w:type="dxa"/>
          </w:tcPr>
          <w:p w14:paraId="61753156" w14:textId="77777777" w:rsidR="00A71D71" w:rsidRDefault="00A71D71" w:rsidP="00A71D71">
            <w:pPr>
              <w:pStyle w:val="TableParagraph"/>
              <w:spacing w:line="193" w:lineRule="exact"/>
              <w:ind w:left="131"/>
              <w:rPr>
                <w:sz w:val="17"/>
              </w:rPr>
            </w:pPr>
            <w:r>
              <w:rPr>
                <w:b/>
                <w:sz w:val="17"/>
              </w:rPr>
              <w:t xml:space="preserve">VI.- </w:t>
            </w:r>
            <w:r>
              <w:rPr>
                <w:sz w:val="17"/>
              </w:rPr>
              <w:t>Por cada permiso para la ruptura en banquetas, empedrados o</w:t>
            </w:r>
          </w:p>
          <w:p w14:paraId="67F296AB" w14:textId="77777777" w:rsidR="00A71D71" w:rsidRDefault="00A71D71" w:rsidP="00A71D71">
            <w:pPr>
              <w:pStyle w:val="TableParagraph"/>
              <w:spacing w:before="96" w:line="240" w:lineRule="auto"/>
              <w:ind w:left="531"/>
              <w:rPr>
                <w:sz w:val="17"/>
              </w:rPr>
            </w:pPr>
            <w:r>
              <w:rPr>
                <w:sz w:val="17"/>
              </w:rPr>
              <w:t>pavimento</w:t>
            </w:r>
          </w:p>
        </w:tc>
        <w:tc>
          <w:tcPr>
            <w:tcW w:w="1743" w:type="dxa"/>
          </w:tcPr>
          <w:p w14:paraId="608B0393" w14:textId="77777777" w:rsidR="00A71D71" w:rsidRDefault="00A71D71" w:rsidP="00A71D71">
            <w:pPr>
              <w:pStyle w:val="TableParagraph"/>
              <w:spacing w:before="1" w:line="240" w:lineRule="auto"/>
              <w:rPr>
                <w:sz w:val="25"/>
              </w:rPr>
            </w:pPr>
          </w:p>
          <w:p w14:paraId="5014F5FE" w14:textId="77777777" w:rsidR="00A71D71" w:rsidRDefault="00A71D71" w:rsidP="00A71D71">
            <w:pPr>
              <w:pStyle w:val="TableParagraph"/>
              <w:spacing w:line="240" w:lineRule="auto"/>
              <w:ind w:left="323"/>
              <w:rPr>
                <w:sz w:val="17"/>
              </w:rPr>
            </w:pPr>
            <w:r>
              <w:rPr>
                <w:sz w:val="17"/>
              </w:rPr>
              <w:t>$ 1.00 por m2</w:t>
            </w:r>
          </w:p>
        </w:tc>
      </w:tr>
      <w:tr w:rsidR="00A71D71" w14:paraId="213AAE3F" w14:textId="77777777" w:rsidTr="00A71D71">
        <w:trPr>
          <w:trHeight w:val="411"/>
        </w:trPr>
        <w:tc>
          <w:tcPr>
            <w:tcW w:w="6263" w:type="dxa"/>
          </w:tcPr>
          <w:p w14:paraId="3192D2D6" w14:textId="77777777" w:rsidR="00A71D71" w:rsidRDefault="00A71D71" w:rsidP="00A71D71">
            <w:pPr>
              <w:pStyle w:val="TableParagraph"/>
              <w:spacing w:before="116" w:line="240" w:lineRule="auto"/>
              <w:ind w:left="131"/>
              <w:rPr>
                <w:sz w:val="17"/>
              </w:rPr>
            </w:pPr>
            <w:r>
              <w:rPr>
                <w:b/>
                <w:sz w:val="17"/>
              </w:rPr>
              <w:t xml:space="preserve">VII.- </w:t>
            </w:r>
            <w:r>
              <w:rPr>
                <w:sz w:val="17"/>
              </w:rPr>
              <w:t>Por construcción de albercas</w:t>
            </w:r>
          </w:p>
        </w:tc>
        <w:tc>
          <w:tcPr>
            <w:tcW w:w="1743" w:type="dxa"/>
          </w:tcPr>
          <w:p w14:paraId="68AF1EBA" w14:textId="77777777" w:rsidR="00A71D71" w:rsidRDefault="00A71D71" w:rsidP="00A71D71">
            <w:pPr>
              <w:pStyle w:val="TableParagraph"/>
              <w:spacing w:before="116" w:line="240" w:lineRule="auto"/>
              <w:ind w:left="324"/>
              <w:rPr>
                <w:sz w:val="17"/>
              </w:rPr>
            </w:pPr>
            <w:r>
              <w:rPr>
                <w:sz w:val="17"/>
              </w:rPr>
              <w:t>$ 6.00 por m3</w:t>
            </w:r>
          </w:p>
        </w:tc>
      </w:tr>
    </w:tbl>
    <w:p w14:paraId="633B7735" w14:textId="77777777" w:rsidR="00A71D71" w:rsidRDefault="00A71D71" w:rsidP="00A71D71">
      <w:pPr>
        <w:pStyle w:val="Textoindependiente"/>
        <w:spacing w:before="8" w:after="1"/>
        <w:rPr>
          <w:sz w:val="8"/>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3"/>
        <w:gridCol w:w="1743"/>
      </w:tblGrid>
      <w:tr w:rsidR="00A71D71" w14:paraId="715A45A1" w14:textId="77777777" w:rsidTr="00A71D71">
        <w:trPr>
          <w:trHeight w:val="291"/>
        </w:trPr>
        <w:tc>
          <w:tcPr>
            <w:tcW w:w="6263" w:type="dxa"/>
          </w:tcPr>
          <w:p w14:paraId="7B5921AA" w14:textId="77777777" w:rsidR="00A71D71" w:rsidRDefault="00A71D71" w:rsidP="00A71D71">
            <w:pPr>
              <w:pStyle w:val="TableParagraph"/>
              <w:ind w:left="131"/>
              <w:rPr>
                <w:sz w:val="17"/>
              </w:rPr>
            </w:pPr>
            <w:r>
              <w:rPr>
                <w:b/>
                <w:sz w:val="17"/>
              </w:rPr>
              <w:t xml:space="preserve">VIII.- </w:t>
            </w:r>
            <w:r>
              <w:rPr>
                <w:sz w:val="17"/>
              </w:rPr>
              <w:t>Por construcción de pozos</w:t>
            </w:r>
          </w:p>
        </w:tc>
        <w:tc>
          <w:tcPr>
            <w:tcW w:w="1743" w:type="dxa"/>
          </w:tcPr>
          <w:p w14:paraId="256D68CD" w14:textId="77777777" w:rsidR="00A71D71" w:rsidRDefault="00A71D71" w:rsidP="00A71D71">
            <w:pPr>
              <w:pStyle w:val="TableParagraph"/>
              <w:ind w:left="352"/>
              <w:rPr>
                <w:sz w:val="17"/>
              </w:rPr>
            </w:pPr>
            <w:r>
              <w:rPr>
                <w:sz w:val="17"/>
              </w:rPr>
              <w:t>$ 6.00 por ml</w:t>
            </w:r>
          </w:p>
        </w:tc>
      </w:tr>
      <w:tr w:rsidR="00A71D71" w14:paraId="452EC6F1" w14:textId="77777777" w:rsidTr="00A71D71">
        <w:trPr>
          <w:trHeight w:val="291"/>
        </w:trPr>
        <w:tc>
          <w:tcPr>
            <w:tcW w:w="6263" w:type="dxa"/>
          </w:tcPr>
          <w:p w14:paraId="2F2E246E" w14:textId="77777777" w:rsidR="00A71D71" w:rsidRDefault="00A71D71" w:rsidP="00A71D71">
            <w:pPr>
              <w:pStyle w:val="TableParagraph"/>
              <w:spacing w:line="193" w:lineRule="exact"/>
              <w:ind w:left="131"/>
              <w:rPr>
                <w:sz w:val="17"/>
              </w:rPr>
            </w:pPr>
            <w:r>
              <w:rPr>
                <w:b/>
                <w:sz w:val="17"/>
              </w:rPr>
              <w:t xml:space="preserve">IX.- </w:t>
            </w:r>
            <w:r>
              <w:rPr>
                <w:sz w:val="17"/>
              </w:rPr>
              <w:t>Por construcción de fosa séptica</w:t>
            </w:r>
          </w:p>
        </w:tc>
        <w:tc>
          <w:tcPr>
            <w:tcW w:w="1743" w:type="dxa"/>
          </w:tcPr>
          <w:p w14:paraId="18385C04" w14:textId="77777777" w:rsidR="00A71D71" w:rsidRDefault="00A71D71" w:rsidP="00A71D71">
            <w:pPr>
              <w:pStyle w:val="TableParagraph"/>
              <w:spacing w:line="193" w:lineRule="exact"/>
              <w:ind w:left="322"/>
              <w:rPr>
                <w:sz w:val="17"/>
              </w:rPr>
            </w:pPr>
            <w:r>
              <w:rPr>
                <w:sz w:val="17"/>
              </w:rPr>
              <w:t>$ 6.00 por m3</w:t>
            </w:r>
          </w:p>
        </w:tc>
      </w:tr>
      <w:tr w:rsidR="00A71D71" w14:paraId="3BE2D0D8" w14:textId="77777777" w:rsidTr="00A71D71">
        <w:trPr>
          <w:trHeight w:val="583"/>
        </w:trPr>
        <w:tc>
          <w:tcPr>
            <w:tcW w:w="6263" w:type="dxa"/>
          </w:tcPr>
          <w:p w14:paraId="2E92DBF3" w14:textId="77777777" w:rsidR="00A71D71" w:rsidRDefault="00A71D71" w:rsidP="00A71D71">
            <w:pPr>
              <w:pStyle w:val="TableParagraph"/>
              <w:ind w:left="131"/>
              <w:rPr>
                <w:sz w:val="17"/>
              </w:rPr>
            </w:pPr>
            <w:r>
              <w:rPr>
                <w:b/>
                <w:sz w:val="17"/>
              </w:rPr>
              <w:t xml:space="preserve">X.- </w:t>
            </w:r>
            <w:r>
              <w:rPr>
                <w:sz w:val="17"/>
              </w:rPr>
              <w:t>Por cada autorización para la construcción o demolición de bardas</w:t>
            </w:r>
          </w:p>
          <w:p w14:paraId="530CCF4B" w14:textId="77777777" w:rsidR="00A71D71" w:rsidRDefault="00A71D71" w:rsidP="00A71D71">
            <w:pPr>
              <w:pStyle w:val="TableParagraph"/>
              <w:spacing w:before="96" w:line="240" w:lineRule="auto"/>
              <w:ind w:left="531"/>
              <w:rPr>
                <w:sz w:val="17"/>
              </w:rPr>
            </w:pPr>
            <w:r>
              <w:rPr>
                <w:sz w:val="17"/>
              </w:rPr>
              <w:t>u obras lineales</w:t>
            </w:r>
          </w:p>
        </w:tc>
        <w:tc>
          <w:tcPr>
            <w:tcW w:w="1743" w:type="dxa"/>
          </w:tcPr>
          <w:p w14:paraId="2D795E2B" w14:textId="77777777" w:rsidR="00A71D71" w:rsidRDefault="00A71D71" w:rsidP="00A71D71">
            <w:pPr>
              <w:pStyle w:val="TableParagraph"/>
              <w:spacing w:before="2" w:line="240" w:lineRule="auto"/>
              <w:rPr>
                <w:sz w:val="25"/>
              </w:rPr>
            </w:pPr>
          </w:p>
          <w:p w14:paraId="241E5D02" w14:textId="77777777" w:rsidR="00A71D71" w:rsidRDefault="00A71D71" w:rsidP="00A71D71">
            <w:pPr>
              <w:pStyle w:val="TableParagraph"/>
              <w:spacing w:line="240" w:lineRule="auto"/>
              <w:ind w:left="375"/>
              <w:rPr>
                <w:sz w:val="17"/>
              </w:rPr>
            </w:pPr>
            <w:r>
              <w:rPr>
                <w:sz w:val="17"/>
              </w:rPr>
              <w:t>$ 1.00 por ml</w:t>
            </w:r>
          </w:p>
        </w:tc>
      </w:tr>
    </w:tbl>
    <w:p w14:paraId="0772D460" w14:textId="77777777" w:rsidR="00A71D71" w:rsidRDefault="00A71D71" w:rsidP="00A71D71">
      <w:pPr>
        <w:pStyle w:val="Textoindependiente"/>
        <w:spacing w:before="6"/>
        <w:rPr>
          <w:sz w:val="8"/>
        </w:rPr>
      </w:pPr>
    </w:p>
    <w:p w14:paraId="435B5B69" w14:textId="77777777" w:rsidR="00576593" w:rsidRDefault="00576593" w:rsidP="00451A68">
      <w:pPr>
        <w:pStyle w:val="Textoindependiente"/>
        <w:spacing w:before="94" w:line="357" w:lineRule="auto"/>
        <w:ind w:left="400" w:right="49"/>
        <w:rPr>
          <w:b/>
        </w:rPr>
      </w:pPr>
    </w:p>
    <w:p w14:paraId="5B4A1B8C" w14:textId="755E727F" w:rsidR="00A71D71" w:rsidRDefault="00A71D71" w:rsidP="00451A68">
      <w:pPr>
        <w:pStyle w:val="Textoindependiente"/>
        <w:spacing w:before="94" w:line="357" w:lineRule="auto"/>
        <w:ind w:left="400" w:right="49"/>
      </w:pPr>
      <w:r>
        <w:rPr>
          <w:b/>
        </w:rPr>
        <w:t>Artículo 2</w:t>
      </w:r>
      <w:r w:rsidR="00F12B96">
        <w:rPr>
          <w:b/>
        </w:rPr>
        <w:t>1</w:t>
      </w:r>
      <w:r>
        <w:rPr>
          <w:b/>
        </w:rPr>
        <w:t xml:space="preserve">.- </w:t>
      </w:r>
      <w:r>
        <w:t>La tarifa del derecho por los servicios que presta la dirección de Desarrollo Urbano, se pagará por metro cuadrado conforme a lo siguiente:</w:t>
      </w:r>
    </w:p>
    <w:p w14:paraId="450FBE4C" w14:textId="77777777" w:rsidR="00A71D71" w:rsidRDefault="00A71D71" w:rsidP="00A71D71">
      <w:pPr>
        <w:pStyle w:val="Textoindependiente"/>
        <w:spacing w:before="3"/>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2735"/>
        <w:gridCol w:w="2626"/>
      </w:tblGrid>
      <w:tr w:rsidR="00A71D71" w14:paraId="6586BD81" w14:textId="77777777" w:rsidTr="00A71D71">
        <w:trPr>
          <w:trHeight w:val="876"/>
        </w:trPr>
        <w:tc>
          <w:tcPr>
            <w:tcW w:w="2640" w:type="dxa"/>
          </w:tcPr>
          <w:p w14:paraId="08044DCB" w14:textId="77777777" w:rsidR="00A71D71" w:rsidRDefault="00A71D71" w:rsidP="00A71D71">
            <w:pPr>
              <w:pStyle w:val="TableParagraph"/>
              <w:spacing w:before="144" w:line="357" w:lineRule="auto"/>
              <w:ind w:left="626" w:firstLine="94"/>
              <w:rPr>
                <w:b/>
                <w:sz w:val="17"/>
              </w:rPr>
            </w:pPr>
            <w:r>
              <w:rPr>
                <w:b/>
                <w:sz w:val="17"/>
              </w:rPr>
              <w:t xml:space="preserve">LICENCIAS DE </w:t>
            </w:r>
            <w:r>
              <w:rPr>
                <w:b/>
                <w:w w:val="95"/>
                <w:sz w:val="17"/>
              </w:rPr>
              <w:t>CONSTRUCCIÓN</w:t>
            </w:r>
          </w:p>
        </w:tc>
        <w:tc>
          <w:tcPr>
            <w:tcW w:w="2735" w:type="dxa"/>
          </w:tcPr>
          <w:p w14:paraId="2829129B" w14:textId="77777777" w:rsidR="00A71D71" w:rsidRDefault="00A71D71" w:rsidP="00A71D71">
            <w:pPr>
              <w:pStyle w:val="TableParagraph"/>
              <w:spacing w:before="144" w:line="357" w:lineRule="auto"/>
              <w:ind w:left="354" w:firstLine="248"/>
              <w:rPr>
                <w:b/>
                <w:sz w:val="17"/>
              </w:rPr>
            </w:pPr>
            <w:r>
              <w:rPr>
                <w:b/>
                <w:sz w:val="17"/>
              </w:rPr>
              <w:t>CONSTANCIAS DE TERMINACIÓN DE OBRA</w:t>
            </w:r>
          </w:p>
        </w:tc>
        <w:tc>
          <w:tcPr>
            <w:tcW w:w="2626" w:type="dxa"/>
          </w:tcPr>
          <w:p w14:paraId="4ABB7E14" w14:textId="77777777" w:rsidR="00A71D71" w:rsidRDefault="00A71D71" w:rsidP="00A71D71">
            <w:pPr>
              <w:pStyle w:val="TableParagraph"/>
              <w:spacing w:line="360" w:lineRule="auto"/>
              <w:ind w:left="142" w:right="127" w:hanging="4"/>
              <w:jc w:val="center"/>
              <w:rPr>
                <w:b/>
                <w:sz w:val="17"/>
              </w:rPr>
            </w:pPr>
            <w:r>
              <w:rPr>
                <w:b/>
                <w:sz w:val="17"/>
              </w:rPr>
              <w:t>CONSTANCIA DE UNIÓN Y DIVISIÓN DE INMUEBLES</w:t>
            </w:r>
            <w:r>
              <w:rPr>
                <w:b/>
                <w:spacing w:val="-20"/>
                <w:sz w:val="17"/>
              </w:rPr>
              <w:t xml:space="preserve"> </w:t>
            </w:r>
            <w:r>
              <w:rPr>
                <w:b/>
                <w:sz w:val="17"/>
              </w:rPr>
              <w:t>SE</w:t>
            </w:r>
          </w:p>
          <w:p w14:paraId="15E0A0D5" w14:textId="77777777" w:rsidR="00A71D71" w:rsidRDefault="00A71D71" w:rsidP="00A71D71">
            <w:pPr>
              <w:pStyle w:val="TableParagraph"/>
              <w:spacing w:line="195" w:lineRule="exact"/>
              <w:ind w:left="281" w:right="271"/>
              <w:jc w:val="center"/>
              <w:rPr>
                <w:b/>
                <w:sz w:val="17"/>
              </w:rPr>
            </w:pPr>
            <w:r>
              <w:rPr>
                <w:b/>
                <w:sz w:val="17"/>
              </w:rPr>
              <w:t>PAGARÁ:</w:t>
            </w:r>
          </w:p>
        </w:tc>
      </w:tr>
      <w:tr w:rsidR="00A71D71" w14:paraId="747CD35D" w14:textId="77777777" w:rsidTr="00A71D71">
        <w:trPr>
          <w:trHeight w:val="582"/>
        </w:trPr>
        <w:tc>
          <w:tcPr>
            <w:tcW w:w="2640" w:type="dxa"/>
          </w:tcPr>
          <w:p w14:paraId="7D20EB8E" w14:textId="77777777" w:rsidR="00A71D71" w:rsidRDefault="00A71D71" w:rsidP="00A71D71">
            <w:pPr>
              <w:pStyle w:val="TableParagraph"/>
              <w:spacing w:line="193" w:lineRule="exact"/>
              <w:ind w:left="333" w:right="328"/>
              <w:jc w:val="center"/>
              <w:rPr>
                <w:sz w:val="17"/>
              </w:rPr>
            </w:pPr>
            <w:r>
              <w:rPr>
                <w:sz w:val="17"/>
              </w:rPr>
              <w:t>Tipo A Clase 1 $ 5.00 por</w:t>
            </w:r>
          </w:p>
          <w:p w14:paraId="72F9A3CA"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6E0D6A4D" w14:textId="77777777" w:rsidR="00A71D71" w:rsidRDefault="00A71D71" w:rsidP="00A71D71">
            <w:pPr>
              <w:pStyle w:val="TableParagraph"/>
              <w:spacing w:line="193" w:lineRule="exact"/>
              <w:ind w:left="382" w:right="375"/>
              <w:jc w:val="center"/>
              <w:rPr>
                <w:sz w:val="17"/>
              </w:rPr>
            </w:pPr>
            <w:r>
              <w:rPr>
                <w:sz w:val="17"/>
              </w:rPr>
              <w:t>Tipo A Clase 1 $ 1.00 por</w:t>
            </w:r>
          </w:p>
          <w:p w14:paraId="13B3F7CC"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7A360F45" w14:textId="77777777" w:rsidR="00A71D71" w:rsidRDefault="00A71D71" w:rsidP="00A71D71">
            <w:pPr>
              <w:pStyle w:val="TableParagraph"/>
              <w:spacing w:line="193" w:lineRule="exact"/>
              <w:ind w:left="281" w:right="272"/>
              <w:jc w:val="center"/>
              <w:rPr>
                <w:sz w:val="17"/>
              </w:rPr>
            </w:pPr>
            <w:r>
              <w:rPr>
                <w:sz w:val="17"/>
              </w:rPr>
              <w:t>Tipo A Clase 1 $ 9.00 por</w:t>
            </w:r>
          </w:p>
          <w:p w14:paraId="06F4B2D2"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6CEF0211" w14:textId="77777777" w:rsidTr="00A71D71">
        <w:trPr>
          <w:trHeight w:val="584"/>
        </w:trPr>
        <w:tc>
          <w:tcPr>
            <w:tcW w:w="2640" w:type="dxa"/>
          </w:tcPr>
          <w:p w14:paraId="73C59603" w14:textId="77777777" w:rsidR="00A71D71" w:rsidRDefault="00A71D71" w:rsidP="00A71D71">
            <w:pPr>
              <w:pStyle w:val="TableParagraph"/>
              <w:spacing w:line="193" w:lineRule="exact"/>
              <w:ind w:left="333" w:right="328"/>
              <w:jc w:val="center"/>
              <w:rPr>
                <w:sz w:val="17"/>
              </w:rPr>
            </w:pPr>
            <w:r>
              <w:rPr>
                <w:sz w:val="17"/>
              </w:rPr>
              <w:t>Tipo A Clase 2 $ 6.00 por</w:t>
            </w:r>
          </w:p>
          <w:p w14:paraId="7E18DB69"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1AA641C2" w14:textId="77777777" w:rsidR="00A71D71" w:rsidRDefault="00A71D71" w:rsidP="00A71D71">
            <w:pPr>
              <w:pStyle w:val="TableParagraph"/>
              <w:spacing w:line="193" w:lineRule="exact"/>
              <w:ind w:left="382" w:right="375"/>
              <w:jc w:val="center"/>
              <w:rPr>
                <w:sz w:val="17"/>
              </w:rPr>
            </w:pPr>
            <w:r>
              <w:rPr>
                <w:sz w:val="17"/>
              </w:rPr>
              <w:t>Tipo A Clase 2 $ 1.20 por</w:t>
            </w:r>
          </w:p>
          <w:p w14:paraId="773577A1"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593B589E" w14:textId="77777777" w:rsidR="00A71D71" w:rsidRDefault="00A71D71" w:rsidP="00A71D71">
            <w:pPr>
              <w:pStyle w:val="TableParagraph"/>
              <w:spacing w:line="193" w:lineRule="exact"/>
              <w:ind w:left="281" w:right="272"/>
              <w:jc w:val="center"/>
              <w:rPr>
                <w:sz w:val="17"/>
              </w:rPr>
            </w:pPr>
            <w:r>
              <w:rPr>
                <w:sz w:val="17"/>
              </w:rPr>
              <w:t>Tipo A Clase 2 $ 18.00 por</w:t>
            </w:r>
          </w:p>
          <w:p w14:paraId="54C38C6D"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57D2811C" w14:textId="77777777" w:rsidTr="00A71D71">
        <w:trPr>
          <w:trHeight w:val="583"/>
        </w:trPr>
        <w:tc>
          <w:tcPr>
            <w:tcW w:w="2640" w:type="dxa"/>
          </w:tcPr>
          <w:p w14:paraId="282F4987" w14:textId="77777777" w:rsidR="00A71D71" w:rsidRDefault="00A71D71" w:rsidP="00A71D71">
            <w:pPr>
              <w:pStyle w:val="TableParagraph"/>
              <w:spacing w:line="193" w:lineRule="exact"/>
              <w:ind w:left="333" w:right="328"/>
              <w:jc w:val="center"/>
              <w:rPr>
                <w:sz w:val="17"/>
              </w:rPr>
            </w:pPr>
            <w:r>
              <w:rPr>
                <w:sz w:val="17"/>
              </w:rPr>
              <w:t>Tipo A Clase 3 $ 6.50 por</w:t>
            </w:r>
          </w:p>
          <w:p w14:paraId="3924838E"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48D7AB50" w14:textId="77777777" w:rsidR="00A71D71" w:rsidRDefault="00A71D71" w:rsidP="00A71D71">
            <w:pPr>
              <w:pStyle w:val="TableParagraph"/>
              <w:spacing w:line="193" w:lineRule="exact"/>
              <w:ind w:left="382" w:right="375"/>
              <w:jc w:val="center"/>
              <w:rPr>
                <w:sz w:val="17"/>
              </w:rPr>
            </w:pPr>
            <w:r>
              <w:rPr>
                <w:sz w:val="17"/>
              </w:rPr>
              <w:t>Tipo A Clase 3 $ 1.30 por</w:t>
            </w:r>
          </w:p>
          <w:p w14:paraId="14D3F5E8"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228D7098" w14:textId="77777777" w:rsidR="00A71D71" w:rsidRDefault="00A71D71" w:rsidP="00A71D71">
            <w:pPr>
              <w:pStyle w:val="TableParagraph"/>
              <w:spacing w:line="193" w:lineRule="exact"/>
              <w:ind w:left="281" w:right="272"/>
              <w:jc w:val="center"/>
              <w:rPr>
                <w:sz w:val="17"/>
              </w:rPr>
            </w:pPr>
            <w:r>
              <w:rPr>
                <w:sz w:val="17"/>
              </w:rPr>
              <w:t>Tipo A Clase 3 $ 27.00 por</w:t>
            </w:r>
          </w:p>
          <w:p w14:paraId="27252A3F" w14:textId="77777777" w:rsidR="00A71D71" w:rsidRDefault="00A71D71" w:rsidP="00A71D71">
            <w:pPr>
              <w:pStyle w:val="TableParagraph"/>
              <w:spacing w:before="96" w:line="240" w:lineRule="auto"/>
              <w:ind w:left="281" w:right="270"/>
              <w:jc w:val="center"/>
              <w:rPr>
                <w:sz w:val="17"/>
              </w:rPr>
            </w:pPr>
            <w:r>
              <w:rPr>
                <w:sz w:val="17"/>
              </w:rPr>
              <w:t>metro cuadrado</w:t>
            </w:r>
          </w:p>
        </w:tc>
      </w:tr>
      <w:tr w:rsidR="00A71D71" w14:paraId="3C256B95" w14:textId="77777777" w:rsidTr="00A71D71">
        <w:trPr>
          <w:trHeight w:val="583"/>
        </w:trPr>
        <w:tc>
          <w:tcPr>
            <w:tcW w:w="2640" w:type="dxa"/>
          </w:tcPr>
          <w:p w14:paraId="41B0014A" w14:textId="77777777" w:rsidR="00A71D71" w:rsidRDefault="00A71D71" w:rsidP="00A71D71">
            <w:pPr>
              <w:pStyle w:val="TableParagraph"/>
              <w:ind w:left="333" w:right="328"/>
              <w:jc w:val="center"/>
              <w:rPr>
                <w:sz w:val="17"/>
              </w:rPr>
            </w:pPr>
            <w:r>
              <w:rPr>
                <w:sz w:val="17"/>
              </w:rPr>
              <w:t>Tipo A Clase 4 $ 7.00 por</w:t>
            </w:r>
          </w:p>
          <w:p w14:paraId="182E3FDD"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4154BBCE" w14:textId="77777777" w:rsidR="00A71D71" w:rsidRDefault="00A71D71" w:rsidP="00A71D71">
            <w:pPr>
              <w:pStyle w:val="TableParagraph"/>
              <w:ind w:left="382" w:right="375"/>
              <w:jc w:val="center"/>
              <w:rPr>
                <w:sz w:val="17"/>
              </w:rPr>
            </w:pPr>
            <w:r>
              <w:rPr>
                <w:sz w:val="17"/>
              </w:rPr>
              <w:t>Tipo A Clase 4 $ 1.45 por</w:t>
            </w:r>
          </w:p>
          <w:p w14:paraId="6AB5A25A"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552252B3" w14:textId="77777777" w:rsidR="00A71D71" w:rsidRDefault="00A71D71" w:rsidP="00A71D71">
            <w:pPr>
              <w:pStyle w:val="TableParagraph"/>
              <w:ind w:left="281" w:right="272"/>
              <w:jc w:val="center"/>
              <w:rPr>
                <w:sz w:val="17"/>
              </w:rPr>
            </w:pPr>
            <w:r>
              <w:rPr>
                <w:sz w:val="17"/>
              </w:rPr>
              <w:t>Tipo A Clase 4 $ 36.00 por</w:t>
            </w:r>
          </w:p>
          <w:p w14:paraId="20CB8E79"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5E4CC69B" w14:textId="77777777" w:rsidTr="00A71D71">
        <w:trPr>
          <w:trHeight w:val="583"/>
        </w:trPr>
        <w:tc>
          <w:tcPr>
            <w:tcW w:w="2640" w:type="dxa"/>
          </w:tcPr>
          <w:p w14:paraId="029D12BE" w14:textId="77777777" w:rsidR="00A71D71" w:rsidRDefault="00A71D71" w:rsidP="00A71D71">
            <w:pPr>
              <w:pStyle w:val="TableParagraph"/>
              <w:ind w:left="333" w:right="328"/>
              <w:jc w:val="center"/>
              <w:rPr>
                <w:sz w:val="17"/>
              </w:rPr>
            </w:pPr>
            <w:r>
              <w:rPr>
                <w:sz w:val="17"/>
              </w:rPr>
              <w:t>Tipo B Clase 1 $ 2.00 por</w:t>
            </w:r>
          </w:p>
          <w:p w14:paraId="5EE4ADCE"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05ECAD2E" w14:textId="77777777" w:rsidR="00A71D71" w:rsidRDefault="00A71D71" w:rsidP="00A71D71">
            <w:pPr>
              <w:pStyle w:val="TableParagraph"/>
              <w:ind w:left="382" w:right="375"/>
              <w:jc w:val="center"/>
              <w:rPr>
                <w:sz w:val="17"/>
              </w:rPr>
            </w:pPr>
            <w:r>
              <w:rPr>
                <w:sz w:val="17"/>
              </w:rPr>
              <w:t>Tipo B Clase 1 $ 0.50 por</w:t>
            </w:r>
          </w:p>
          <w:p w14:paraId="63BC730F"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4F96ECE0" w14:textId="77777777" w:rsidR="00A71D71" w:rsidRDefault="00A71D71" w:rsidP="00A71D71">
            <w:pPr>
              <w:pStyle w:val="TableParagraph"/>
              <w:ind w:left="281" w:right="272"/>
              <w:jc w:val="center"/>
              <w:rPr>
                <w:sz w:val="17"/>
              </w:rPr>
            </w:pPr>
            <w:r>
              <w:rPr>
                <w:sz w:val="17"/>
              </w:rPr>
              <w:t>Tipo B Clase 1 $ 4.50 por</w:t>
            </w:r>
          </w:p>
          <w:p w14:paraId="6C0A32D3"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77F6B8D4" w14:textId="77777777" w:rsidTr="00A71D71">
        <w:trPr>
          <w:trHeight w:val="582"/>
        </w:trPr>
        <w:tc>
          <w:tcPr>
            <w:tcW w:w="2640" w:type="dxa"/>
          </w:tcPr>
          <w:p w14:paraId="426C0F2F" w14:textId="77777777" w:rsidR="00A71D71" w:rsidRDefault="00A71D71" w:rsidP="00A71D71">
            <w:pPr>
              <w:pStyle w:val="TableParagraph"/>
              <w:ind w:left="333" w:right="328"/>
              <w:jc w:val="center"/>
              <w:rPr>
                <w:sz w:val="17"/>
              </w:rPr>
            </w:pPr>
            <w:r>
              <w:rPr>
                <w:sz w:val="17"/>
              </w:rPr>
              <w:t>Tipo B Clase 2 $ 2.50 por</w:t>
            </w:r>
          </w:p>
          <w:p w14:paraId="468F66F9" w14:textId="77777777" w:rsidR="00A71D71" w:rsidRDefault="00A71D71" w:rsidP="00A71D71">
            <w:pPr>
              <w:pStyle w:val="TableParagraph"/>
              <w:spacing w:before="96" w:line="240" w:lineRule="auto"/>
              <w:ind w:left="333" w:right="326"/>
              <w:jc w:val="center"/>
              <w:rPr>
                <w:sz w:val="17"/>
              </w:rPr>
            </w:pPr>
            <w:r>
              <w:rPr>
                <w:sz w:val="17"/>
              </w:rPr>
              <w:t>metro cuadrado</w:t>
            </w:r>
          </w:p>
        </w:tc>
        <w:tc>
          <w:tcPr>
            <w:tcW w:w="2735" w:type="dxa"/>
          </w:tcPr>
          <w:p w14:paraId="066E43B0" w14:textId="77777777" w:rsidR="00A71D71" w:rsidRDefault="00A71D71" w:rsidP="00A71D71">
            <w:pPr>
              <w:pStyle w:val="TableParagraph"/>
              <w:ind w:left="382" w:right="375"/>
              <w:jc w:val="center"/>
              <w:rPr>
                <w:sz w:val="17"/>
              </w:rPr>
            </w:pPr>
            <w:r>
              <w:rPr>
                <w:sz w:val="17"/>
              </w:rPr>
              <w:t>Tipo B Clase 2 $ 0.60 por</w:t>
            </w:r>
          </w:p>
          <w:p w14:paraId="4F2779A0" w14:textId="77777777" w:rsidR="00A71D71" w:rsidRDefault="00A71D71" w:rsidP="00A71D71">
            <w:pPr>
              <w:pStyle w:val="TableParagraph"/>
              <w:spacing w:before="96" w:line="240" w:lineRule="auto"/>
              <w:ind w:left="382" w:right="375"/>
              <w:jc w:val="center"/>
              <w:rPr>
                <w:sz w:val="17"/>
              </w:rPr>
            </w:pPr>
            <w:r>
              <w:rPr>
                <w:sz w:val="17"/>
              </w:rPr>
              <w:t>metro cuadrado</w:t>
            </w:r>
          </w:p>
        </w:tc>
        <w:tc>
          <w:tcPr>
            <w:tcW w:w="2626" w:type="dxa"/>
          </w:tcPr>
          <w:p w14:paraId="3871BBED" w14:textId="77777777" w:rsidR="00A71D71" w:rsidRDefault="00A71D71" w:rsidP="00A71D71">
            <w:pPr>
              <w:pStyle w:val="TableParagraph"/>
              <w:ind w:left="281" w:right="272"/>
              <w:jc w:val="center"/>
              <w:rPr>
                <w:sz w:val="17"/>
              </w:rPr>
            </w:pPr>
            <w:r>
              <w:rPr>
                <w:sz w:val="17"/>
              </w:rPr>
              <w:t>Tipo B Clase 2 $ 9.00 por</w:t>
            </w:r>
          </w:p>
          <w:p w14:paraId="7E4353E7" w14:textId="77777777" w:rsidR="00A71D71" w:rsidRDefault="00A71D71" w:rsidP="00A71D71">
            <w:pPr>
              <w:pStyle w:val="TableParagraph"/>
              <w:spacing w:before="96" w:line="240" w:lineRule="auto"/>
              <w:ind w:left="281" w:right="271"/>
              <w:jc w:val="center"/>
              <w:rPr>
                <w:sz w:val="17"/>
              </w:rPr>
            </w:pPr>
            <w:r>
              <w:rPr>
                <w:sz w:val="17"/>
              </w:rPr>
              <w:t>metro cuadrado</w:t>
            </w:r>
          </w:p>
        </w:tc>
      </w:tr>
      <w:tr w:rsidR="00A71D71" w14:paraId="0BF325A0" w14:textId="77777777" w:rsidTr="00A71D71">
        <w:trPr>
          <w:trHeight w:val="583"/>
        </w:trPr>
        <w:tc>
          <w:tcPr>
            <w:tcW w:w="2640" w:type="dxa"/>
          </w:tcPr>
          <w:p w14:paraId="4F1D9D38" w14:textId="77777777" w:rsidR="00A71D71" w:rsidRDefault="00A71D71" w:rsidP="00A71D71">
            <w:pPr>
              <w:pStyle w:val="TableParagraph"/>
              <w:ind w:left="333" w:right="328"/>
              <w:jc w:val="center"/>
              <w:rPr>
                <w:sz w:val="17"/>
              </w:rPr>
            </w:pPr>
            <w:r>
              <w:rPr>
                <w:sz w:val="17"/>
              </w:rPr>
              <w:t>Tipo B Clase 3 $ 3.00 por</w:t>
            </w:r>
          </w:p>
          <w:p w14:paraId="3E253F17"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35F235B7" w14:textId="77777777" w:rsidR="00A71D71" w:rsidRDefault="00A71D71" w:rsidP="00A71D71">
            <w:pPr>
              <w:pStyle w:val="TableParagraph"/>
              <w:ind w:left="382" w:right="375"/>
              <w:jc w:val="center"/>
              <w:rPr>
                <w:sz w:val="17"/>
              </w:rPr>
            </w:pPr>
            <w:r>
              <w:rPr>
                <w:sz w:val="17"/>
              </w:rPr>
              <w:t>Tipo B Clase 3 $ 0.70 por</w:t>
            </w:r>
          </w:p>
          <w:p w14:paraId="28037796"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280F819F" w14:textId="77777777" w:rsidR="00A71D71" w:rsidRDefault="00A71D71" w:rsidP="00A71D71">
            <w:pPr>
              <w:pStyle w:val="TableParagraph"/>
              <w:ind w:left="281" w:right="272"/>
              <w:jc w:val="center"/>
              <w:rPr>
                <w:sz w:val="17"/>
              </w:rPr>
            </w:pPr>
            <w:r>
              <w:rPr>
                <w:sz w:val="17"/>
              </w:rPr>
              <w:t>Tipo B Clase 3 $ 13.50 por</w:t>
            </w:r>
          </w:p>
          <w:p w14:paraId="75EC7937" w14:textId="77777777" w:rsidR="00A71D71" w:rsidRDefault="00A71D71" w:rsidP="00A71D71">
            <w:pPr>
              <w:pStyle w:val="TableParagraph"/>
              <w:spacing w:before="97" w:line="240" w:lineRule="auto"/>
              <w:ind w:left="281" w:right="270"/>
              <w:jc w:val="center"/>
              <w:rPr>
                <w:sz w:val="17"/>
              </w:rPr>
            </w:pPr>
            <w:r>
              <w:rPr>
                <w:sz w:val="17"/>
              </w:rPr>
              <w:t>metro cuadrado</w:t>
            </w:r>
          </w:p>
        </w:tc>
      </w:tr>
      <w:tr w:rsidR="00A71D71" w14:paraId="6445FE5B" w14:textId="77777777" w:rsidTr="00A71D71">
        <w:trPr>
          <w:trHeight w:val="584"/>
        </w:trPr>
        <w:tc>
          <w:tcPr>
            <w:tcW w:w="2640" w:type="dxa"/>
          </w:tcPr>
          <w:p w14:paraId="09F71B4F" w14:textId="77777777" w:rsidR="00A71D71" w:rsidRDefault="00A71D71" w:rsidP="00A71D71">
            <w:pPr>
              <w:pStyle w:val="TableParagraph"/>
              <w:ind w:left="333" w:right="328"/>
              <w:jc w:val="center"/>
              <w:rPr>
                <w:sz w:val="17"/>
              </w:rPr>
            </w:pPr>
            <w:r>
              <w:rPr>
                <w:sz w:val="17"/>
              </w:rPr>
              <w:t>Tipo B Clase 4 $ 3.50 por</w:t>
            </w:r>
          </w:p>
          <w:p w14:paraId="67DF514E" w14:textId="77777777" w:rsidR="00A71D71" w:rsidRDefault="00A71D71" w:rsidP="00A71D71">
            <w:pPr>
              <w:pStyle w:val="TableParagraph"/>
              <w:spacing w:before="97" w:line="240" w:lineRule="auto"/>
              <w:ind w:left="333" w:right="326"/>
              <w:jc w:val="center"/>
              <w:rPr>
                <w:sz w:val="17"/>
              </w:rPr>
            </w:pPr>
            <w:r>
              <w:rPr>
                <w:sz w:val="17"/>
              </w:rPr>
              <w:t>metro cuadrado</w:t>
            </w:r>
          </w:p>
        </w:tc>
        <w:tc>
          <w:tcPr>
            <w:tcW w:w="2735" w:type="dxa"/>
          </w:tcPr>
          <w:p w14:paraId="7D3F1298" w14:textId="77777777" w:rsidR="00A71D71" w:rsidRDefault="00A71D71" w:rsidP="00A71D71">
            <w:pPr>
              <w:pStyle w:val="TableParagraph"/>
              <w:ind w:left="382" w:right="375"/>
              <w:jc w:val="center"/>
              <w:rPr>
                <w:sz w:val="17"/>
              </w:rPr>
            </w:pPr>
            <w:r>
              <w:rPr>
                <w:sz w:val="17"/>
              </w:rPr>
              <w:t>Tipo B Clase 4 $ 0.75 por</w:t>
            </w:r>
          </w:p>
          <w:p w14:paraId="77B95BAF" w14:textId="77777777" w:rsidR="00A71D71" w:rsidRDefault="00A71D71" w:rsidP="00A71D71">
            <w:pPr>
              <w:pStyle w:val="TableParagraph"/>
              <w:spacing w:before="97" w:line="240" w:lineRule="auto"/>
              <w:ind w:left="382" w:right="375"/>
              <w:jc w:val="center"/>
              <w:rPr>
                <w:sz w:val="17"/>
              </w:rPr>
            </w:pPr>
            <w:r>
              <w:rPr>
                <w:sz w:val="17"/>
              </w:rPr>
              <w:t>metro cuadrado</w:t>
            </w:r>
          </w:p>
        </w:tc>
        <w:tc>
          <w:tcPr>
            <w:tcW w:w="2626" w:type="dxa"/>
          </w:tcPr>
          <w:p w14:paraId="1CFF3C31" w14:textId="77777777" w:rsidR="00A71D71" w:rsidRDefault="00A71D71" w:rsidP="00A71D71">
            <w:pPr>
              <w:pStyle w:val="TableParagraph"/>
              <w:ind w:left="281" w:right="272"/>
              <w:jc w:val="center"/>
              <w:rPr>
                <w:sz w:val="17"/>
              </w:rPr>
            </w:pPr>
            <w:r>
              <w:rPr>
                <w:sz w:val="17"/>
              </w:rPr>
              <w:t>Tipo B Clase 4 $ 18.00 por</w:t>
            </w:r>
          </w:p>
          <w:p w14:paraId="06B4E1C5" w14:textId="77777777" w:rsidR="00A71D71" w:rsidRDefault="00A71D71" w:rsidP="00A71D71">
            <w:pPr>
              <w:pStyle w:val="TableParagraph"/>
              <w:spacing w:before="97" w:line="240" w:lineRule="auto"/>
              <w:ind w:left="281" w:right="271"/>
              <w:jc w:val="center"/>
              <w:rPr>
                <w:sz w:val="17"/>
              </w:rPr>
            </w:pPr>
            <w:r>
              <w:rPr>
                <w:sz w:val="17"/>
              </w:rPr>
              <w:t>metro cuadrado</w:t>
            </w:r>
          </w:p>
        </w:tc>
      </w:tr>
    </w:tbl>
    <w:p w14:paraId="6C3BE74F" w14:textId="77777777" w:rsidR="00A71D71" w:rsidRDefault="00A71D71" w:rsidP="00A71D71">
      <w:pPr>
        <w:pStyle w:val="Textoindependiente"/>
        <w:spacing w:before="9"/>
        <w:rPr>
          <w:sz w:val="16"/>
        </w:rPr>
      </w:pPr>
    </w:p>
    <w:p w14:paraId="6DCCDB82" w14:textId="77777777" w:rsidR="00576593" w:rsidRDefault="00576593" w:rsidP="00A71D71">
      <w:pPr>
        <w:pStyle w:val="Textoindependiente"/>
        <w:spacing w:line="357" w:lineRule="auto"/>
        <w:ind w:left="400" w:right="954"/>
        <w:rPr>
          <w:b/>
        </w:rPr>
      </w:pPr>
    </w:p>
    <w:p w14:paraId="5125C460" w14:textId="22CEACEE" w:rsidR="00A71D71" w:rsidRDefault="00A71D71" w:rsidP="00A71D71">
      <w:pPr>
        <w:pStyle w:val="Textoindependiente"/>
        <w:spacing w:line="357" w:lineRule="auto"/>
        <w:ind w:left="400" w:right="954"/>
      </w:pPr>
      <w:r>
        <w:rPr>
          <w:b/>
        </w:rPr>
        <w:t xml:space="preserve">TIPO A.- </w:t>
      </w:r>
      <w:r>
        <w:t>Es aquella construcción estructurada, cubierta con concreto armado o cualquier otro elemento especial, con excepción de las señaladas con el TIPO B.</w:t>
      </w:r>
    </w:p>
    <w:p w14:paraId="30EB6853" w14:textId="77777777" w:rsidR="00A71D71" w:rsidRDefault="00A71D71" w:rsidP="00A71D71">
      <w:pPr>
        <w:pStyle w:val="Textoindependiente"/>
        <w:spacing w:before="1" w:line="360" w:lineRule="auto"/>
        <w:ind w:left="400" w:right="954"/>
      </w:pPr>
      <w:r>
        <w:rPr>
          <w:b/>
        </w:rPr>
        <w:t xml:space="preserve">TIPO B.- </w:t>
      </w:r>
      <w:r>
        <w:t>Es aquella construcción estructurada cubi</w:t>
      </w:r>
      <w:r w:rsidR="00FB1E01">
        <w:t xml:space="preserve">erta con madera, cartón, paja, lámina </w:t>
      </w:r>
      <w:r>
        <w:t>metálica, lamina de asbesto o lámina de cartón. Ambos tipos de construcciones podrán ser:</w:t>
      </w:r>
    </w:p>
    <w:p w14:paraId="520DFCA3" w14:textId="77777777" w:rsidR="00A71D71" w:rsidRDefault="00A71D71" w:rsidP="00A71D71">
      <w:pPr>
        <w:spacing w:line="193" w:lineRule="exact"/>
        <w:ind w:left="400"/>
        <w:rPr>
          <w:sz w:val="17"/>
        </w:rPr>
      </w:pPr>
      <w:r>
        <w:rPr>
          <w:b/>
          <w:sz w:val="17"/>
        </w:rPr>
        <w:t xml:space="preserve">CLASE 1.- </w:t>
      </w:r>
      <w:r>
        <w:rPr>
          <w:sz w:val="17"/>
        </w:rPr>
        <w:t>Con construcción hasta 60 m2.</w:t>
      </w:r>
    </w:p>
    <w:p w14:paraId="176C98F1" w14:textId="77777777" w:rsidR="00A24629" w:rsidRDefault="00A71D71" w:rsidP="00A24629">
      <w:pPr>
        <w:pStyle w:val="Textoindependiente"/>
        <w:spacing w:before="96" w:line="360" w:lineRule="auto"/>
        <w:ind w:left="400" w:right="49"/>
      </w:pPr>
      <w:r>
        <w:rPr>
          <w:b/>
        </w:rPr>
        <w:t xml:space="preserve">CLASE 2.- </w:t>
      </w:r>
      <w:r>
        <w:t xml:space="preserve">Con construcción desde 61 m2 hasta 120 m2. </w:t>
      </w:r>
    </w:p>
    <w:p w14:paraId="36F1592F" w14:textId="77777777" w:rsidR="00A24629" w:rsidRDefault="00A71D71" w:rsidP="00A24629">
      <w:pPr>
        <w:pStyle w:val="Textoindependiente"/>
        <w:spacing w:before="96" w:line="360" w:lineRule="auto"/>
        <w:ind w:left="400" w:right="49"/>
      </w:pPr>
      <w:r>
        <w:rPr>
          <w:b/>
        </w:rPr>
        <w:t xml:space="preserve">CLASE 3.- </w:t>
      </w:r>
      <w:r>
        <w:t xml:space="preserve">Con construcción desde 121 m2hasta 240 m2. </w:t>
      </w:r>
    </w:p>
    <w:p w14:paraId="7DA1D3CD" w14:textId="36AFB056" w:rsidR="00A71D71" w:rsidRDefault="00A71D71" w:rsidP="00A24629">
      <w:pPr>
        <w:pStyle w:val="Textoindependiente"/>
        <w:spacing w:before="96" w:line="360" w:lineRule="auto"/>
        <w:ind w:left="400" w:right="49"/>
      </w:pPr>
      <w:r>
        <w:rPr>
          <w:b/>
        </w:rPr>
        <w:t xml:space="preserve">CLASE 4.- </w:t>
      </w:r>
      <w:r>
        <w:t>Con construcción desde 241 m2 hasta en adelante.</w:t>
      </w:r>
    </w:p>
    <w:p w14:paraId="0D0CA076" w14:textId="77777777" w:rsidR="001A329A" w:rsidRDefault="001A329A" w:rsidP="00A24629">
      <w:pPr>
        <w:pStyle w:val="Textoindependiente"/>
        <w:spacing w:before="96" w:line="360" w:lineRule="auto"/>
        <w:ind w:left="400" w:right="49"/>
      </w:pPr>
    </w:p>
    <w:p w14:paraId="44475077" w14:textId="77777777" w:rsidR="00A71D71" w:rsidRDefault="00A71D71" w:rsidP="00A71D71">
      <w:pPr>
        <w:pStyle w:val="Textoindependiente"/>
        <w:spacing w:before="5"/>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14:paraId="65C139CF" w14:textId="77777777" w:rsidTr="00A71D71">
        <w:trPr>
          <w:trHeight w:val="583"/>
        </w:trPr>
        <w:tc>
          <w:tcPr>
            <w:tcW w:w="4401" w:type="dxa"/>
          </w:tcPr>
          <w:p w14:paraId="7EE6BBC5" w14:textId="77777777" w:rsidR="00A71D71" w:rsidRDefault="00A71D71" w:rsidP="00A71D71">
            <w:pPr>
              <w:pStyle w:val="TableParagraph"/>
              <w:spacing w:line="193" w:lineRule="exact"/>
              <w:ind w:left="128"/>
              <w:rPr>
                <w:sz w:val="17"/>
              </w:rPr>
            </w:pPr>
            <w:r>
              <w:rPr>
                <w:sz w:val="17"/>
              </w:rPr>
              <w:t>Licencia para realizar demolición $ 3.00 por metro</w:t>
            </w:r>
          </w:p>
          <w:p w14:paraId="74BE6CE6" w14:textId="77777777" w:rsidR="00A71D71" w:rsidRDefault="00A71D71" w:rsidP="00A71D71">
            <w:pPr>
              <w:pStyle w:val="TableParagraph"/>
              <w:spacing w:before="96" w:line="240" w:lineRule="auto"/>
              <w:ind w:left="128"/>
              <w:rPr>
                <w:sz w:val="17"/>
              </w:rPr>
            </w:pPr>
            <w:r>
              <w:rPr>
                <w:sz w:val="17"/>
              </w:rPr>
              <w:t>cuadrado.</w:t>
            </w:r>
          </w:p>
        </w:tc>
        <w:tc>
          <w:tcPr>
            <w:tcW w:w="3606" w:type="dxa"/>
          </w:tcPr>
          <w:p w14:paraId="4864A8F8" w14:textId="77777777" w:rsidR="00A71D71" w:rsidRDefault="00A71D71" w:rsidP="00A71D71">
            <w:pPr>
              <w:pStyle w:val="TableParagraph"/>
              <w:spacing w:line="193" w:lineRule="exact"/>
              <w:ind w:left="152"/>
              <w:rPr>
                <w:sz w:val="17"/>
              </w:rPr>
            </w:pPr>
            <w:r>
              <w:rPr>
                <w:sz w:val="17"/>
              </w:rPr>
              <w:t>Constancia de régimen de Condominio</w:t>
            </w:r>
          </w:p>
          <w:p w14:paraId="58B2FDD8" w14:textId="77777777" w:rsidR="00A71D71" w:rsidRDefault="00A71D71" w:rsidP="00A71D71">
            <w:pPr>
              <w:pStyle w:val="TableParagraph"/>
              <w:spacing w:before="96" w:line="240" w:lineRule="auto"/>
              <w:ind w:left="152"/>
              <w:rPr>
                <w:sz w:val="17"/>
              </w:rPr>
            </w:pPr>
            <w:r>
              <w:rPr>
                <w:sz w:val="17"/>
              </w:rPr>
              <w:t>$ 40.00 por predio, departamento o local.</w:t>
            </w:r>
          </w:p>
        </w:tc>
      </w:tr>
      <w:tr w:rsidR="00A71D71" w14:paraId="12EF458D" w14:textId="77777777" w:rsidTr="00A71D71">
        <w:trPr>
          <w:trHeight w:val="582"/>
        </w:trPr>
        <w:tc>
          <w:tcPr>
            <w:tcW w:w="4401" w:type="dxa"/>
          </w:tcPr>
          <w:p w14:paraId="40D39B15" w14:textId="77777777" w:rsidR="00A71D71" w:rsidRDefault="00A71D71" w:rsidP="00A71D71">
            <w:pPr>
              <w:pStyle w:val="TableParagraph"/>
              <w:spacing w:line="193" w:lineRule="exact"/>
              <w:ind w:left="128"/>
              <w:rPr>
                <w:sz w:val="17"/>
              </w:rPr>
            </w:pPr>
            <w:r>
              <w:rPr>
                <w:sz w:val="17"/>
              </w:rPr>
              <w:t>Constancia de alineamiento $ 4.00 por metro lineal de</w:t>
            </w:r>
          </w:p>
          <w:p w14:paraId="10F14927" w14:textId="77777777" w:rsidR="00A71D71" w:rsidRDefault="00A71D71" w:rsidP="00A71D71">
            <w:pPr>
              <w:pStyle w:val="TableParagraph"/>
              <w:spacing w:before="95" w:line="240" w:lineRule="auto"/>
              <w:ind w:left="128"/>
              <w:rPr>
                <w:sz w:val="17"/>
              </w:rPr>
            </w:pPr>
            <w:r>
              <w:rPr>
                <w:sz w:val="17"/>
              </w:rPr>
              <w:t>frente o frentes del predio que den a la vía pública.</w:t>
            </w:r>
          </w:p>
        </w:tc>
        <w:tc>
          <w:tcPr>
            <w:tcW w:w="3606" w:type="dxa"/>
          </w:tcPr>
          <w:p w14:paraId="13900C73" w14:textId="77777777" w:rsidR="00A71D71" w:rsidRDefault="00A71D71" w:rsidP="00A71D71">
            <w:pPr>
              <w:pStyle w:val="TableParagraph"/>
              <w:spacing w:line="193" w:lineRule="exact"/>
              <w:ind w:left="152"/>
              <w:rPr>
                <w:sz w:val="17"/>
              </w:rPr>
            </w:pPr>
            <w:r>
              <w:rPr>
                <w:sz w:val="17"/>
              </w:rPr>
              <w:t>Constancia para Obras de Urbanización</w:t>
            </w:r>
          </w:p>
          <w:p w14:paraId="183A62DC" w14:textId="77777777" w:rsidR="00A71D71" w:rsidRDefault="00A71D71" w:rsidP="00A71D71">
            <w:pPr>
              <w:pStyle w:val="TableParagraph"/>
              <w:spacing w:before="95" w:line="240" w:lineRule="auto"/>
              <w:ind w:left="152"/>
              <w:rPr>
                <w:sz w:val="17"/>
              </w:rPr>
            </w:pPr>
            <w:r>
              <w:rPr>
                <w:sz w:val="17"/>
              </w:rPr>
              <w:t>$ 0.75 por metro cuadrado de vía pública.</w:t>
            </w:r>
          </w:p>
        </w:tc>
      </w:tr>
      <w:tr w:rsidR="00A71D71" w14:paraId="5799BE18" w14:textId="77777777" w:rsidTr="00A71D71">
        <w:trPr>
          <w:trHeight w:val="584"/>
        </w:trPr>
        <w:tc>
          <w:tcPr>
            <w:tcW w:w="4401" w:type="dxa"/>
          </w:tcPr>
          <w:p w14:paraId="004BEB79" w14:textId="77777777" w:rsidR="00A71D71" w:rsidRDefault="00A71D71" w:rsidP="00A71D71">
            <w:pPr>
              <w:pStyle w:val="TableParagraph"/>
              <w:spacing w:before="142" w:line="240" w:lineRule="auto"/>
              <w:ind w:left="128"/>
              <w:rPr>
                <w:sz w:val="17"/>
              </w:rPr>
            </w:pPr>
            <w:r>
              <w:rPr>
                <w:sz w:val="17"/>
              </w:rPr>
              <w:t>Sellado de planos $ 45.00 por el servicio.</w:t>
            </w:r>
          </w:p>
        </w:tc>
        <w:tc>
          <w:tcPr>
            <w:tcW w:w="3606" w:type="dxa"/>
          </w:tcPr>
          <w:p w14:paraId="7B952BBD" w14:textId="77777777" w:rsidR="00A71D71" w:rsidRDefault="00A71D71" w:rsidP="00A71D71">
            <w:pPr>
              <w:pStyle w:val="TableParagraph"/>
              <w:ind w:left="152"/>
              <w:rPr>
                <w:sz w:val="17"/>
              </w:rPr>
            </w:pPr>
            <w:r>
              <w:rPr>
                <w:sz w:val="17"/>
              </w:rPr>
              <w:t>Revisión de planos para trámites de uso</w:t>
            </w:r>
          </w:p>
          <w:p w14:paraId="24BBE700" w14:textId="77777777" w:rsidR="00A71D71" w:rsidRDefault="00A71D71" w:rsidP="00A71D71">
            <w:pPr>
              <w:pStyle w:val="TableParagraph"/>
              <w:spacing w:before="97" w:line="240" w:lineRule="auto"/>
              <w:ind w:left="152"/>
              <w:rPr>
                <w:sz w:val="17"/>
              </w:rPr>
            </w:pPr>
            <w:r>
              <w:rPr>
                <w:sz w:val="17"/>
              </w:rPr>
              <w:t>del suelo $ 40.00 (fijo)</w:t>
            </w:r>
          </w:p>
        </w:tc>
      </w:tr>
    </w:tbl>
    <w:p w14:paraId="401E896B" w14:textId="77777777" w:rsidR="00A71D71" w:rsidRDefault="00A71D71" w:rsidP="00A71D71">
      <w:pPr>
        <w:pStyle w:val="Textoindependiente"/>
        <w:spacing w:before="8" w:after="1"/>
        <w:rPr>
          <w:sz w:val="8"/>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1"/>
        <w:gridCol w:w="3606"/>
      </w:tblGrid>
      <w:tr w:rsidR="00A71D71" w14:paraId="58BA371F" w14:textId="77777777" w:rsidTr="00A71D71">
        <w:trPr>
          <w:trHeight w:val="582"/>
        </w:trPr>
        <w:tc>
          <w:tcPr>
            <w:tcW w:w="4401" w:type="dxa"/>
          </w:tcPr>
          <w:p w14:paraId="6E8A9A85" w14:textId="77777777" w:rsidR="00A71D71" w:rsidRDefault="00A71D71" w:rsidP="00A71D71">
            <w:pPr>
              <w:pStyle w:val="TableParagraph"/>
              <w:ind w:left="128"/>
              <w:rPr>
                <w:sz w:val="17"/>
              </w:rPr>
            </w:pPr>
            <w:r>
              <w:rPr>
                <w:sz w:val="17"/>
              </w:rPr>
              <w:t>Certificado de Seguridad para el uso de Explosivos</w:t>
            </w:r>
          </w:p>
          <w:p w14:paraId="5656D98D" w14:textId="77777777" w:rsidR="00A71D71" w:rsidRDefault="00A71D71" w:rsidP="00A71D71">
            <w:pPr>
              <w:pStyle w:val="TableParagraph"/>
              <w:spacing w:before="96" w:line="240" w:lineRule="auto"/>
              <w:ind w:left="128"/>
              <w:rPr>
                <w:sz w:val="17"/>
              </w:rPr>
            </w:pPr>
            <w:r>
              <w:rPr>
                <w:sz w:val="17"/>
              </w:rPr>
              <w:t>$ 45.00 por el servicio.</w:t>
            </w:r>
          </w:p>
        </w:tc>
        <w:tc>
          <w:tcPr>
            <w:tcW w:w="3606" w:type="dxa"/>
          </w:tcPr>
          <w:p w14:paraId="5CE4CC2A" w14:textId="77777777" w:rsidR="00A71D71" w:rsidRDefault="00A71D71" w:rsidP="00A71D71">
            <w:pPr>
              <w:pStyle w:val="TableParagraph"/>
              <w:tabs>
                <w:tab w:val="left" w:pos="1072"/>
                <w:tab w:val="left" w:pos="1625"/>
                <w:tab w:val="left" w:pos="2452"/>
              </w:tabs>
              <w:ind w:left="152"/>
              <w:rPr>
                <w:sz w:val="17"/>
              </w:rPr>
            </w:pPr>
            <w:r>
              <w:rPr>
                <w:sz w:val="17"/>
              </w:rPr>
              <w:t>Licencias</w:t>
            </w:r>
            <w:r>
              <w:rPr>
                <w:sz w:val="17"/>
              </w:rPr>
              <w:tab/>
              <w:t>para</w:t>
            </w:r>
            <w:r>
              <w:rPr>
                <w:sz w:val="17"/>
              </w:rPr>
              <w:tab/>
              <w:t>efectuar</w:t>
            </w:r>
            <w:r>
              <w:rPr>
                <w:sz w:val="17"/>
              </w:rPr>
              <w:tab/>
              <w:t>excavaciones</w:t>
            </w:r>
          </w:p>
          <w:p w14:paraId="50794E35" w14:textId="77777777" w:rsidR="00A71D71" w:rsidRDefault="00A71D71" w:rsidP="00A71D71">
            <w:pPr>
              <w:pStyle w:val="TableParagraph"/>
              <w:spacing w:before="96" w:line="240" w:lineRule="auto"/>
              <w:ind w:left="152"/>
              <w:rPr>
                <w:sz w:val="17"/>
              </w:rPr>
            </w:pPr>
            <w:r>
              <w:rPr>
                <w:sz w:val="17"/>
              </w:rPr>
              <w:t>$9.00 por metro cúbico.</w:t>
            </w:r>
          </w:p>
        </w:tc>
      </w:tr>
      <w:tr w:rsidR="00A71D71" w14:paraId="5C01789B" w14:textId="77777777" w:rsidTr="00A71D71">
        <w:trPr>
          <w:trHeight w:val="583"/>
        </w:trPr>
        <w:tc>
          <w:tcPr>
            <w:tcW w:w="4401" w:type="dxa"/>
          </w:tcPr>
          <w:p w14:paraId="7AE1815E" w14:textId="77777777" w:rsidR="00A71D71" w:rsidRDefault="00A71D71" w:rsidP="00A71D71">
            <w:pPr>
              <w:pStyle w:val="TableParagraph"/>
              <w:ind w:left="128"/>
              <w:rPr>
                <w:sz w:val="17"/>
              </w:rPr>
            </w:pPr>
            <w:r>
              <w:rPr>
                <w:sz w:val="17"/>
              </w:rPr>
              <w:t>Licencia para hacer cortes en banquetas, pavimento</w:t>
            </w:r>
          </w:p>
          <w:p w14:paraId="382CDC93" w14:textId="77777777" w:rsidR="00A71D71" w:rsidRDefault="00A71D71" w:rsidP="00A71D71">
            <w:pPr>
              <w:pStyle w:val="TableParagraph"/>
              <w:spacing w:before="97" w:line="240" w:lineRule="auto"/>
              <w:ind w:left="128"/>
              <w:rPr>
                <w:sz w:val="17"/>
              </w:rPr>
            </w:pPr>
            <w:r>
              <w:rPr>
                <w:sz w:val="17"/>
              </w:rPr>
              <w:t>(zanjas) y Guarniciones $ 40.00 por metro lineal.</w:t>
            </w:r>
          </w:p>
        </w:tc>
        <w:tc>
          <w:tcPr>
            <w:tcW w:w="3606" w:type="dxa"/>
          </w:tcPr>
          <w:p w14:paraId="2C16BCC2" w14:textId="77777777" w:rsidR="00A71D71" w:rsidRDefault="00A71D71" w:rsidP="00A71D71">
            <w:pPr>
              <w:pStyle w:val="TableParagraph"/>
              <w:ind w:left="152"/>
              <w:rPr>
                <w:sz w:val="17"/>
              </w:rPr>
            </w:pPr>
            <w:r>
              <w:rPr>
                <w:sz w:val="17"/>
              </w:rPr>
              <w:t>Licencia para construir bardas o colocar</w:t>
            </w:r>
          </w:p>
          <w:p w14:paraId="7F5431A5" w14:textId="77777777" w:rsidR="00A71D71" w:rsidRDefault="00A71D71" w:rsidP="00A71D71">
            <w:pPr>
              <w:pStyle w:val="TableParagraph"/>
              <w:spacing w:before="97" w:line="240" w:lineRule="auto"/>
              <w:ind w:left="152"/>
              <w:rPr>
                <w:sz w:val="17"/>
              </w:rPr>
            </w:pPr>
            <w:r>
              <w:rPr>
                <w:sz w:val="17"/>
              </w:rPr>
              <w:t>pisos $ 3.00 por metro cuadrado.</w:t>
            </w:r>
          </w:p>
        </w:tc>
      </w:tr>
    </w:tbl>
    <w:p w14:paraId="3F7CC147" w14:textId="77777777" w:rsidR="00A71D71" w:rsidRDefault="00A71D71" w:rsidP="00A71D71">
      <w:pPr>
        <w:pStyle w:val="Textoindependiente"/>
        <w:spacing w:line="193" w:lineRule="exact"/>
        <w:ind w:left="400"/>
      </w:pPr>
      <w:r>
        <w:t>Permiso de construcción de fraccionamiento $25 por M2.</w:t>
      </w:r>
    </w:p>
    <w:p w14:paraId="300F9B02" w14:textId="38747621" w:rsidR="00A71D71" w:rsidRDefault="00A71D71" w:rsidP="00A71D71">
      <w:pPr>
        <w:pStyle w:val="Textoindependiente"/>
        <w:spacing w:before="5"/>
        <w:rPr>
          <w:sz w:val="25"/>
        </w:rPr>
      </w:pPr>
    </w:p>
    <w:p w14:paraId="66E4B0B8" w14:textId="77777777" w:rsidR="001A329A" w:rsidRDefault="001A329A" w:rsidP="00A71D71">
      <w:pPr>
        <w:pStyle w:val="Textoindependiente"/>
        <w:spacing w:before="5"/>
        <w:rPr>
          <w:sz w:val="25"/>
        </w:rPr>
      </w:pPr>
    </w:p>
    <w:p w14:paraId="61BA69E0" w14:textId="77777777" w:rsidR="00A71D71" w:rsidRDefault="00A71D71" w:rsidP="00A71D71">
      <w:pPr>
        <w:pStyle w:val="Ttulo31"/>
      </w:pPr>
      <w:r>
        <w:t>CAPÍTULO II</w:t>
      </w:r>
    </w:p>
    <w:p w14:paraId="477CA186" w14:textId="77777777" w:rsidR="00A71D71" w:rsidRDefault="00A71D71" w:rsidP="00A71D71">
      <w:pPr>
        <w:spacing w:before="95"/>
        <w:ind w:left="2571"/>
        <w:rPr>
          <w:b/>
          <w:sz w:val="17"/>
        </w:rPr>
      </w:pPr>
      <w:r>
        <w:rPr>
          <w:b/>
          <w:sz w:val="17"/>
        </w:rPr>
        <w:t>Derechos por Servicios de Seguridad Pública</w:t>
      </w:r>
    </w:p>
    <w:p w14:paraId="134D61C8" w14:textId="77777777" w:rsidR="00A71D71" w:rsidRDefault="00A71D71" w:rsidP="00A71D71">
      <w:pPr>
        <w:pStyle w:val="Textoindependiente"/>
        <w:spacing w:before="10"/>
        <w:rPr>
          <w:b/>
          <w:sz w:val="16"/>
        </w:rPr>
      </w:pPr>
    </w:p>
    <w:p w14:paraId="1AACEFCE" w14:textId="6E5C6FC9" w:rsidR="00A71D71" w:rsidRDefault="00A71D71" w:rsidP="00A24629">
      <w:pPr>
        <w:pStyle w:val="Textoindependiente"/>
        <w:spacing w:before="1" w:line="360" w:lineRule="auto"/>
        <w:ind w:left="400" w:right="49"/>
        <w:jc w:val="both"/>
      </w:pPr>
      <w:r>
        <w:rPr>
          <w:b/>
        </w:rPr>
        <w:t>Artículo 2</w:t>
      </w:r>
      <w:r w:rsidR="00F12B96">
        <w:rPr>
          <w:b/>
        </w:rPr>
        <w:t>2</w:t>
      </w:r>
      <w:r>
        <w:rPr>
          <w:b/>
        </w:rPr>
        <w:t xml:space="preserve">.- </w:t>
      </w:r>
      <w:r>
        <w:t xml:space="preserve">Por los servicios de seguridad pública que preste el Ayuntamiento se pagará por cada elemento de seguridad pública una cuota </w:t>
      </w:r>
      <w:r w:rsidR="006D7472">
        <w:t>de acuerdo con</w:t>
      </w:r>
      <w:r>
        <w:t xml:space="preserve"> la siguiente tarifa:</w:t>
      </w:r>
    </w:p>
    <w:p w14:paraId="6B397644" w14:textId="77777777" w:rsidR="001A329A" w:rsidRDefault="001A329A" w:rsidP="00A24629">
      <w:pPr>
        <w:pStyle w:val="Textoindependiente"/>
        <w:spacing w:before="1" w:line="360" w:lineRule="auto"/>
        <w:ind w:left="400" w:right="49"/>
        <w:jc w:val="both"/>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062"/>
        <w:gridCol w:w="235"/>
        <w:gridCol w:w="141"/>
        <w:gridCol w:w="4593"/>
        <w:gridCol w:w="1610"/>
      </w:tblGrid>
      <w:tr w:rsidR="00A71D71" w14:paraId="0EC59818" w14:textId="77777777" w:rsidTr="00A71D71">
        <w:trPr>
          <w:trHeight w:val="291"/>
        </w:trPr>
        <w:tc>
          <w:tcPr>
            <w:tcW w:w="365" w:type="dxa"/>
            <w:tcBorders>
              <w:right w:val="nil"/>
            </w:tcBorders>
          </w:tcPr>
          <w:p w14:paraId="77786383" w14:textId="77777777" w:rsidR="00A71D71" w:rsidRDefault="00A71D71" w:rsidP="00A71D71">
            <w:pPr>
              <w:pStyle w:val="TableParagraph"/>
              <w:ind w:left="3"/>
              <w:rPr>
                <w:b/>
                <w:sz w:val="17"/>
              </w:rPr>
            </w:pPr>
            <w:r>
              <w:rPr>
                <w:b/>
                <w:sz w:val="17"/>
              </w:rPr>
              <w:t>I.-</w:t>
            </w:r>
          </w:p>
        </w:tc>
        <w:tc>
          <w:tcPr>
            <w:tcW w:w="1062" w:type="dxa"/>
            <w:tcBorders>
              <w:left w:val="nil"/>
              <w:right w:val="nil"/>
            </w:tcBorders>
          </w:tcPr>
          <w:p w14:paraId="608E82D6" w14:textId="77777777" w:rsidR="00A71D71" w:rsidRDefault="00A71D71" w:rsidP="00A71D71">
            <w:pPr>
              <w:pStyle w:val="TableParagraph"/>
              <w:ind w:left="167"/>
              <w:rPr>
                <w:sz w:val="17"/>
              </w:rPr>
            </w:pPr>
            <w:r>
              <w:rPr>
                <w:sz w:val="17"/>
              </w:rPr>
              <w:t>Por jornada</w:t>
            </w:r>
          </w:p>
        </w:tc>
        <w:tc>
          <w:tcPr>
            <w:tcW w:w="235" w:type="dxa"/>
            <w:tcBorders>
              <w:left w:val="nil"/>
              <w:right w:val="nil"/>
            </w:tcBorders>
          </w:tcPr>
          <w:p w14:paraId="563E3B76" w14:textId="77777777" w:rsidR="00A71D71" w:rsidRDefault="00A71D71" w:rsidP="00A71D71">
            <w:pPr>
              <w:pStyle w:val="TableParagraph"/>
              <w:ind w:left="27"/>
              <w:rPr>
                <w:sz w:val="17"/>
              </w:rPr>
            </w:pPr>
            <w:r>
              <w:rPr>
                <w:sz w:val="17"/>
              </w:rPr>
              <w:t>de</w:t>
            </w:r>
          </w:p>
        </w:tc>
        <w:tc>
          <w:tcPr>
            <w:tcW w:w="141" w:type="dxa"/>
            <w:tcBorders>
              <w:left w:val="nil"/>
              <w:right w:val="nil"/>
            </w:tcBorders>
          </w:tcPr>
          <w:p w14:paraId="2C7BF10A" w14:textId="77777777" w:rsidR="00A71D71" w:rsidRDefault="00A71D71" w:rsidP="00A71D71">
            <w:pPr>
              <w:pStyle w:val="TableParagraph"/>
              <w:ind w:left="27"/>
              <w:rPr>
                <w:sz w:val="17"/>
              </w:rPr>
            </w:pPr>
            <w:r>
              <w:rPr>
                <w:w w:val="99"/>
                <w:sz w:val="17"/>
              </w:rPr>
              <w:t>8</w:t>
            </w:r>
          </w:p>
        </w:tc>
        <w:tc>
          <w:tcPr>
            <w:tcW w:w="4593" w:type="dxa"/>
            <w:tcBorders>
              <w:left w:val="nil"/>
            </w:tcBorders>
          </w:tcPr>
          <w:p w14:paraId="29DAD7F0" w14:textId="77777777" w:rsidR="00A71D71" w:rsidRDefault="00A71D71" w:rsidP="00A71D71">
            <w:pPr>
              <w:pStyle w:val="TableParagraph"/>
              <w:ind w:left="28"/>
              <w:rPr>
                <w:sz w:val="17"/>
              </w:rPr>
            </w:pPr>
            <w:r>
              <w:rPr>
                <w:sz w:val="17"/>
              </w:rPr>
              <w:t>horas</w:t>
            </w:r>
          </w:p>
        </w:tc>
        <w:tc>
          <w:tcPr>
            <w:tcW w:w="1610" w:type="dxa"/>
          </w:tcPr>
          <w:p w14:paraId="4B9ADAB8" w14:textId="77777777" w:rsidR="00A71D71" w:rsidRDefault="00A71D71" w:rsidP="00A71D71">
            <w:pPr>
              <w:pStyle w:val="TableParagraph"/>
              <w:ind w:left="474"/>
              <w:rPr>
                <w:sz w:val="17"/>
              </w:rPr>
            </w:pPr>
            <w:r>
              <w:rPr>
                <w:sz w:val="17"/>
              </w:rPr>
              <w:t>$ 180.00</w:t>
            </w:r>
          </w:p>
        </w:tc>
      </w:tr>
      <w:tr w:rsidR="00A71D71" w14:paraId="00993C1A" w14:textId="77777777" w:rsidTr="00A71D71">
        <w:trPr>
          <w:trHeight w:val="291"/>
        </w:trPr>
        <w:tc>
          <w:tcPr>
            <w:tcW w:w="365" w:type="dxa"/>
            <w:tcBorders>
              <w:right w:val="nil"/>
            </w:tcBorders>
          </w:tcPr>
          <w:p w14:paraId="4D687CA0" w14:textId="77777777" w:rsidR="00A71D71" w:rsidRDefault="00A71D71" w:rsidP="00A71D71">
            <w:pPr>
              <w:pStyle w:val="TableParagraph"/>
              <w:ind w:left="3"/>
              <w:rPr>
                <w:b/>
                <w:sz w:val="17"/>
              </w:rPr>
            </w:pPr>
            <w:r>
              <w:rPr>
                <w:b/>
                <w:sz w:val="17"/>
              </w:rPr>
              <w:t>II.-</w:t>
            </w:r>
          </w:p>
        </w:tc>
        <w:tc>
          <w:tcPr>
            <w:tcW w:w="6031" w:type="dxa"/>
            <w:gridSpan w:val="4"/>
            <w:tcBorders>
              <w:left w:val="nil"/>
            </w:tcBorders>
          </w:tcPr>
          <w:p w14:paraId="3C81F0E6" w14:textId="77777777" w:rsidR="00A71D71" w:rsidRDefault="00A71D71" w:rsidP="00A71D71">
            <w:pPr>
              <w:pStyle w:val="TableParagraph"/>
              <w:ind w:left="167"/>
              <w:rPr>
                <w:sz w:val="17"/>
              </w:rPr>
            </w:pPr>
            <w:r>
              <w:rPr>
                <w:sz w:val="17"/>
              </w:rPr>
              <w:t>Por hora</w:t>
            </w:r>
          </w:p>
        </w:tc>
        <w:tc>
          <w:tcPr>
            <w:tcW w:w="1610" w:type="dxa"/>
          </w:tcPr>
          <w:p w14:paraId="60037B2C" w14:textId="77777777" w:rsidR="00A71D71" w:rsidRDefault="00A71D71" w:rsidP="00A71D71">
            <w:pPr>
              <w:pStyle w:val="TableParagraph"/>
              <w:ind w:left="498"/>
              <w:rPr>
                <w:sz w:val="17"/>
              </w:rPr>
            </w:pPr>
            <w:r>
              <w:rPr>
                <w:sz w:val="17"/>
              </w:rPr>
              <w:t>$ 35.00</w:t>
            </w:r>
          </w:p>
        </w:tc>
      </w:tr>
    </w:tbl>
    <w:p w14:paraId="11A36141" w14:textId="5905486E" w:rsidR="00A71D71" w:rsidRDefault="00A71D71" w:rsidP="00A71D71">
      <w:pPr>
        <w:pStyle w:val="Textoindependiente"/>
        <w:spacing w:before="9"/>
        <w:rPr>
          <w:sz w:val="16"/>
        </w:rPr>
      </w:pPr>
    </w:p>
    <w:p w14:paraId="3AB88BAA" w14:textId="77777777" w:rsidR="00A24629" w:rsidRDefault="00A24629" w:rsidP="00A71D71">
      <w:pPr>
        <w:pStyle w:val="Textoindependiente"/>
        <w:spacing w:before="9"/>
        <w:rPr>
          <w:sz w:val="16"/>
        </w:rPr>
      </w:pPr>
    </w:p>
    <w:p w14:paraId="43D6A9BF" w14:textId="77777777" w:rsidR="00A71D71" w:rsidRDefault="00A71D71" w:rsidP="00A71D71">
      <w:pPr>
        <w:pStyle w:val="Ttulo31"/>
      </w:pPr>
      <w:r>
        <w:t>CAPÍTULO III</w:t>
      </w:r>
    </w:p>
    <w:p w14:paraId="1D3ACD08" w14:textId="77777777" w:rsidR="00A71D71" w:rsidRDefault="00A71D71" w:rsidP="00A71D71">
      <w:pPr>
        <w:spacing w:before="96"/>
        <w:ind w:left="3036"/>
        <w:rPr>
          <w:b/>
          <w:sz w:val="17"/>
        </w:rPr>
      </w:pPr>
      <w:r>
        <w:rPr>
          <w:b/>
          <w:sz w:val="17"/>
        </w:rPr>
        <w:t>Derechos por Servicios de Limpia</w:t>
      </w:r>
    </w:p>
    <w:p w14:paraId="73D87662" w14:textId="77777777" w:rsidR="00A71D71" w:rsidRDefault="00A71D71" w:rsidP="00A71D71">
      <w:pPr>
        <w:pStyle w:val="Textoindependiente"/>
        <w:spacing w:before="9"/>
        <w:rPr>
          <w:b/>
          <w:sz w:val="16"/>
        </w:rPr>
      </w:pPr>
    </w:p>
    <w:p w14:paraId="52427C92" w14:textId="505B951F" w:rsidR="00A71D71" w:rsidRDefault="00A71D71" w:rsidP="00A24629">
      <w:pPr>
        <w:pStyle w:val="Textoindependiente"/>
        <w:spacing w:before="1" w:line="360" w:lineRule="auto"/>
        <w:ind w:left="400" w:right="49"/>
        <w:jc w:val="both"/>
      </w:pPr>
      <w:r>
        <w:rPr>
          <w:b/>
        </w:rPr>
        <w:t>Artículo 2</w:t>
      </w:r>
      <w:r w:rsidR="00F12B96">
        <w:rPr>
          <w:b/>
        </w:rPr>
        <w:t>3</w:t>
      </w:r>
      <w:r>
        <w:rPr>
          <w:b/>
        </w:rPr>
        <w:t xml:space="preserve">.- </w:t>
      </w:r>
      <w:r>
        <w:t>Por los derechos correspondientes al servicio de limpia, mensualmente se causará y pagará:</w:t>
      </w:r>
    </w:p>
    <w:p w14:paraId="5BB1C754" w14:textId="77777777" w:rsidR="00A71D71" w:rsidRDefault="00A71D71" w:rsidP="00A71D71">
      <w:pPr>
        <w:pStyle w:val="Textoindependiente"/>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1610"/>
      </w:tblGrid>
      <w:tr w:rsidR="00A71D71" w14:paraId="0F42C737" w14:textId="77777777" w:rsidTr="00A71D71">
        <w:trPr>
          <w:trHeight w:val="291"/>
        </w:trPr>
        <w:tc>
          <w:tcPr>
            <w:tcW w:w="6397" w:type="dxa"/>
          </w:tcPr>
          <w:p w14:paraId="4E38B6A2" w14:textId="4275E8C8" w:rsidR="00A71D71" w:rsidRDefault="00A71D71" w:rsidP="00A71D71">
            <w:pPr>
              <w:pStyle w:val="TableParagraph"/>
              <w:tabs>
                <w:tab w:val="left" w:pos="395"/>
              </w:tabs>
              <w:ind w:left="3"/>
              <w:rPr>
                <w:sz w:val="17"/>
              </w:rPr>
            </w:pPr>
            <w:r>
              <w:rPr>
                <w:b/>
                <w:sz w:val="17"/>
              </w:rPr>
              <w:t>I.-</w:t>
            </w:r>
            <w:r w:rsidR="00A24629">
              <w:rPr>
                <w:b/>
                <w:sz w:val="17"/>
              </w:rPr>
              <w:t xml:space="preserve"> </w:t>
            </w:r>
            <w:r>
              <w:rPr>
                <w:sz w:val="17"/>
              </w:rPr>
              <w:t>Por cada predio</w:t>
            </w:r>
            <w:r>
              <w:rPr>
                <w:spacing w:val="-6"/>
                <w:sz w:val="17"/>
              </w:rPr>
              <w:t xml:space="preserve"> </w:t>
            </w:r>
            <w:r>
              <w:rPr>
                <w:sz w:val="17"/>
              </w:rPr>
              <w:t>habitacional</w:t>
            </w:r>
          </w:p>
        </w:tc>
        <w:tc>
          <w:tcPr>
            <w:tcW w:w="1610" w:type="dxa"/>
          </w:tcPr>
          <w:p w14:paraId="70C34BE0" w14:textId="77777777" w:rsidR="00A71D71" w:rsidRDefault="00A71D71" w:rsidP="00A71D71">
            <w:pPr>
              <w:pStyle w:val="TableParagraph"/>
              <w:ind w:left="499" w:right="493"/>
              <w:jc w:val="center"/>
              <w:rPr>
                <w:sz w:val="17"/>
              </w:rPr>
            </w:pPr>
            <w:proofErr w:type="gramStart"/>
            <w:r>
              <w:rPr>
                <w:sz w:val="17"/>
              </w:rPr>
              <w:t>$  9</w:t>
            </w:r>
            <w:proofErr w:type="gramEnd"/>
            <w:r>
              <w:rPr>
                <w:sz w:val="17"/>
              </w:rPr>
              <w:t>.00</w:t>
            </w:r>
          </w:p>
        </w:tc>
      </w:tr>
      <w:tr w:rsidR="00A71D71" w14:paraId="6FB498EC" w14:textId="77777777" w:rsidTr="00A71D71">
        <w:trPr>
          <w:trHeight w:val="293"/>
        </w:trPr>
        <w:tc>
          <w:tcPr>
            <w:tcW w:w="6397" w:type="dxa"/>
          </w:tcPr>
          <w:p w14:paraId="0FE13FC2" w14:textId="77777777" w:rsidR="00A71D71" w:rsidRDefault="00A71D71" w:rsidP="00A71D71">
            <w:pPr>
              <w:pStyle w:val="TableParagraph"/>
              <w:ind w:left="3"/>
              <w:rPr>
                <w:sz w:val="17"/>
              </w:rPr>
            </w:pPr>
            <w:r>
              <w:rPr>
                <w:b/>
                <w:sz w:val="17"/>
              </w:rPr>
              <w:t xml:space="preserve">II.- </w:t>
            </w:r>
            <w:r>
              <w:rPr>
                <w:sz w:val="17"/>
              </w:rPr>
              <w:t>Por cada predio comercial</w:t>
            </w:r>
          </w:p>
        </w:tc>
        <w:tc>
          <w:tcPr>
            <w:tcW w:w="1610" w:type="dxa"/>
          </w:tcPr>
          <w:p w14:paraId="4F57A07C" w14:textId="77777777" w:rsidR="00A71D71" w:rsidRDefault="00A71D71" w:rsidP="00A71D71">
            <w:pPr>
              <w:pStyle w:val="TableParagraph"/>
              <w:ind w:left="499" w:right="493"/>
              <w:jc w:val="center"/>
              <w:rPr>
                <w:sz w:val="17"/>
              </w:rPr>
            </w:pPr>
            <w:r>
              <w:rPr>
                <w:sz w:val="17"/>
              </w:rPr>
              <w:t>$ 11.00</w:t>
            </w:r>
          </w:p>
        </w:tc>
      </w:tr>
    </w:tbl>
    <w:p w14:paraId="7E5B9ACE" w14:textId="77777777" w:rsidR="00A71D71" w:rsidRDefault="00A71D71" w:rsidP="00A71D71">
      <w:pPr>
        <w:pStyle w:val="Textoindependiente"/>
        <w:spacing w:before="6"/>
        <w:rPr>
          <w:sz w:val="16"/>
        </w:rPr>
      </w:pPr>
    </w:p>
    <w:p w14:paraId="1B4EC175" w14:textId="77777777" w:rsidR="00A71D71" w:rsidRDefault="00A71D71" w:rsidP="00A24629">
      <w:pPr>
        <w:pStyle w:val="Textoindependiente"/>
        <w:spacing w:before="1" w:line="360" w:lineRule="auto"/>
        <w:ind w:left="400" w:right="49"/>
        <w:jc w:val="both"/>
      </w:pPr>
      <w:r>
        <w:t>La superficie total del predio (terreno baldío) que debe limpiarse a solicitud del propietario se cobrará la cantidad de $5.00 el M2.</w:t>
      </w:r>
    </w:p>
    <w:p w14:paraId="37605948" w14:textId="77777777" w:rsidR="00A71D71" w:rsidRDefault="00A71D71" w:rsidP="00A71D71">
      <w:pPr>
        <w:pStyle w:val="Textoindependiente"/>
        <w:spacing w:before="8"/>
        <w:rPr>
          <w:sz w:val="16"/>
        </w:rPr>
      </w:pPr>
    </w:p>
    <w:p w14:paraId="064DE658" w14:textId="77777777" w:rsidR="00A71D71" w:rsidRDefault="00A71D71" w:rsidP="00A24629">
      <w:pPr>
        <w:pStyle w:val="Textoindependiente"/>
        <w:spacing w:line="360" w:lineRule="auto"/>
        <w:ind w:left="400" w:right="49"/>
        <w:jc w:val="both"/>
      </w:pPr>
      <w: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758A6082" w14:textId="77777777" w:rsidR="00A71D71" w:rsidRDefault="00A71D71" w:rsidP="00A71D71">
      <w:pPr>
        <w:pStyle w:val="Textoindependiente"/>
        <w:spacing w:before="8"/>
        <w:rPr>
          <w:sz w:val="16"/>
        </w:rPr>
      </w:pPr>
    </w:p>
    <w:p w14:paraId="58A55150" w14:textId="73F21A63" w:rsidR="00A71D71" w:rsidRDefault="00A71D71" w:rsidP="00A24629">
      <w:pPr>
        <w:pStyle w:val="Textoindependiente"/>
        <w:spacing w:line="360" w:lineRule="auto"/>
        <w:ind w:left="400" w:right="49"/>
        <w:jc w:val="both"/>
      </w:pPr>
      <w:r>
        <w:t xml:space="preserve">El derecho por el uso de basureros propiedad del Municipio se causará y cobrará mensualmente </w:t>
      </w:r>
      <w:r w:rsidR="00A24629">
        <w:t>de acuerdo con</w:t>
      </w:r>
      <w:r>
        <w:t xml:space="preserve"> la siguiente clasificación:</w:t>
      </w:r>
    </w:p>
    <w:p w14:paraId="592D4E17" w14:textId="77777777" w:rsidR="00A71D71" w:rsidRDefault="00A71D71" w:rsidP="00A71D71">
      <w:pPr>
        <w:pStyle w:val="Textoindependiente"/>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3994"/>
      </w:tblGrid>
      <w:tr w:rsidR="00A71D71" w14:paraId="7D0BA2AF" w14:textId="77777777" w:rsidTr="00A71D71">
        <w:trPr>
          <w:trHeight w:val="291"/>
        </w:trPr>
        <w:tc>
          <w:tcPr>
            <w:tcW w:w="4008" w:type="dxa"/>
          </w:tcPr>
          <w:p w14:paraId="3A19B501" w14:textId="77777777" w:rsidR="00A71D71" w:rsidRDefault="00A71D71" w:rsidP="00A71D71">
            <w:pPr>
              <w:pStyle w:val="TableParagraph"/>
              <w:ind w:left="100"/>
              <w:rPr>
                <w:sz w:val="17"/>
              </w:rPr>
            </w:pPr>
            <w:r>
              <w:rPr>
                <w:b/>
                <w:sz w:val="17"/>
              </w:rPr>
              <w:t>I.</w:t>
            </w:r>
            <w:r>
              <w:rPr>
                <w:sz w:val="17"/>
              </w:rPr>
              <w:t>- Basura domiciliaria.</w:t>
            </w:r>
          </w:p>
        </w:tc>
        <w:tc>
          <w:tcPr>
            <w:tcW w:w="3994" w:type="dxa"/>
          </w:tcPr>
          <w:p w14:paraId="0741A961" w14:textId="77777777" w:rsidR="00A71D71" w:rsidRDefault="00A71D71" w:rsidP="00A71D71">
            <w:pPr>
              <w:pStyle w:val="TableParagraph"/>
              <w:ind w:left="1345"/>
              <w:rPr>
                <w:sz w:val="17"/>
              </w:rPr>
            </w:pPr>
            <w:r>
              <w:rPr>
                <w:sz w:val="17"/>
              </w:rPr>
              <w:t>$ 50.00 por viaje</w:t>
            </w:r>
          </w:p>
        </w:tc>
      </w:tr>
      <w:tr w:rsidR="00A71D71" w14:paraId="66764EAE" w14:textId="77777777" w:rsidTr="00A71D71">
        <w:trPr>
          <w:trHeight w:val="291"/>
        </w:trPr>
        <w:tc>
          <w:tcPr>
            <w:tcW w:w="4008" w:type="dxa"/>
          </w:tcPr>
          <w:p w14:paraId="426D1979" w14:textId="77777777" w:rsidR="00A71D71" w:rsidRDefault="00A71D71" w:rsidP="00A71D71">
            <w:pPr>
              <w:pStyle w:val="TableParagraph"/>
              <w:ind w:left="100"/>
              <w:rPr>
                <w:sz w:val="17"/>
              </w:rPr>
            </w:pPr>
            <w:r>
              <w:rPr>
                <w:b/>
                <w:sz w:val="17"/>
              </w:rPr>
              <w:t xml:space="preserve">II.- </w:t>
            </w:r>
            <w:r>
              <w:rPr>
                <w:sz w:val="17"/>
              </w:rPr>
              <w:t>Desechos orgánicos.</w:t>
            </w:r>
          </w:p>
        </w:tc>
        <w:tc>
          <w:tcPr>
            <w:tcW w:w="3994" w:type="dxa"/>
          </w:tcPr>
          <w:p w14:paraId="6E770135" w14:textId="77777777" w:rsidR="00A71D71" w:rsidRDefault="00A71D71" w:rsidP="00A71D71">
            <w:pPr>
              <w:pStyle w:val="TableParagraph"/>
              <w:ind w:left="1321"/>
              <w:rPr>
                <w:sz w:val="17"/>
              </w:rPr>
            </w:pPr>
            <w:r>
              <w:rPr>
                <w:sz w:val="17"/>
              </w:rPr>
              <w:t>$ 100.00 por viaje</w:t>
            </w:r>
          </w:p>
        </w:tc>
      </w:tr>
      <w:tr w:rsidR="00A71D71" w14:paraId="50A8F046" w14:textId="77777777" w:rsidTr="00A71D71">
        <w:trPr>
          <w:trHeight w:val="291"/>
        </w:trPr>
        <w:tc>
          <w:tcPr>
            <w:tcW w:w="4008" w:type="dxa"/>
          </w:tcPr>
          <w:p w14:paraId="63B54FF0" w14:textId="77777777" w:rsidR="00A71D71" w:rsidRDefault="00A71D71" w:rsidP="00A71D71">
            <w:pPr>
              <w:pStyle w:val="TableParagraph"/>
              <w:ind w:left="100"/>
              <w:rPr>
                <w:sz w:val="17"/>
              </w:rPr>
            </w:pPr>
            <w:r>
              <w:rPr>
                <w:b/>
                <w:sz w:val="17"/>
              </w:rPr>
              <w:t xml:space="preserve">III.- </w:t>
            </w:r>
            <w:r>
              <w:rPr>
                <w:sz w:val="17"/>
              </w:rPr>
              <w:t>Desechos industriales.</w:t>
            </w:r>
          </w:p>
        </w:tc>
        <w:tc>
          <w:tcPr>
            <w:tcW w:w="3994" w:type="dxa"/>
          </w:tcPr>
          <w:p w14:paraId="3DC88527" w14:textId="77777777" w:rsidR="00A71D71" w:rsidRDefault="00A71D71" w:rsidP="00A71D71">
            <w:pPr>
              <w:pStyle w:val="TableParagraph"/>
              <w:ind w:left="1321"/>
              <w:rPr>
                <w:sz w:val="17"/>
              </w:rPr>
            </w:pPr>
            <w:r>
              <w:rPr>
                <w:sz w:val="17"/>
              </w:rPr>
              <w:t>$ 500.00 por viaje</w:t>
            </w:r>
          </w:p>
        </w:tc>
      </w:tr>
    </w:tbl>
    <w:p w14:paraId="7C1695BA" w14:textId="167AFF79" w:rsidR="00A71D71" w:rsidRDefault="00A71D71" w:rsidP="00A71D71">
      <w:pPr>
        <w:pStyle w:val="Textoindependiente"/>
        <w:spacing w:before="1"/>
        <w:rPr>
          <w:sz w:val="25"/>
        </w:rPr>
      </w:pPr>
    </w:p>
    <w:p w14:paraId="07A786AC" w14:textId="40E6336D" w:rsidR="001A329A" w:rsidRDefault="001A329A" w:rsidP="00A71D71">
      <w:pPr>
        <w:pStyle w:val="Textoindependiente"/>
        <w:spacing w:before="1"/>
        <w:rPr>
          <w:sz w:val="25"/>
        </w:rPr>
      </w:pPr>
    </w:p>
    <w:p w14:paraId="5A4FA640" w14:textId="3CA9D44B" w:rsidR="001A329A" w:rsidRDefault="001A329A" w:rsidP="00A71D71">
      <w:pPr>
        <w:pStyle w:val="Textoindependiente"/>
        <w:spacing w:before="1"/>
        <w:rPr>
          <w:sz w:val="25"/>
        </w:rPr>
      </w:pPr>
    </w:p>
    <w:p w14:paraId="5A42226D" w14:textId="77777777" w:rsidR="001A329A" w:rsidRDefault="001A329A" w:rsidP="00A71D71">
      <w:pPr>
        <w:pStyle w:val="Textoindependiente"/>
        <w:spacing w:before="1"/>
        <w:rPr>
          <w:sz w:val="25"/>
        </w:rPr>
      </w:pPr>
    </w:p>
    <w:p w14:paraId="097AFAC8" w14:textId="77777777" w:rsidR="00A71D71" w:rsidRDefault="00A71D71" w:rsidP="00A71D71">
      <w:pPr>
        <w:pStyle w:val="Ttulo31"/>
        <w:spacing w:before="1"/>
        <w:ind w:left="3010"/>
      </w:pPr>
      <w:r>
        <w:t>CAPÍTULO IV</w:t>
      </w:r>
    </w:p>
    <w:p w14:paraId="4DF38806" w14:textId="77777777" w:rsidR="00A71D71" w:rsidRDefault="00A71D71" w:rsidP="00A71D71">
      <w:pPr>
        <w:spacing w:before="97"/>
        <w:ind w:left="2769"/>
        <w:rPr>
          <w:b/>
          <w:sz w:val="17"/>
        </w:rPr>
      </w:pPr>
      <w:r>
        <w:rPr>
          <w:b/>
          <w:sz w:val="17"/>
        </w:rPr>
        <w:t>Derechos por Servicios de Agua Potable</w:t>
      </w:r>
    </w:p>
    <w:p w14:paraId="12B61EF5" w14:textId="77777777" w:rsidR="00A71D71" w:rsidRDefault="00A71D71" w:rsidP="00A71D71">
      <w:pPr>
        <w:pStyle w:val="Textoindependiente"/>
        <w:rPr>
          <w:b/>
          <w:sz w:val="18"/>
        </w:rPr>
      </w:pPr>
    </w:p>
    <w:p w14:paraId="6FCE4922" w14:textId="77777777" w:rsidR="00A71D71" w:rsidRDefault="00A71D71" w:rsidP="00A71D71">
      <w:pPr>
        <w:pStyle w:val="Textoindependiente"/>
        <w:spacing w:before="8"/>
        <w:rPr>
          <w:b/>
          <w:sz w:val="15"/>
        </w:rPr>
      </w:pPr>
    </w:p>
    <w:p w14:paraId="2C0D032A" w14:textId="6AC14502" w:rsidR="00A71D71" w:rsidRDefault="00A71D71" w:rsidP="006D7472">
      <w:pPr>
        <w:pStyle w:val="Textoindependiente"/>
        <w:spacing w:line="360" w:lineRule="auto"/>
        <w:ind w:left="400" w:right="49"/>
        <w:jc w:val="both"/>
      </w:pPr>
      <w:r>
        <w:rPr>
          <w:b/>
        </w:rPr>
        <w:t>Artículo 2</w:t>
      </w:r>
      <w:r w:rsidR="00F12B96">
        <w:rPr>
          <w:b/>
        </w:rPr>
        <w:t>4</w:t>
      </w:r>
      <w:r>
        <w:rPr>
          <w:b/>
        </w:rPr>
        <w:t xml:space="preserve">.- </w:t>
      </w:r>
      <w:r>
        <w:t xml:space="preserve">Por los servicios de agua potable que preste el Municipio se pagará una cuota fija </w:t>
      </w:r>
      <w:r w:rsidR="00A24629">
        <w:t>de acuerdo con</w:t>
      </w:r>
      <w:r>
        <w:t xml:space="preserve"> la siguiente tarifa:</w:t>
      </w:r>
    </w:p>
    <w:p w14:paraId="45BF8F31" w14:textId="77777777" w:rsidR="006D7472" w:rsidRDefault="006D7472" w:rsidP="006D7472">
      <w:pPr>
        <w:pStyle w:val="Textoindependiente"/>
        <w:spacing w:line="360" w:lineRule="auto"/>
        <w:ind w:left="400" w:right="49"/>
        <w:jc w:val="both"/>
        <w:rPr>
          <w:sz w:val="25"/>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3"/>
        <w:gridCol w:w="3743"/>
      </w:tblGrid>
      <w:tr w:rsidR="00A71D71" w14:paraId="19EB2E0C" w14:textId="77777777" w:rsidTr="00A71D71">
        <w:trPr>
          <w:trHeight w:val="292"/>
        </w:trPr>
        <w:tc>
          <w:tcPr>
            <w:tcW w:w="4263" w:type="dxa"/>
          </w:tcPr>
          <w:p w14:paraId="0A3F3223" w14:textId="77777777" w:rsidR="00A71D71" w:rsidRDefault="00A71D71" w:rsidP="00A71D71">
            <w:pPr>
              <w:pStyle w:val="TableParagraph"/>
              <w:ind w:left="3"/>
              <w:rPr>
                <w:sz w:val="17"/>
              </w:rPr>
            </w:pPr>
            <w:r>
              <w:rPr>
                <w:b/>
                <w:sz w:val="17"/>
              </w:rPr>
              <w:t xml:space="preserve">I.- </w:t>
            </w:r>
            <w:r>
              <w:rPr>
                <w:sz w:val="17"/>
              </w:rPr>
              <w:t>Habitacional</w:t>
            </w:r>
          </w:p>
        </w:tc>
        <w:tc>
          <w:tcPr>
            <w:tcW w:w="3743" w:type="dxa"/>
          </w:tcPr>
          <w:p w14:paraId="35730DF5" w14:textId="45CC8CB6" w:rsidR="00A71D71" w:rsidRDefault="00A71D71" w:rsidP="00A71D71">
            <w:pPr>
              <w:pStyle w:val="TableParagraph"/>
              <w:ind w:left="1634"/>
              <w:rPr>
                <w:sz w:val="17"/>
              </w:rPr>
            </w:pPr>
            <w:r>
              <w:rPr>
                <w:sz w:val="17"/>
              </w:rPr>
              <w:t xml:space="preserve">$ </w:t>
            </w:r>
            <w:r w:rsidR="005409F6">
              <w:rPr>
                <w:sz w:val="17"/>
              </w:rPr>
              <w:t>10</w:t>
            </w:r>
            <w:r>
              <w:rPr>
                <w:sz w:val="17"/>
              </w:rPr>
              <w:t>.00</w:t>
            </w:r>
          </w:p>
        </w:tc>
      </w:tr>
      <w:tr w:rsidR="00A71D71" w14:paraId="5EE631BE" w14:textId="77777777" w:rsidTr="00A71D71">
        <w:trPr>
          <w:trHeight w:val="291"/>
        </w:trPr>
        <w:tc>
          <w:tcPr>
            <w:tcW w:w="4263" w:type="dxa"/>
          </w:tcPr>
          <w:p w14:paraId="6E52451E" w14:textId="77777777" w:rsidR="00A71D71" w:rsidRDefault="00A71D71" w:rsidP="00A71D71">
            <w:pPr>
              <w:pStyle w:val="TableParagraph"/>
              <w:ind w:left="3"/>
              <w:rPr>
                <w:sz w:val="17"/>
              </w:rPr>
            </w:pPr>
            <w:r>
              <w:rPr>
                <w:b/>
                <w:sz w:val="17"/>
              </w:rPr>
              <w:t xml:space="preserve">II.- </w:t>
            </w:r>
            <w:r>
              <w:rPr>
                <w:sz w:val="17"/>
              </w:rPr>
              <w:t>Comercial</w:t>
            </w:r>
          </w:p>
        </w:tc>
        <w:tc>
          <w:tcPr>
            <w:tcW w:w="3743" w:type="dxa"/>
          </w:tcPr>
          <w:p w14:paraId="65328A08" w14:textId="71245AD4" w:rsidR="00A71D71" w:rsidRDefault="00A71D71" w:rsidP="00A71D71">
            <w:pPr>
              <w:pStyle w:val="TableParagraph"/>
              <w:ind w:left="1634"/>
              <w:rPr>
                <w:sz w:val="17"/>
              </w:rPr>
            </w:pPr>
            <w:r>
              <w:rPr>
                <w:sz w:val="17"/>
              </w:rPr>
              <w:t xml:space="preserve">$ </w:t>
            </w:r>
            <w:r w:rsidR="005409F6">
              <w:rPr>
                <w:sz w:val="17"/>
              </w:rPr>
              <w:t>10</w:t>
            </w:r>
            <w:r>
              <w:rPr>
                <w:sz w:val="17"/>
              </w:rPr>
              <w:t>.00</w:t>
            </w:r>
          </w:p>
        </w:tc>
      </w:tr>
    </w:tbl>
    <w:p w14:paraId="6FDBD8BB" w14:textId="77777777" w:rsidR="007038D5" w:rsidRDefault="007038D5" w:rsidP="00A71D71">
      <w:pPr>
        <w:pStyle w:val="Ttulo31"/>
        <w:spacing w:before="98"/>
        <w:ind w:left="3010"/>
      </w:pPr>
    </w:p>
    <w:p w14:paraId="1F93CF78" w14:textId="77777777" w:rsidR="00A71D71" w:rsidRDefault="00A71D71" w:rsidP="00A71D71">
      <w:pPr>
        <w:pStyle w:val="Ttulo31"/>
        <w:spacing w:before="98"/>
        <w:ind w:left="3010"/>
      </w:pPr>
      <w:r>
        <w:t>CAPÍTULO V</w:t>
      </w:r>
    </w:p>
    <w:p w14:paraId="048AE572" w14:textId="77777777" w:rsidR="00A71D71" w:rsidRDefault="00A71D71" w:rsidP="00A71D71">
      <w:pPr>
        <w:spacing w:before="96"/>
        <w:ind w:left="3042"/>
        <w:rPr>
          <w:b/>
          <w:sz w:val="17"/>
        </w:rPr>
      </w:pPr>
      <w:r>
        <w:rPr>
          <w:b/>
          <w:sz w:val="17"/>
        </w:rPr>
        <w:t>Derechos por Servicios de Rastro</w:t>
      </w:r>
    </w:p>
    <w:p w14:paraId="5F90F864" w14:textId="77777777" w:rsidR="00A71D71" w:rsidRDefault="00A71D71" w:rsidP="00A71D71">
      <w:pPr>
        <w:pStyle w:val="Textoindependiente"/>
        <w:spacing w:before="3"/>
        <w:rPr>
          <w:b/>
          <w:sz w:val="25"/>
        </w:rPr>
      </w:pPr>
    </w:p>
    <w:p w14:paraId="5795F416" w14:textId="64B2887E" w:rsidR="00A71D71" w:rsidRDefault="00A71D71" w:rsidP="00A24629">
      <w:pPr>
        <w:pStyle w:val="Textoindependiente"/>
        <w:spacing w:line="360" w:lineRule="auto"/>
        <w:ind w:left="400" w:right="49"/>
      </w:pPr>
      <w:r>
        <w:rPr>
          <w:b/>
        </w:rPr>
        <w:t>Artículo 2</w:t>
      </w:r>
      <w:r w:rsidR="00F12B96">
        <w:rPr>
          <w:b/>
        </w:rPr>
        <w:t>5</w:t>
      </w:r>
      <w:r>
        <w:rPr>
          <w:b/>
        </w:rPr>
        <w:t xml:space="preserve">.- </w:t>
      </w:r>
      <w:r>
        <w:t xml:space="preserve">Los derechos por la autorización de matanza de ganado se pagarán </w:t>
      </w:r>
      <w:r w:rsidR="00A24629">
        <w:t>de acuerdo con</w:t>
      </w:r>
      <w:r>
        <w:t xml:space="preserve"> la siguiente tarifa:</w:t>
      </w:r>
    </w:p>
    <w:p w14:paraId="2EC1CF14" w14:textId="77777777" w:rsidR="00A71D71" w:rsidRDefault="00A71D71" w:rsidP="00A71D71">
      <w:pPr>
        <w:pStyle w:val="Textoindependiente"/>
        <w:spacing w:before="1"/>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3744"/>
      </w:tblGrid>
      <w:tr w:rsidR="00A71D71" w14:paraId="631182F4" w14:textId="77777777" w:rsidTr="00A71D71">
        <w:trPr>
          <w:trHeight w:val="291"/>
        </w:trPr>
        <w:tc>
          <w:tcPr>
            <w:tcW w:w="4268" w:type="dxa"/>
          </w:tcPr>
          <w:p w14:paraId="5C31F8FF" w14:textId="77777777" w:rsidR="00A71D71" w:rsidRDefault="00A71D71" w:rsidP="00A71D71">
            <w:pPr>
              <w:pStyle w:val="TableParagraph"/>
              <w:tabs>
                <w:tab w:val="left" w:pos="568"/>
              </w:tabs>
              <w:ind w:left="3"/>
              <w:rPr>
                <w:sz w:val="17"/>
              </w:rPr>
            </w:pPr>
            <w:r>
              <w:rPr>
                <w:b/>
                <w:sz w:val="17"/>
              </w:rPr>
              <w:t>I.-</w:t>
            </w:r>
            <w:r>
              <w:rPr>
                <w:b/>
                <w:sz w:val="17"/>
              </w:rPr>
              <w:tab/>
            </w:r>
            <w:r>
              <w:rPr>
                <w:sz w:val="17"/>
              </w:rPr>
              <w:t>Ganado</w:t>
            </w:r>
            <w:r>
              <w:rPr>
                <w:spacing w:val="-3"/>
                <w:sz w:val="17"/>
              </w:rPr>
              <w:t xml:space="preserve"> </w:t>
            </w:r>
            <w:r>
              <w:rPr>
                <w:sz w:val="17"/>
              </w:rPr>
              <w:t>vacuno</w:t>
            </w:r>
          </w:p>
        </w:tc>
        <w:tc>
          <w:tcPr>
            <w:tcW w:w="3744" w:type="dxa"/>
          </w:tcPr>
          <w:p w14:paraId="042A3A76" w14:textId="77777777" w:rsidR="00A71D71" w:rsidRDefault="00A71D71" w:rsidP="00A71D71">
            <w:pPr>
              <w:pStyle w:val="TableParagraph"/>
              <w:ind w:left="1566" w:right="1560"/>
              <w:jc w:val="center"/>
              <w:rPr>
                <w:sz w:val="17"/>
              </w:rPr>
            </w:pPr>
            <w:r>
              <w:rPr>
                <w:sz w:val="17"/>
              </w:rPr>
              <w:t>$ 31.00</w:t>
            </w:r>
          </w:p>
        </w:tc>
      </w:tr>
      <w:tr w:rsidR="00A71D71" w14:paraId="701258DB" w14:textId="77777777" w:rsidTr="00A71D71">
        <w:trPr>
          <w:trHeight w:val="292"/>
        </w:trPr>
        <w:tc>
          <w:tcPr>
            <w:tcW w:w="4268" w:type="dxa"/>
          </w:tcPr>
          <w:p w14:paraId="31D9AC6C" w14:textId="77777777" w:rsidR="00A71D71" w:rsidRDefault="00A71D71" w:rsidP="00A71D71">
            <w:pPr>
              <w:pStyle w:val="TableParagraph"/>
              <w:tabs>
                <w:tab w:val="left" w:pos="568"/>
              </w:tabs>
              <w:ind w:left="3"/>
              <w:rPr>
                <w:sz w:val="17"/>
              </w:rPr>
            </w:pPr>
            <w:r>
              <w:rPr>
                <w:b/>
                <w:sz w:val="17"/>
              </w:rPr>
              <w:t>II.-</w:t>
            </w:r>
            <w:r>
              <w:rPr>
                <w:b/>
                <w:sz w:val="17"/>
              </w:rPr>
              <w:tab/>
            </w:r>
            <w:r>
              <w:rPr>
                <w:sz w:val="17"/>
              </w:rPr>
              <w:t>Ganado</w:t>
            </w:r>
            <w:r>
              <w:rPr>
                <w:spacing w:val="-1"/>
                <w:sz w:val="17"/>
              </w:rPr>
              <w:t xml:space="preserve"> </w:t>
            </w:r>
            <w:r>
              <w:rPr>
                <w:sz w:val="17"/>
              </w:rPr>
              <w:t>porcino</w:t>
            </w:r>
          </w:p>
        </w:tc>
        <w:tc>
          <w:tcPr>
            <w:tcW w:w="3744" w:type="dxa"/>
          </w:tcPr>
          <w:p w14:paraId="06B886A7" w14:textId="77777777" w:rsidR="00A71D71" w:rsidRDefault="00A71D71" w:rsidP="00A71D71">
            <w:pPr>
              <w:pStyle w:val="TableParagraph"/>
              <w:ind w:left="1566" w:right="1560"/>
              <w:jc w:val="center"/>
              <w:rPr>
                <w:sz w:val="17"/>
              </w:rPr>
            </w:pPr>
            <w:r>
              <w:rPr>
                <w:sz w:val="17"/>
              </w:rPr>
              <w:t>$ 26.00</w:t>
            </w:r>
          </w:p>
        </w:tc>
      </w:tr>
    </w:tbl>
    <w:p w14:paraId="0AE7BF80" w14:textId="77777777" w:rsidR="00A71D71" w:rsidRDefault="00A71D71" w:rsidP="00A71D71">
      <w:pPr>
        <w:pStyle w:val="Textoindependiente"/>
        <w:spacing w:before="3"/>
        <w:rPr>
          <w:sz w:val="25"/>
        </w:rPr>
      </w:pPr>
    </w:p>
    <w:p w14:paraId="77AA4160" w14:textId="77777777" w:rsidR="00A71D71" w:rsidRDefault="00A71D71" w:rsidP="00A71D71">
      <w:pPr>
        <w:pStyle w:val="Ttulo31"/>
        <w:ind w:left="3013"/>
      </w:pPr>
      <w:r>
        <w:t>CAPÍTULO VI</w:t>
      </w:r>
    </w:p>
    <w:p w14:paraId="599B02B3" w14:textId="77777777" w:rsidR="00A71D71" w:rsidRDefault="00A71D71" w:rsidP="00A71D71">
      <w:pPr>
        <w:spacing w:before="96"/>
        <w:ind w:left="2745"/>
        <w:rPr>
          <w:b/>
          <w:sz w:val="17"/>
        </w:rPr>
      </w:pPr>
      <w:r>
        <w:rPr>
          <w:b/>
          <w:sz w:val="17"/>
        </w:rPr>
        <w:t>Derechos por Certificados y Constancias</w:t>
      </w:r>
    </w:p>
    <w:p w14:paraId="2AC36C90" w14:textId="77777777" w:rsidR="00A71D71" w:rsidRDefault="00A71D71" w:rsidP="00A71D71">
      <w:pPr>
        <w:pStyle w:val="Textoindependiente"/>
        <w:spacing w:before="4"/>
        <w:rPr>
          <w:b/>
          <w:sz w:val="25"/>
        </w:rPr>
      </w:pPr>
    </w:p>
    <w:p w14:paraId="26289A7E" w14:textId="067FDBFB" w:rsidR="00A71D71" w:rsidRDefault="00A71D71" w:rsidP="00A24629">
      <w:pPr>
        <w:pStyle w:val="Textoindependiente"/>
        <w:spacing w:line="357" w:lineRule="auto"/>
        <w:ind w:left="400" w:right="49"/>
      </w:pPr>
      <w:r>
        <w:rPr>
          <w:b/>
        </w:rPr>
        <w:t xml:space="preserve">Artículo </w:t>
      </w:r>
      <w:r w:rsidR="000329A7">
        <w:rPr>
          <w:b/>
        </w:rPr>
        <w:t>2</w:t>
      </w:r>
      <w:r w:rsidR="00F12B96">
        <w:rPr>
          <w:b/>
        </w:rPr>
        <w:t>6</w:t>
      </w:r>
      <w:r>
        <w:rPr>
          <w:b/>
        </w:rPr>
        <w:t xml:space="preserve">.- </w:t>
      </w:r>
      <w:r>
        <w:t>Por los certificados y constancias que expida la autoridad municipal, se pagarán las cuotas siguientes:</w:t>
      </w:r>
    </w:p>
    <w:p w14:paraId="7EBBA6DE" w14:textId="77777777" w:rsidR="00A71D71" w:rsidRDefault="00A71D71" w:rsidP="00A71D71">
      <w:pPr>
        <w:pStyle w:val="Textoindependiente"/>
        <w:spacing w:before="2"/>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6"/>
        <w:gridCol w:w="2410"/>
      </w:tblGrid>
      <w:tr w:rsidR="00A71D71" w14:paraId="3B0D157E" w14:textId="77777777" w:rsidTr="00A71D71">
        <w:trPr>
          <w:trHeight w:val="292"/>
        </w:trPr>
        <w:tc>
          <w:tcPr>
            <w:tcW w:w="5596" w:type="dxa"/>
          </w:tcPr>
          <w:p w14:paraId="7FFD7D58" w14:textId="77777777" w:rsidR="00A71D71" w:rsidRDefault="00A71D71" w:rsidP="00A71D71">
            <w:pPr>
              <w:pStyle w:val="TableParagraph"/>
              <w:tabs>
                <w:tab w:val="left" w:pos="581"/>
              </w:tabs>
              <w:spacing w:line="193" w:lineRule="exact"/>
              <w:ind w:left="3"/>
              <w:rPr>
                <w:sz w:val="17"/>
              </w:rPr>
            </w:pPr>
            <w:r>
              <w:rPr>
                <w:b/>
                <w:sz w:val="17"/>
              </w:rPr>
              <w:t>I.-</w:t>
            </w:r>
            <w:r>
              <w:rPr>
                <w:b/>
                <w:sz w:val="17"/>
              </w:rPr>
              <w:tab/>
            </w:r>
            <w:r>
              <w:rPr>
                <w:sz w:val="17"/>
              </w:rPr>
              <w:t>Por cada certificado que expida el</w:t>
            </w:r>
            <w:r>
              <w:rPr>
                <w:spacing w:val="-8"/>
                <w:sz w:val="17"/>
              </w:rPr>
              <w:t xml:space="preserve"> </w:t>
            </w:r>
            <w:r>
              <w:rPr>
                <w:sz w:val="17"/>
              </w:rPr>
              <w:t>Ayuntamiento</w:t>
            </w:r>
          </w:p>
        </w:tc>
        <w:tc>
          <w:tcPr>
            <w:tcW w:w="2410" w:type="dxa"/>
          </w:tcPr>
          <w:p w14:paraId="3ABE8BFC" w14:textId="77777777" w:rsidR="00A71D71" w:rsidRDefault="00A71D71" w:rsidP="00A71D71">
            <w:pPr>
              <w:pStyle w:val="TableParagraph"/>
              <w:spacing w:line="193" w:lineRule="exact"/>
              <w:ind w:left="898" w:right="892"/>
              <w:jc w:val="center"/>
              <w:rPr>
                <w:sz w:val="17"/>
              </w:rPr>
            </w:pPr>
            <w:r>
              <w:rPr>
                <w:sz w:val="17"/>
              </w:rPr>
              <w:t>$ 9.50</w:t>
            </w:r>
          </w:p>
        </w:tc>
      </w:tr>
      <w:tr w:rsidR="00A71D71" w14:paraId="15C84EF5" w14:textId="77777777" w:rsidTr="00A71D71">
        <w:trPr>
          <w:trHeight w:val="291"/>
        </w:trPr>
        <w:tc>
          <w:tcPr>
            <w:tcW w:w="5596" w:type="dxa"/>
          </w:tcPr>
          <w:p w14:paraId="7FFE5F88" w14:textId="77777777" w:rsidR="00A71D71" w:rsidRDefault="00A71D71" w:rsidP="00A71D71">
            <w:pPr>
              <w:pStyle w:val="TableParagraph"/>
              <w:tabs>
                <w:tab w:val="left" w:pos="581"/>
              </w:tabs>
              <w:ind w:left="3"/>
              <w:rPr>
                <w:sz w:val="17"/>
              </w:rPr>
            </w:pPr>
            <w:r>
              <w:rPr>
                <w:b/>
                <w:sz w:val="17"/>
              </w:rPr>
              <w:t>II.-</w:t>
            </w:r>
            <w:r>
              <w:rPr>
                <w:b/>
                <w:sz w:val="17"/>
              </w:rPr>
              <w:tab/>
            </w:r>
            <w:r>
              <w:rPr>
                <w:sz w:val="17"/>
              </w:rPr>
              <w:t>Por cada copia certificada que expida el</w:t>
            </w:r>
            <w:r>
              <w:rPr>
                <w:spacing w:val="-14"/>
                <w:sz w:val="17"/>
              </w:rPr>
              <w:t xml:space="preserve"> </w:t>
            </w:r>
            <w:r>
              <w:rPr>
                <w:sz w:val="17"/>
              </w:rPr>
              <w:t>Ayuntamiento</w:t>
            </w:r>
          </w:p>
        </w:tc>
        <w:tc>
          <w:tcPr>
            <w:tcW w:w="2410" w:type="dxa"/>
          </w:tcPr>
          <w:p w14:paraId="5CA3DFA9" w14:textId="77777777" w:rsidR="00A71D71" w:rsidRDefault="00A71D71" w:rsidP="00A71D71">
            <w:pPr>
              <w:pStyle w:val="TableParagraph"/>
              <w:ind w:left="898" w:right="893"/>
              <w:jc w:val="center"/>
              <w:rPr>
                <w:sz w:val="17"/>
              </w:rPr>
            </w:pPr>
            <w:r>
              <w:rPr>
                <w:sz w:val="17"/>
              </w:rPr>
              <w:t>$ 3.00</w:t>
            </w:r>
          </w:p>
        </w:tc>
      </w:tr>
      <w:tr w:rsidR="00A71D71" w14:paraId="02717FE9" w14:textId="77777777" w:rsidTr="00A71D71">
        <w:trPr>
          <w:trHeight w:val="291"/>
        </w:trPr>
        <w:tc>
          <w:tcPr>
            <w:tcW w:w="5596" w:type="dxa"/>
          </w:tcPr>
          <w:p w14:paraId="4089CA72" w14:textId="77777777" w:rsidR="00A71D71" w:rsidRDefault="00A71D71" w:rsidP="00A71D71">
            <w:pPr>
              <w:pStyle w:val="TableParagraph"/>
              <w:tabs>
                <w:tab w:val="left" w:pos="581"/>
              </w:tabs>
              <w:ind w:left="3"/>
              <w:rPr>
                <w:sz w:val="17"/>
              </w:rPr>
            </w:pPr>
            <w:r>
              <w:rPr>
                <w:b/>
                <w:sz w:val="17"/>
              </w:rPr>
              <w:t>III.-</w:t>
            </w:r>
            <w:r>
              <w:rPr>
                <w:b/>
                <w:sz w:val="17"/>
              </w:rPr>
              <w:tab/>
            </w:r>
            <w:r>
              <w:rPr>
                <w:sz w:val="17"/>
              </w:rPr>
              <w:t>Por cada constancia que expida el</w:t>
            </w:r>
            <w:r>
              <w:rPr>
                <w:spacing w:val="-7"/>
                <w:sz w:val="17"/>
              </w:rPr>
              <w:t xml:space="preserve"> </w:t>
            </w:r>
            <w:r>
              <w:rPr>
                <w:sz w:val="17"/>
              </w:rPr>
              <w:t>Ayuntamiento</w:t>
            </w:r>
          </w:p>
        </w:tc>
        <w:tc>
          <w:tcPr>
            <w:tcW w:w="2410" w:type="dxa"/>
          </w:tcPr>
          <w:p w14:paraId="01284F29" w14:textId="77777777" w:rsidR="00A71D71" w:rsidRDefault="00A71D71" w:rsidP="00A71D71">
            <w:pPr>
              <w:pStyle w:val="TableParagraph"/>
              <w:ind w:left="898" w:right="892"/>
              <w:jc w:val="center"/>
              <w:rPr>
                <w:sz w:val="17"/>
              </w:rPr>
            </w:pPr>
            <w:r>
              <w:rPr>
                <w:sz w:val="17"/>
              </w:rPr>
              <w:t>$ 9.50</w:t>
            </w:r>
          </w:p>
        </w:tc>
      </w:tr>
      <w:tr w:rsidR="00A71D71" w14:paraId="73B1629D" w14:textId="77777777" w:rsidTr="00A71D71">
        <w:trPr>
          <w:trHeight w:val="291"/>
        </w:trPr>
        <w:tc>
          <w:tcPr>
            <w:tcW w:w="5596" w:type="dxa"/>
          </w:tcPr>
          <w:p w14:paraId="5744C0F8" w14:textId="77777777" w:rsidR="00A71D71" w:rsidRDefault="00A71D71" w:rsidP="00A71D71">
            <w:pPr>
              <w:pStyle w:val="TableParagraph"/>
              <w:tabs>
                <w:tab w:val="left" w:pos="581"/>
              </w:tabs>
              <w:ind w:left="3"/>
              <w:rPr>
                <w:sz w:val="17"/>
              </w:rPr>
            </w:pPr>
            <w:r>
              <w:rPr>
                <w:b/>
                <w:sz w:val="17"/>
              </w:rPr>
              <w:t>IV.-</w:t>
            </w:r>
            <w:r>
              <w:rPr>
                <w:b/>
                <w:sz w:val="17"/>
              </w:rPr>
              <w:tab/>
            </w:r>
            <w:r>
              <w:rPr>
                <w:sz w:val="17"/>
              </w:rPr>
              <w:t>Por copia</w:t>
            </w:r>
            <w:r>
              <w:rPr>
                <w:spacing w:val="-2"/>
                <w:sz w:val="17"/>
              </w:rPr>
              <w:t xml:space="preserve"> </w:t>
            </w:r>
            <w:r>
              <w:rPr>
                <w:sz w:val="17"/>
              </w:rPr>
              <w:t>fotostática</w:t>
            </w:r>
          </w:p>
        </w:tc>
        <w:tc>
          <w:tcPr>
            <w:tcW w:w="2410" w:type="dxa"/>
          </w:tcPr>
          <w:p w14:paraId="03ABDFB2" w14:textId="77777777" w:rsidR="00A71D71" w:rsidRDefault="00A71D71" w:rsidP="00A71D71">
            <w:pPr>
              <w:pStyle w:val="TableParagraph"/>
              <w:ind w:left="898" w:right="892"/>
              <w:jc w:val="center"/>
              <w:rPr>
                <w:sz w:val="17"/>
              </w:rPr>
            </w:pPr>
            <w:r>
              <w:rPr>
                <w:sz w:val="17"/>
              </w:rPr>
              <w:t>$ 1.00</w:t>
            </w:r>
          </w:p>
        </w:tc>
      </w:tr>
      <w:tr w:rsidR="00530602" w14:paraId="7DB0F9D3" w14:textId="77777777" w:rsidTr="00A71D71">
        <w:trPr>
          <w:trHeight w:val="291"/>
        </w:trPr>
        <w:tc>
          <w:tcPr>
            <w:tcW w:w="5596" w:type="dxa"/>
          </w:tcPr>
          <w:p w14:paraId="77210EA7" w14:textId="75CDEEE2" w:rsidR="00530602" w:rsidRDefault="00530602" w:rsidP="00530602">
            <w:pPr>
              <w:pStyle w:val="TableParagraph"/>
              <w:tabs>
                <w:tab w:val="left" w:pos="581"/>
              </w:tabs>
              <w:spacing w:line="193" w:lineRule="exact"/>
              <w:ind w:left="3"/>
              <w:rPr>
                <w:sz w:val="17"/>
              </w:rPr>
            </w:pPr>
            <w:r>
              <w:rPr>
                <w:b/>
                <w:sz w:val="17"/>
              </w:rPr>
              <w:t>V.-</w:t>
            </w:r>
            <w:r>
              <w:rPr>
                <w:b/>
                <w:sz w:val="17"/>
              </w:rPr>
              <w:tab/>
            </w:r>
            <w:r>
              <w:rPr>
                <w:sz w:val="17"/>
              </w:rPr>
              <w:t>Por disco</w:t>
            </w:r>
            <w:r>
              <w:rPr>
                <w:spacing w:val="-3"/>
                <w:sz w:val="17"/>
              </w:rPr>
              <w:t xml:space="preserve"> </w:t>
            </w:r>
            <w:r>
              <w:rPr>
                <w:sz w:val="17"/>
              </w:rPr>
              <w:t>compacto</w:t>
            </w:r>
          </w:p>
        </w:tc>
        <w:tc>
          <w:tcPr>
            <w:tcW w:w="2410" w:type="dxa"/>
          </w:tcPr>
          <w:p w14:paraId="4A3C12FB" w14:textId="5B556343" w:rsidR="00530602" w:rsidRDefault="00530602" w:rsidP="00530602">
            <w:pPr>
              <w:pStyle w:val="TableParagraph"/>
              <w:spacing w:line="193" w:lineRule="exact"/>
              <w:ind w:left="898" w:right="892"/>
              <w:jc w:val="center"/>
              <w:rPr>
                <w:sz w:val="17"/>
              </w:rPr>
            </w:pPr>
            <w:r>
              <w:rPr>
                <w:sz w:val="17"/>
              </w:rPr>
              <w:t>$ 10.00</w:t>
            </w:r>
          </w:p>
        </w:tc>
      </w:tr>
    </w:tbl>
    <w:p w14:paraId="093B9EF5" w14:textId="77777777" w:rsidR="00A71D71" w:rsidRDefault="00A71D71" w:rsidP="00A71D71">
      <w:pPr>
        <w:pStyle w:val="Textoindependiente"/>
        <w:spacing w:before="3"/>
        <w:rPr>
          <w:sz w:val="25"/>
        </w:rPr>
      </w:pPr>
    </w:p>
    <w:p w14:paraId="4F4DD905" w14:textId="77777777" w:rsidR="00A71D71" w:rsidRDefault="00A71D71" w:rsidP="00A71D71">
      <w:pPr>
        <w:pStyle w:val="Ttulo31"/>
        <w:ind w:left="3012"/>
      </w:pPr>
      <w:r>
        <w:t>CAPÍTULO VII</w:t>
      </w:r>
    </w:p>
    <w:p w14:paraId="788B819C" w14:textId="77777777" w:rsidR="00A71D71" w:rsidRDefault="00A71D71" w:rsidP="00A71D71">
      <w:pPr>
        <w:spacing w:before="96"/>
        <w:ind w:left="2002"/>
        <w:rPr>
          <w:b/>
          <w:sz w:val="17"/>
        </w:rPr>
      </w:pPr>
      <w:r>
        <w:rPr>
          <w:b/>
          <w:sz w:val="17"/>
        </w:rPr>
        <w:t>Derechos por Servicios de Mercados y Centrales de Abasto</w:t>
      </w:r>
    </w:p>
    <w:p w14:paraId="1AF833FC" w14:textId="77777777" w:rsidR="00A71D71" w:rsidRDefault="00A71D71" w:rsidP="00A71D71">
      <w:pPr>
        <w:pStyle w:val="Textoindependiente"/>
        <w:spacing w:before="4"/>
        <w:rPr>
          <w:b/>
          <w:sz w:val="25"/>
        </w:rPr>
      </w:pPr>
    </w:p>
    <w:p w14:paraId="3EEF1D31" w14:textId="587BE6C6" w:rsidR="00A71D71" w:rsidRDefault="00A71D71" w:rsidP="000329A7">
      <w:pPr>
        <w:pStyle w:val="Textoindependiente"/>
        <w:spacing w:line="357" w:lineRule="auto"/>
        <w:ind w:left="400" w:right="49"/>
      </w:pPr>
      <w:r>
        <w:rPr>
          <w:b/>
        </w:rPr>
        <w:t xml:space="preserve">Artículo </w:t>
      </w:r>
      <w:r w:rsidR="000329A7">
        <w:rPr>
          <w:b/>
        </w:rPr>
        <w:t>2</w:t>
      </w:r>
      <w:r w:rsidR="00F12B96">
        <w:rPr>
          <w:b/>
        </w:rPr>
        <w:t>7</w:t>
      </w:r>
      <w:r>
        <w:rPr>
          <w:b/>
        </w:rPr>
        <w:t xml:space="preserve">.- </w:t>
      </w:r>
      <w:r>
        <w:t>Los derechos por servicios de mercados se causarán y pagarán de conformidad con la siguiente tarifa:</w:t>
      </w:r>
    </w:p>
    <w:p w14:paraId="763FC80D" w14:textId="77777777" w:rsidR="00A71D71" w:rsidRDefault="00A71D71" w:rsidP="00A71D71">
      <w:pPr>
        <w:pStyle w:val="Textoindependiente"/>
        <w:spacing w:before="3"/>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3"/>
        <w:gridCol w:w="2543"/>
      </w:tblGrid>
      <w:tr w:rsidR="00A71D71" w14:paraId="42C6F4F8" w14:textId="77777777" w:rsidTr="00A71D71">
        <w:trPr>
          <w:trHeight w:val="291"/>
        </w:trPr>
        <w:tc>
          <w:tcPr>
            <w:tcW w:w="5463" w:type="dxa"/>
          </w:tcPr>
          <w:p w14:paraId="07EA801B" w14:textId="13CB1D15" w:rsidR="00A71D71" w:rsidRDefault="00A71D71" w:rsidP="00A71D71">
            <w:pPr>
              <w:pStyle w:val="TableParagraph"/>
              <w:tabs>
                <w:tab w:val="left" w:pos="395"/>
              </w:tabs>
              <w:spacing w:line="193" w:lineRule="exact"/>
              <w:ind w:left="3"/>
              <w:rPr>
                <w:sz w:val="17"/>
              </w:rPr>
            </w:pPr>
            <w:r>
              <w:rPr>
                <w:b/>
                <w:sz w:val="17"/>
              </w:rPr>
              <w:t>I.-</w:t>
            </w:r>
            <w:r>
              <w:rPr>
                <w:sz w:val="17"/>
              </w:rPr>
              <w:t>Locatarios</w:t>
            </w:r>
            <w:r>
              <w:rPr>
                <w:spacing w:val="-1"/>
                <w:sz w:val="17"/>
              </w:rPr>
              <w:t xml:space="preserve"> </w:t>
            </w:r>
            <w:r>
              <w:rPr>
                <w:sz w:val="17"/>
              </w:rPr>
              <w:t>fijos.</w:t>
            </w:r>
          </w:p>
        </w:tc>
        <w:tc>
          <w:tcPr>
            <w:tcW w:w="2543" w:type="dxa"/>
          </w:tcPr>
          <w:p w14:paraId="4A413625" w14:textId="0D321221" w:rsidR="00A71D71" w:rsidRDefault="00A71D71" w:rsidP="00A71D71">
            <w:pPr>
              <w:pStyle w:val="TableParagraph"/>
              <w:spacing w:line="193" w:lineRule="exact"/>
              <w:ind w:left="537"/>
              <w:rPr>
                <w:sz w:val="17"/>
              </w:rPr>
            </w:pPr>
            <w:r>
              <w:rPr>
                <w:sz w:val="17"/>
              </w:rPr>
              <w:t xml:space="preserve">$ </w:t>
            </w:r>
            <w:r w:rsidR="00E43F34">
              <w:rPr>
                <w:sz w:val="17"/>
              </w:rPr>
              <w:t>5</w:t>
            </w:r>
            <w:r>
              <w:rPr>
                <w:sz w:val="17"/>
              </w:rPr>
              <w:t>0.00 mensuales</w:t>
            </w:r>
          </w:p>
        </w:tc>
      </w:tr>
      <w:tr w:rsidR="00A71D71" w14:paraId="3D08B547" w14:textId="77777777" w:rsidTr="00A71D71">
        <w:trPr>
          <w:trHeight w:val="291"/>
        </w:trPr>
        <w:tc>
          <w:tcPr>
            <w:tcW w:w="5463" w:type="dxa"/>
          </w:tcPr>
          <w:p w14:paraId="65B0AB87" w14:textId="77777777" w:rsidR="00A71D71" w:rsidRDefault="00A71D71" w:rsidP="00A71D71">
            <w:pPr>
              <w:pStyle w:val="TableParagraph"/>
              <w:spacing w:line="193" w:lineRule="exact"/>
              <w:ind w:left="3"/>
              <w:rPr>
                <w:sz w:val="17"/>
              </w:rPr>
            </w:pPr>
            <w:r>
              <w:rPr>
                <w:b/>
                <w:sz w:val="17"/>
              </w:rPr>
              <w:t xml:space="preserve">II.- </w:t>
            </w:r>
            <w:r>
              <w:rPr>
                <w:sz w:val="17"/>
              </w:rPr>
              <w:t>Locatarios semifijos</w:t>
            </w:r>
          </w:p>
        </w:tc>
        <w:tc>
          <w:tcPr>
            <w:tcW w:w="2543" w:type="dxa"/>
          </w:tcPr>
          <w:p w14:paraId="45B1474A" w14:textId="52408726" w:rsidR="00A71D71" w:rsidRDefault="00A71D71" w:rsidP="00A71D71">
            <w:pPr>
              <w:pStyle w:val="TableParagraph"/>
              <w:spacing w:line="193" w:lineRule="exact"/>
              <w:ind w:left="537"/>
              <w:rPr>
                <w:sz w:val="17"/>
              </w:rPr>
            </w:pPr>
            <w:r>
              <w:rPr>
                <w:sz w:val="17"/>
              </w:rPr>
              <w:t xml:space="preserve">$ </w:t>
            </w:r>
            <w:r w:rsidR="00E43F34">
              <w:rPr>
                <w:sz w:val="17"/>
              </w:rPr>
              <w:t>5</w:t>
            </w:r>
            <w:r>
              <w:rPr>
                <w:sz w:val="17"/>
              </w:rPr>
              <w:t>0.00 mensuales</w:t>
            </w:r>
          </w:p>
        </w:tc>
      </w:tr>
      <w:tr w:rsidR="00A71D71" w14:paraId="23D97CC7" w14:textId="77777777" w:rsidTr="00A71D71">
        <w:trPr>
          <w:trHeight w:val="291"/>
        </w:trPr>
        <w:tc>
          <w:tcPr>
            <w:tcW w:w="5463" w:type="dxa"/>
          </w:tcPr>
          <w:p w14:paraId="121F4501" w14:textId="77777777" w:rsidR="00A71D71" w:rsidRDefault="00A71D71" w:rsidP="00A71D71">
            <w:pPr>
              <w:pStyle w:val="TableParagraph"/>
              <w:ind w:left="3"/>
              <w:rPr>
                <w:sz w:val="17"/>
              </w:rPr>
            </w:pPr>
            <w:r>
              <w:rPr>
                <w:b/>
                <w:sz w:val="17"/>
              </w:rPr>
              <w:t xml:space="preserve">III.- </w:t>
            </w:r>
            <w:r>
              <w:rPr>
                <w:sz w:val="17"/>
              </w:rPr>
              <w:t>Ambulantes.</w:t>
            </w:r>
          </w:p>
        </w:tc>
        <w:tc>
          <w:tcPr>
            <w:tcW w:w="2543" w:type="dxa"/>
          </w:tcPr>
          <w:p w14:paraId="54A6F388" w14:textId="77777777" w:rsidR="00A71D71" w:rsidRDefault="00A71D71" w:rsidP="00A71D71">
            <w:pPr>
              <w:pStyle w:val="TableParagraph"/>
              <w:ind w:left="538"/>
              <w:rPr>
                <w:sz w:val="17"/>
              </w:rPr>
            </w:pPr>
            <w:r>
              <w:rPr>
                <w:sz w:val="17"/>
              </w:rPr>
              <w:t>$ 10.00 diario</w:t>
            </w:r>
          </w:p>
        </w:tc>
      </w:tr>
      <w:tr w:rsidR="00A71D71" w14:paraId="54582007" w14:textId="77777777" w:rsidTr="00A71D71">
        <w:trPr>
          <w:trHeight w:val="291"/>
        </w:trPr>
        <w:tc>
          <w:tcPr>
            <w:tcW w:w="5463" w:type="dxa"/>
          </w:tcPr>
          <w:p w14:paraId="6994A5FF" w14:textId="77777777" w:rsidR="00A71D71" w:rsidRDefault="00A71D71" w:rsidP="00A71D71">
            <w:pPr>
              <w:pStyle w:val="TableParagraph"/>
              <w:ind w:left="3"/>
              <w:rPr>
                <w:sz w:val="17"/>
              </w:rPr>
            </w:pPr>
            <w:r>
              <w:rPr>
                <w:b/>
                <w:sz w:val="17"/>
              </w:rPr>
              <w:t xml:space="preserve">IV.- </w:t>
            </w:r>
            <w:r>
              <w:rPr>
                <w:sz w:val="17"/>
              </w:rPr>
              <w:t>Ambulantes de más de 2 m2 de uso de suelo</w:t>
            </w:r>
          </w:p>
        </w:tc>
        <w:tc>
          <w:tcPr>
            <w:tcW w:w="2543" w:type="dxa"/>
          </w:tcPr>
          <w:p w14:paraId="06B12153" w14:textId="77777777" w:rsidR="00A71D71" w:rsidRDefault="00A71D71" w:rsidP="00A71D71">
            <w:pPr>
              <w:pStyle w:val="TableParagraph"/>
              <w:ind w:left="537"/>
              <w:rPr>
                <w:sz w:val="17"/>
              </w:rPr>
            </w:pPr>
            <w:r>
              <w:rPr>
                <w:sz w:val="17"/>
              </w:rPr>
              <w:t>$ 20.00 diario</w:t>
            </w:r>
          </w:p>
        </w:tc>
      </w:tr>
    </w:tbl>
    <w:p w14:paraId="53D19332" w14:textId="362F9FFE" w:rsidR="00A71D71" w:rsidRDefault="00A71D71" w:rsidP="00A71D71">
      <w:pPr>
        <w:pStyle w:val="Textoindependiente"/>
        <w:spacing w:before="1"/>
        <w:rPr>
          <w:sz w:val="25"/>
        </w:rPr>
      </w:pPr>
    </w:p>
    <w:p w14:paraId="5C19986E" w14:textId="5CF9A6E6" w:rsidR="001A329A" w:rsidRDefault="001A329A" w:rsidP="00A71D71">
      <w:pPr>
        <w:pStyle w:val="Textoindependiente"/>
        <w:spacing w:before="1"/>
        <w:rPr>
          <w:sz w:val="25"/>
        </w:rPr>
      </w:pPr>
    </w:p>
    <w:p w14:paraId="7084B7D1" w14:textId="2E8CCD34" w:rsidR="001A329A" w:rsidRDefault="001A329A" w:rsidP="00A71D71">
      <w:pPr>
        <w:pStyle w:val="Textoindependiente"/>
        <w:spacing w:before="1"/>
        <w:rPr>
          <w:sz w:val="25"/>
        </w:rPr>
      </w:pPr>
    </w:p>
    <w:p w14:paraId="6AA91C87" w14:textId="77777777" w:rsidR="001A329A" w:rsidRDefault="001A329A" w:rsidP="00A71D71">
      <w:pPr>
        <w:pStyle w:val="Textoindependiente"/>
        <w:spacing w:before="1"/>
        <w:rPr>
          <w:sz w:val="25"/>
        </w:rPr>
      </w:pPr>
    </w:p>
    <w:p w14:paraId="2A08B929" w14:textId="77777777" w:rsidR="00A71D71" w:rsidRDefault="00A71D71" w:rsidP="00A71D71">
      <w:pPr>
        <w:pStyle w:val="Ttulo31"/>
        <w:spacing w:before="1"/>
        <w:ind w:left="3010"/>
      </w:pPr>
      <w:r>
        <w:lastRenderedPageBreak/>
        <w:t>CAPÍTULO VIII</w:t>
      </w:r>
    </w:p>
    <w:p w14:paraId="2BB42520" w14:textId="77777777" w:rsidR="00A71D71" w:rsidRDefault="00A71D71" w:rsidP="00A71D71">
      <w:pPr>
        <w:spacing w:before="97"/>
        <w:ind w:left="2929"/>
        <w:rPr>
          <w:b/>
          <w:sz w:val="17"/>
        </w:rPr>
      </w:pPr>
      <w:r>
        <w:rPr>
          <w:b/>
          <w:sz w:val="17"/>
        </w:rPr>
        <w:t>Derechos por el uso de Cementerios</w:t>
      </w:r>
    </w:p>
    <w:p w14:paraId="3900FE30" w14:textId="77777777" w:rsidR="00A71D71" w:rsidRDefault="00A71D71" w:rsidP="00A71D71">
      <w:pPr>
        <w:pStyle w:val="Textoindependiente"/>
        <w:spacing w:before="9"/>
        <w:rPr>
          <w:b/>
          <w:sz w:val="16"/>
        </w:rPr>
      </w:pPr>
    </w:p>
    <w:p w14:paraId="76244ECD" w14:textId="54F1C3ED" w:rsidR="00A71D71" w:rsidRDefault="00A71D71" w:rsidP="000329A7">
      <w:pPr>
        <w:pStyle w:val="Textoindependiente"/>
        <w:spacing w:line="357" w:lineRule="auto"/>
        <w:ind w:left="400" w:right="49"/>
      </w:pPr>
      <w:r>
        <w:rPr>
          <w:b/>
        </w:rPr>
        <w:t xml:space="preserve">Artículo </w:t>
      </w:r>
      <w:r w:rsidR="000329A7">
        <w:rPr>
          <w:b/>
        </w:rPr>
        <w:t>2</w:t>
      </w:r>
      <w:r w:rsidR="00F12B96">
        <w:rPr>
          <w:b/>
        </w:rPr>
        <w:t>8</w:t>
      </w:r>
      <w:r>
        <w:rPr>
          <w:b/>
        </w:rPr>
        <w:t xml:space="preserve">.- </w:t>
      </w:r>
      <w:r>
        <w:t>Los derechos a que se refiere este capítulo, se causarán y pagarán conforme a las siguientes cuotas:</w:t>
      </w:r>
    </w:p>
    <w:p w14:paraId="69F006BB" w14:textId="77777777" w:rsidR="00A71D71" w:rsidRDefault="00A71D71" w:rsidP="00A71D71">
      <w:pPr>
        <w:pStyle w:val="Textoindependiente"/>
        <w:spacing w:before="1"/>
      </w:pPr>
    </w:p>
    <w:p w14:paraId="383F224E" w14:textId="77777777" w:rsidR="00A71D71" w:rsidRDefault="00A71D71" w:rsidP="006A1ADB">
      <w:pPr>
        <w:pStyle w:val="Prrafodelista"/>
        <w:numPr>
          <w:ilvl w:val="0"/>
          <w:numId w:val="1"/>
        </w:numPr>
        <w:tabs>
          <w:tab w:val="left" w:pos="543"/>
        </w:tabs>
        <w:rPr>
          <w:sz w:val="17"/>
        </w:rPr>
      </w:pPr>
      <w:r>
        <w:rPr>
          <w:sz w:val="17"/>
        </w:rPr>
        <w:t>Inhumaciones en fosas y</w:t>
      </w:r>
      <w:r>
        <w:rPr>
          <w:spacing w:val="-5"/>
          <w:sz w:val="17"/>
        </w:rPr>
        <w:t xml:space="preserve"> </w:t>
      </w:r>
      <w:r>
        <w:rPr>
          <w:sz w:val="17"/>
        </w:rPr>
        <w:t>criptas:</w:t>
      </w:r>
    </w:p>
    <w:p w14:paraId="6913D32A" w14:textId="77777777" w:rsidR="00A71D71" w:rsidRDefault="00A71D71" w:rsidP="00A71D71">
      <w:pPr>
        <w:pStyle w:val="Textoindependiente"/>
        <w:spacing w:before="6"/>
        <w:rPr>
          <w:sz w:val="8"/>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2241"/>
      </w:tblGrid>
      <w:tr w:rsidR="00695CEC" w14:paraId="5895728D" w14:textId="77777777" w:rsidTr="007F7F97">
        <w:trPr>
          <w:trHeight w:val="584"/>
        </w:trPr>
        <w:tc>
          <w:tcPr>
            <w:tcW w:w="2258" w:type="dxa"/>
          </w:tcPr>
          <w:p w14:paraId="3898E161" w14:textId="77777777" w:rsidR="00695CEC" w:rsidRDefault="00695CEC" w:rsidP="00695CEC">
            <w:pPr>
              <w:pStyle w:val="TableParagraph"/>
              <w:spacing w:line="193" w:lineRule="exact"/>
              <w:ind w:left="215" w:right="207"/>
              <w:jc w:val="center"/>
              <w:rPr>
                <w:b/>
                <w:sz w:val="17"/>
              </w:rPr>
            </w:pPr>
            <w:r>
              <w:rPr>
                <w:b/>
                <w:sz w:val="17"/>
              </w:rPr>
              <w:t>Por temporalidad de 4</w:t>
            </w:r>
          </w:p>
          <w:p w14:paraId="5C0B0806" w14:textId="77777777" w:rsidR="00695CEC" w:rsidRDefault="00695CEC" w:rsidP="00695CEC">
            <w:pPr>
              <w:pStyle w:val="TableParagraph"/>
              <w:spacing w:before="96" w:line="240" w:lineRule="auto"/>
              <w:ind w:left="215" w:right="207"/>
              <w:jc w:val="center"/>
              <w:rPr>
                <w:b/>
                <w:sz w:val="17"/>
              </w:rPr>
            </w:pPr>
            <w:r>
              <w:rPr>
                <w:b/>
                <w:sz w:val="17"/>
              </w:rPr>
              <w:t>años</w:t>
            </w:r>
          </w:p>
        </w:tc>
        <w:tc>
          <w:tcPr>
            <w:tcW w:w="2241" w:type="dxa"/>
          </w:tcPr>
          <w:p w14:paraId="505EC28B" w14:textId="77777777" w:rsidR="00695CEC" w:rsidRDefault="00695CEC" w:rsidP="00695CEC">
            <w:pPr>
              <w:pStyle w:val="TableParagraph"/>
              <w:spacing w:line="193" w:lineRule="exact"/>
              <w:ind w:left="81" w:right="73"/>
              <w:jc w:val="center"/>
              <w:rPr>
                <w:b/>
                <w:sz w:val="17"/>
              </w:rPr>
            </w:pPr>
            <w:r>
              <w:rPr>
                <w:b/>
                <w:sz w:val="17"/>
              </w:rPr>
              <w:t>Refrendo por depósito de restos a 7</w:t>
            </w:r>
          </w:p>
          <w:p w14:paraId="74E320EB" w14:textId="5E5A2CFB" w:rsidR="00695CEC" w:rsidRDefault="00695CEC" w:rsidP="00695CEC">
            <w:pPr>
              <w:pStyle w:val="TableParagraph"/>
              <w:spacing w:line="240" w:lineRule="auto"/>
              <w:ind w:left="120" w:right="114"/>
              <w:jc w:val="center"/>
              <w:rPr>
                <w:b/>
                <w:sz w:val="17"/>
              </w:rPr>
            </w:pPr>
            <w:r>
              <w:rPr>
                <w:b/>
                <w:sz w:val="17"/>
              </w:rPr>
              <w:t>años</w:t>
            </w:r>
          </w:p>
        </w:tc>
      </w:tr>
      <w:tr w:rsidR="00695CEC" w14:paraId="27DC59C8" w14:textId="77777777" w:rsidTr="007F7F97">
        <w:trPr>
          <w:trHeight w:val="291"/>
        </w:trPr>
        <w:tc>
          <w:tcPr>
            <w:tcW w:w="2258" w:type="dxa"/>
          </w:tcPr>
          <w:p w14:paraId="7858789D" w14:textId="77777777" w:rsidR="00695CEC" w:rsidRDefault="00695CEC" w:rsidP="00695CEC">
            <w:pPr>
              <w:pStyle w:val="TableParagraph"/>
              <w:spacing w:line="193" w:lineRule="exact"/>
              <w:ind w:left="776"/>
              <w:rPr>
                <w:b/>
                <w:sz w:val="17"/>
              </w:rPr>
            </w:pPr>
            <w:r>
              <w:rPr>
                <w:b/>
                <w:sz w:val="17"/>
              </w:rPr>
              <w:t>ADULTO</w:t>
            </w:r>
          </w:p>
        </w:tc>
        <w:tc>
          <w:tcPr>
            <w:tcW w:w="2241" w:type="dxa"/>
          </w:tcPr>
          <w:p w14:paraId="78B694DE" w14:textId="77777777" w:rsidR="00695CEC" w:rsidRDefault="00695CEC" w:rsidP="00695CEC">
            <w:pPr>
              <w:pStyle w:val="TableParagraph"/>
              <w:spacing w:line="193" w:lineRule="exact"/>
              <w:ind w:left="120" w:right="114"/>
              <w:jc w:val="center"/>
              <w:rPr>
                <w:b/>
                <w:sz w:val="17"/>
              </w:rPr>
            </w:pPr>
          </w:p>
        </w:tc>
      </w:tr>
      <w:tr w:rsidR="00695CEC" w14:paraId="6E62CEEC" w14:textId="77777777" w:rsidTr="007F7F97">
        <w:trPr>
          <w:trHeight w:val="292"/>
        </w:trPr>
        <w:tc>
          <w:tcPr>
            <w:tcW w:w="2258" w:type="dxa"/>
          </w:tcPr>
          <w:p w14:paraId="4B6D1DD4" w14:textId="6BD0DD4E" w:rsidR="00695CEC" w:rsidRDefault="00695CEC" w:rsidP="00695CEC">
            <w:pPr>
              <w:pStyle w:val="TableParagraph"/>
              <w:spacing w:line="193" w:lineRule="exact"/>
              <w:ind w:left="812"/>
              <w:rPr>
                <w:sz w:val="17"/>
              </w:rPr>
            </w:pPr>
            <w:r>
              <w:rPr>
                <w:sz w:val="17"/>
              </w:rPr>
              <w:t>$ 200.00</w:t>
            </w:r>
          </w:p>
        </w:tc>
        <w:tc>
          <w:tcPr>
            <w:tcW w:w="2241" w:type="dxa"/>
          </w:tcPr>
          <w:p w14:paraId="570E8C63" w14:textId="33724A6D" w:rsidR="00695CEC" w:rsidRDefault="00695CEC" w:rsidP="00695CEC">
            <w:pPr>
              <w:pStyle w:val="TableParagraph"/>
              <w:spacing w:line="193" w:lineRule="exact"/>
              <w:ind w:left="120" w:right="114"/>
              <w:jc w:val="center"/>
              <w:rPr>
                <w:sz w:val="17"/>
              </w:rPr>
            </w:pPr>
            <w:r>
              <w:rPr>
                <w:sz w:val="17"/>
              </w:rPr>
              <w:t>$ 180</w:t>
            </w:r>
          </w:p>
        </w:tc>
      </w:tr>
    </w:tbl>
    <w:p w14:paraId="5FA91FC8" w14:textId="6B1B4C4C" w:rsidR="00A71D71" w:rsidRDefault="00A71D71" w:rsidP="000329A7">
      <w:pPr>
        <w:pStyle w:val="Textoindependiente"/>
        <w:spacing w:before="98" w:line="357" w:lineRule="auto"/>
        <w:ind w:left="400" w:right="49"/>
      </w:pPr>
      <w:r>
        <w:t>En las fosas o criptas para niños, las tarifas aplicadas a cada uno de los conceptos serán 50% menores a las aplicadas para los</w:t>
      </w:r>
      <w:r>
        <w:rPr>
          <w:spacing w:val="-2"/>
        </w:rPr>
        <w:t xml:space="preserve"> </w:t>
      </w:r>
      <w:r>
        <w:t>adultos.</w:t>
      </w:r>
    </w:p>
    <w:p w14:paraId="763512CB" w14:textId="77777777" w:rsidR="00A71D71" w:rsidRDefault="00A71D71" w:rsidP="00A71D71">
      <w:pPr>
        <w:pStyle w:val="Textoindependiente"/>
      </w:pPr>
    </w:p>
    <w:p w14:paraId="6D1EFF76" w14:textId="77777777" w:rsidR="00A71D71" w:rsidRDefault="00A71D71" w:rsidP="006A1ADB">
      <w:pPr>
        <w:pStyle w:val="Prrafodelista"/>
        <w:numPr>
          <w:ilvl w:val="0"/>
          <w:numId w:val="1"/>
        </w:numPr>
        <w:tabs>
          <w:tab w:val="left" w:pos="588"/>
        </w:tabs>
        <w:ind w:left="587" w:hanging="187"/>
        <w:rPr>
          <w:sz w:val="17"/>
        </w:rPr>
      </w:pPr>
      <w:r>
        <w:rPr>
          <w:sz w:val="17"/>
        </w:rPr>
        <w:t>Permiso de construcción de cripta a gaveta en el cementerio municipal: $</w:t>
      </w:r>
      <w:r>
        <w:rPr>
          <w:spacing w:val="-18"/>
          <w:sz w:val="17"/>
        </w:rPr>
        <w:t xml:space="preserve"> </w:t>
      </w:r>
      <w:r w:rsidR="00CE0F7E">
        <w:rPr>
          <w:sz w:val="17"/>
        </w:rPr>
        <w:t>800</w:t>
      </w:r>
      <w:r>
        <w:rPr>
          <w:sz w:val="17"/>
        </w:rPr>
        <w:t>.00</w:t>
      </w:r>
    </w:p>
    <w:p w14:paraId="593B4CAC" w14:textId="524784F1" w:rsidR="00A71D71" w:rsidRDefault="00A71D71" w:rsidP="006A1ADB">
      <w:pPr>
        <w:pStyle w:val="Prrafodelista"/>
        <w:numPr>
          <w:ilvl w:val="0"/>
          <w:numId w:val="1"/>
        </w:numPr>
        <w:tabs>
          <w:tab w:val="left" w:pos="635"/>
        </w:tabs>
        <w:spacing w:before="97"/>
        <w:ind w:left="634" w:hanging="234"/>
        <w:rPr>
          <w:sz w:val="17"/>
        </w:rPr>
      </w:pPr>
      <w:r>
        <w:rPr>
          <w:sz w:val="17"/>
        </w:rPr>
        <w:t>Exhumación después de transcurrido el término de ley: $</w:t>
      </w:r>
      <w:r>
        <w:rPr>
          <w:spacing w:val="-7"/>
          <w:sz w:val="17"/>
        </w:rPr>
        <w:t xml:space="preserve"> </w:t>
      </w:r>
      <w:r w:rsidR="00695CEC">
        <w:rPr>
          <w:sz w:val="17"/>
        </w:rPr>
        <w:t>20</w:t>
      </w:r>
      <w:r w:rsidR="00CE0F7E">
        <w:rPr>
          <w:sz w:val="17"/>
        </w:rPr>
        <w:t>0</w:t>
      </w:r>
      <w:r>
        <w:rPr>
          <w:sz w:val="17"/>
        </w:rPr>
        <w:t>.00</w:t>
      </w:r>
    </w:p>
    <w:p w14:paraId="52F95799" w14:textId="0D399066" w:rsidR="00A71D71" w:rsidRPr="005D21C1" w:rsidRDefault="00A71D71" w:rsidP="005D21C1">
      <w:pPr>
        <w:tabs>
          <w:tab w:val="left" w:pos="701"/>
        </w:tabs>
        <w:spacing w:before="96"/>
        <w:rPr>
          <w:sz w:val="17"/>
        </w:rPr>
      </w:pPr>
    </w:p>
    <w:p w14:paraId="42A25EC0" w14:textId="77777777" w:rsidR="00A71D71" w:rsidRDefault="00A71D71" w:rsidP="00A71D71">
      <w:pPr>
        <w:pStyle w:val="Textoindependiente"/>
        <w:spacing w:before="4"/>
        <w:rPr>
          <w:sz w:val="25"/>
        </w:rPr>
      </w:pPr>
    </w:p>
    <w:p w14:paraId="6A19C13E" w14:textId="77777777" w:rsidR="00A71D71" w:rsidRDefault="00A71D71" w:rsidP="00A71D71">
      <w:pPr>
        <w:pStyle w:val="Ttulo31"/>
        <w:spacing w:before="1"/>
        <w:ind w:left="3010"/>
      </w:pPr>
      <w:r>
        <w:t>CAPÍTULO IX</w:t>
      </w:r>
    </w:p>
    <w:p w14:paraId="79174B06" w14:textId="77777777" w:rsidR="00A71D71" w:rsidRDefault="00A71D71" w:rsidP="00A71D71">
      <w:pPr>
        <w:spacing w:before="97"/>
        <w:ind w:left="555" w:right="1069"/>
        <w:jc w:val="center"/>
        <w:rPr>
          <w:b/>
          <w:sz w:val="17"/>
        </w:rPr>
      </w:pPr>
      <w:r>
        <w:rPr>
          <w:b/>
          <w:sz w:val="17"/>
        </w:rPr>
        <w:t>Derechos por Servicio de Alumbrado Público</w:t>
      </w:r>
    </w:p>
    <w:p w14:paraId="0DA62DC7" w14:textId="77777777" w:rsidR="00A71D71" w:rsidRDefault="00A71D71" w:rsidP="00A71D71">
      <w:pPr>
        <w:pStyle w:val="Textoindependiente"/>
        <w:spacing w:before="9"/>
        <w:rPr>
          <w:b/>
          <w:sz w:val="16"/>
        </w:rPr>
      </w:pPr>
    </w:p>
    <w:p w14:paraId="3B36E3DD" w14:textId="5975BD86" w:rsidR="00A71D71" w:rsidRDefault="00A71D71" w:rsidP="000329A7">
      <w:pPr>
        <w:pStyle w:val="Textoindependiente"/>
        <w:spacing w:line="360" w:lineRule="auto"/>
        <w:ind w:left="400" w:right="49"/>
      </w:pPr>
      <w:r>
        <w:rPr>
          <w:b/>
        </w:rPr>
        <w:t xml:space="preserve">Artículo </w:t>
      </w:r>
      <w:r w:rsidR="000329A7">
        <w:rPr>
          <w:b/>
        </w:rPr>
        <w:t>2</w:t>
      </w:r>
      <w:r w:rsidR="00F12B96">
        <w:rPr>
          <w:b/>
        </w:rPr>
        <w:t>9</w:t>
      </w:r>
      <w:r>
        <w:rPr>
          <w:b/>
        </w:rPr>
        <w:t xml:space="preserve">.- </w:t>
      </w:r>
      <w:r>
        <w:t>El derecho por servicio de alumbrado público será el que resulte de aplicar la tarifa que se describe en la Ley de Hacienda del Municipio de Suma de Hidalgo, Yucatán.</w:t>
      </w:r>
    </w:p>
    <w:p w14:paraId="43D07472" w14:textId="77777777" w:rsidR="00A71D71" w:rsidRDefault="00A71D71" w:rsidP="00A71D71">
      <w:pPr>
        <w:pStyle w:val="Textoindependiente"/>
        <w:spacing w:before="8"/>
        <w:rPr>
          <w:sz w:val="16"/>
        </w:rPr>
      </w:pPr>
    </w:p>
    <w:p w14:paraId="2F10071E" w14:textId="77777777" w:rsidR="00A71D71" w:rsidRDefault="00A71D71" w:rsidP="00A71D71">
      <w:pPr>
        <w:pStyle w:val="Ttulo31"/>
        <w:spacing w:before="1"/>
        <w:ind w:left="3010"/>
      </w:pPr>
      <w:r>
        <w:t>CAPÍTULO X</w:t>
      </w:r>
    </w:p>
    <w:p w14:paraId="14EDCB3D" w14:textId="77777777" w:rsidR="00A71D71" w:rsidRDefault="00A71D71" w:rsidP="00A71D71">
      <w:pPr>
        <w:spacing w:before="96"/>
        <w:ind w:left="555" w:right="1068"/>
        <w:jc w:val="center"/>
        <w:rPr>
          <w:b/>
          <w:sz w:val="17"/>
        </w:rPr>
      </w:pPr>
      <w:r>
        <w:rPr>
          <w:b/>
          <w:sz w:val="17"/>
        </w:rPr>
        <w:t>Derechos por Servicios de la Unidad de Acceso a la Información</w:t>
      </w:r>
    </w:p>
    <w:p w14:paraId="019AA5A0" w14:textId="77777777" w:rsidR="00A71D71" w:rsidRDefault="00A71D71" w:rsidP="00A71D71">
      <w:pPr>
        <w:pStyle w:val="Textoindependiente"/>
        <w:spacing w:before="10"/>
        <w:rPr>
          <w:b/>
          <w:sz w:val="16"/>
        </w:rPr>
      </w:pPr>
    </w:p>
    <w:p w14:paraId="24D0A306" w14:textId="049B760E" w:rsidR="00A71D71" w:rsidRDefault="00A71D71" w:rsidP="000329A7">
      <w:pPr>
        <w:pStyle w:val="Textoindependiente"/>
        <w:spacing w:line="357" w:lineRule="auto"/>
        <w:ind w:left="400" w:right="49"/>
      </w:pPr>
      <w:r>
        <w:rPr>
          <w:b/>
        </w:rPr>
        <w:t xml:space="preserve">Artículo </w:t>
      </w:r>
      <w:r w:rsidR="00F12B96">
        <w:rPr>
          <w:b/>
        </w:rPr>
        <w:t>30</w:t>
      </w:r>
      <w:r>
        <w:rPr>
          <w:b/>
        </w:rPr>
        <w:t xml:space="preserve">.- </w:t>
      </w:r>
      <w:r>
        <w:t>Los derechos por los servicios de la Unidad Municipal de Acceso a la Información, se</w:t>
      </w:r>
      <w:r w:rsidR="00392080">
        <w:t>rán a título gratuito.</w:t>
      </w:r>
    </w:p>
    <w:p w14:paraId="4DD47863" w14:textId="77777777" w:rsidR="000329A7" w:rsidRDefault="000329A7" w:rsidP="000329A7">
      <w:pPr>
        <w:pStyle w:val="Textoindependiente"/>
        <w:spacing w:line="357" w:lineRule="auto"/>
        <w:ind w:left="400" w:right="49"/>
      </w:pPr>
    </w:p>
    <w:p w14:paraId="730AE3FC" w14:textId="77777777" w:rsidR="00A71D71" w:rsidRDefault="00A71D71" w:rsidP="00A71D71">
      <w:pPr>
        <w:pStyle w:val="Textoindependiente"/>
        <w:spacing w:before="1"/>
      </w:pPr>
    </w:p>
    <w:p w14:paraId="03D938D8" w14:textId="77777777" w:rsidR="00A71D71" w:rsidRDefault="00A71D71" w:rsidP="00A71D71">
      <w:pPr>
        <w:pStyle w:val="Ttulo31"/>
        <w:ind w:left="3013"/>
      </w:pPr>
      <w:r>
        <w:t>CAPÍTULO XI</w:t>
      </w:r>
    </w:p>
    <w:p w14:paraId="3F665CC2" w14:textId="77777777" w:rsidR="00A71D71" w:rsidRDefault="00A71D71" w:rsidP="00A71D71">
      <w:pPr>
        <w:spacing w:before="97"/>
        <w:ind w:left="555" w:right="1068"/>
        <w:jc w:val="center"/>
        <w:rPr>
          <w:b/>
          <w:sz w:val="17"/>
        </w:rPr>
      </w:pPr>
      <w:r>
        <w:rPr>
          <w:b/>
          <w:sz w:val="17"/>
        </w:rPr>
        <w:t>Derechos por Servicios de</w:t>
      </w:r>
      <w:r>
        <w:rPr>
          <w:b/>
          <w:spacing w:val="-28"/>
          <w:sz w:val="17"/>
        </w:rPr>
        <w:t xml:space="preserve"> </w:t>
      </w:r>
      <w:r>
        <w:rPr>
          <w:b/>
          <w:sz w:val="17"/>
        </w:rPr>
        <w:t>Rastro</w:t>
      </w:r>
    </w:p>
    <w:p w14:paraId="55015159" w14:textId="77777777" w:rsidR="00A71D71" w:rsidRDefault="00A71D71" w:rsidP="00A71D71">
      <w:pPr>
        <w:pStyle w:val="Textoindependiente"/>
        <w:spacing w:before="9"/>
        <w:rPr>
          <w:b/>
          <w:sz w:val="16"/>
        </w:rPr>
      </w:pPr>
    </w:p>
    <w:p w14:paraId="2E9A9920" w14:textId="0D717095" w:rsidR="00A71D71" w:rsidRDefault="00A71D71" w:rsidP="000329A7">
      <w:pPr>
        <w:pStyle w:val="Textoindependiente"/>
        <w:spacing w:before="1" w:line="360" w:lineRule="auto"/>
        <w:ind w:left="400" w:right="49"/>
      </w:pPr>
      <w:r>
        <w:rPr>
          <w:b/>
        </w:rPr>
        <w:t>Artículo 3</w:t>
      </w:r>
      <w:r w:rsidR="00F12B96">
        <w:rPr>
          <w:b/>
        </w:rPr>
        <w:t>1</w:t>
      </w:r>
      <w:r>
        <w:rPr>
          <w:b/>
        </w:rPr>
        <w:t xml:space="preserve">.- </w:t>
      </w:r>
      <w:r>
        <w:t>Son objeto de este derecho la supervisión sanitaria efectuada por la autoridad Municipal, para la autorización de matanza de animales fuera del rastro</w:t>
      </w:r>
      <w:r>
        <w:rPr>
          <w:spacing w:val="-18"/>
        </w:rPr>
        <w:t xml:space="preserve"> </w:t>
      </w:r>
      <w:r>
        <w:t>municipal:</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4000"/>
      </w:tblGrid>
      <w:tr w:rsidR="00A71D71" w14:paraId="7327C295" w14:textId="77777777" w:rsidTr="00A71D71">
        <w:trPr>
          <w:trHeight w:val="291"/>
        </w:trPr>
        <w:tc>
          <w:tcPr>
            <w:tcW w:w="4001" w:type="dxa"/>
          </w:tcPr>
          <w:p w14:paraId="7BF139A3" w14:textId="77777777" w:rsidR="00A71D71" w:rsidRDefault="00A71D71" w:rsidP="00A71D71">
            <w:pPr>
              <w:pStyle w:val="TableParagraph"/>
              <w:ind w:left="100"/>
              <w:rPr>
                <w:sz w:val="17"/>
              </w:rPr>
            </w:pPr>
            <w:r>
              <w:rPr>
                <w:b/>
                <w:sz w:val="17"/>
              </w:rPr>
              <w:t xml:space="preserve">I.- </w:t>
            </w:r>
            <w:r>
              <w:rPr>
                <w:sz w:val="17"/>
              </w:rPr>
              <w:t>Ganado vacuno.</w:t>
            </w:r>
          </w:p>
        </w:tc>
        <w:tc>
          <w:tcPr>
            <w:tcW w:w="4000" w:type="dxa"/>
          </w:tcPr>
          <w:p w14:paraId="703D1A53" w14:textId="77777777" w:rsidR="00A71D71" w:rsidRDefault="00A71D71" w:rsidP="00A71D71">
            <w:pPr>
              <w:pStyle w:val="TableParagraph"/>
              <w:ind w:left="1252"/>
              <w:rPr>
                <w:sz w:val="17"/>
              </w:rPr>
            </w:pPr>
            <w:r>
              <w:rPr>
                <w:sz w:val="17"/>
              </w:rPr>
              <w:t>$ 40.00 por cabeza.</w:t>
            </w:r>
          </w:p>
        </w:tc>
      </w:tr>
      <w:tr w:rsidR="00A71D71" w14:paraId="0BB1332B" w14:textId="77777777" w:rsidTr="00A71D71">
        <w:trPr>
          <w:trHeight w:val="291"/>
        </w:trPr>
        <w:tc>
          <w:tcPr>
            <w:tcW w:w="4001" w:type="dxa"/>
          </w:tcPr>
          <w:p w14:paraId="5760C5A3" w14:textId="77777777" w:rsidR="00A71D71" w:rsidRDefault="00A71D71" w:rsidP="00A71D71">
            <w:pPr>
              <w:pStyle w:val="TableParagraph"/>
              <w:ind w:left="100"/>
              <w:rPr>
                <w:sz w:val="17"/>
              </w:rPr>
            </w:pPr>
            <w:r>
              <w:rPr>
                <w:b/>
                <w:sz w:val="17"/>
              </w:rPr>
              <w:t xml:space="preserve">II.- </w:t>
            </w:r>
            <w:r>
              <w:rPr>
                <w:sz w:val="17"/>
              </w:rPr>
              <w:t>Ganado porcino.</w:t>
            </w:r>
          </w:p>
        </w:tc>
        <w:tc>
          <w:tcPr>
            <w:tcW w:w="4000" w:type="dxa"/>
          </w:tcPr>
          <w:p w14:paraId="368AF3A1" w14:textId="77777777" w:rsidR="00A71D71" w:rsidRDefault="00A71D71" w:rsidP="00A71D71">
            <w:pPr>
              <w:pStyle w:val="TableParagraph"/>
              <w:ind w:left="1252"/>
              <w:rPr>
                <w:sz w:val="17"/>
              </w:rPr>
            </w:pPr>
            <w:r>
              <w:rPr>
                <w:sz w:val="17"/>
              </w:rPr>
              <w:t>$ 40.00 por cabeza.</w:t>
            </w:r>
          </w:p>
        </w:tc>
      </w:tr>
      <w:tr w:rsidR="00A71D71" w14:paraId="6491EBEA" w14:textId="77777777" w:rsidTr="00A71D71">
        <w:trPr>
          <w:trHeight w:val="291"/>
        </w:trPr>
        <w:tc>
          <w:tcPr>
            <w:tcW w:w="4001" w:type="dxa"/>
          </w:tcPr>
          <w:p w14:paraId="2804BDA2" w14:textId="77777777" w:rsidR="00A71D71" w:rsidRDefault="00A71D71" w:rsidP="00A71D71">
            <w:pPr>
              <w:pStyle w:val="TableParagraph"/>
              <w:ind w:left="100"/>
              <w:rPr>
                <w:sz w:val="17"/>
              </w:rPr>
            </w:pPr>
            <w:r>
              <w:rPr>
                <w:b/>
                <w:sz w:val="17"/>
              </w:rPr>
              <w:t xml:space="preserve">III.- </w:t>
            </w:r>
            <w:r>
              <w:rPr>
                <w:sz w:val="17"/>
              </w:rPr>
              <w:t>Caprino.</w:t>
            </w:r>
          </w:p>
        </w:tc>
        <w:tc>
          <w:tcPr>
            <w:tcW w:w="4000" w:type="dxa"/>
          </w:tcPr>
          <w:p w14:paraId="58EBAE7E" w14:textId="77777777" w:rsidR="00A71D71" w:rsidRDefault="00A71D71" w:rsidP="00A71D71">
            <w:pPr>
              <w:pStyle w:val="TableParagraph"/>
              <w:ind w:left="1252"/>
              <w:rPr>
                <w:sz w:val="17"/>
              </w:rPr>
            </w:pPr>
            <w:r>
              <w:rPr>
                <w:sz w:val="17"/>
              </w:rPr>
              <w:t>$ 40.00 por cabeza.</w:t>
            </w:r>
          </w:p>
        </w:tc>
      </w:tr>
    </w:tbl>
    <w:p w14:paraId="4D146F89" w14:textId="27056247" w:rsidR="00A71D71" w:rsidRDefault="00A71D71" w:rsidP="00A71D71">
      <w:pPr>
        <w:pStyle w:val="Textoindependiente"/>
        <w:spacing w:before="8"/>
        <w:rPr>
          <w:sz w:val="16"/>
        </w:rPr>
      </w:pPr>
    </w:p>
    <w:p w14:paraId="149813E3" w14:textId="77777777" w:rsidR="001A57BD" w:rsidRDefault="001A57BD" w:rsidP="00A71D71">
      <w:pPr>
        <w:pStyle w:val="Textoindependiente"/>
        <w:spacing w:before="8"/>
        <w:rPr>
          <w:sz w:val="16"/>
        </w:rPr>
      </w:pPr>
    </w:p>
    <w:p w14:paraId="27749F86" w14:textId="77777777" w:rsidR="001A329A" w:rsidRDefault="00A71D71" w:rsidP="001A329A">
      <w:pPr>
        <w:pStyle w:val="Ttulo31"/>
        <w:spacing w:line="357" w:lineRule="auto"/>
        <w:ind w:left="0" w:right="49"/>
      </w:pPr>
      <w:r>
        <w:t xml:space="preserve">TÍTULO QUINTO </w:t>
      </w:r>
    </w:p>
    <w:p w14:paraId="2407BA74" w14:textId="27EC1880" w:rsidR="00A71D71" w:rsidRDefault="00A71D71" w:rsidP="001A329A">
      <w:pPr>
        <w:pStyle w:val="Ttulo31"/>
        <w:spacing w:line="357" w:lineRule="auto"/>
        <w:ind w:left="0" w:right="49"/>
      </w:pPr>
      <w:r>
        <w:t>CONTRIBUCIONES</w:t>
      </w:r>
      <w:r>
        <w:rPr>
          <w:spacing w:val="-27"/>
        </w:rPr>
        <w:t xml:space="preserve"> </w:t>
      </w:r>
      <w:r>
        <w:t>ESPECIALES</w:t>
      </w:r>
    </w:p>
    <w:p w14:paraId="5788CC41" w14:textId="77777777" w:rsidR="00A71D71" w:rsidRDefault="00A71D71" w:rsidP="00A71D71">
      <w:pPr>
        <w:pStyle w:val="Textoindependiente"/>
        <w:spacing w:before="7"/>
        <w:rPr>
          <w:b/>
          <w:sz w:val="25"/>
        </w:rPr>
      </w:pPr>
    </w:p>
    <w:p w14:paraId="3610CAD5" w14:textId="77777777" w:rsidR="00A71D71" w:rsidRDefault="00A71D71" w:rsidP="00A71D71">
      <w:pPr>
        <w:ind w:left="3010" w:right="3525"/>
        <w:jc w:val="center"/>
        <w:rPr>
          <w:b/>
          <w:sz w:val="17"/>
        </w:rPr>
      </w:pPr>
      <w:r>
        <w:rPr>
          <w:b/>
          <w:sz w:val="17"/>
        </w:rPr>
        <w:t>CAPÍTULO ÚNICO</w:t>
      </w:r>
    </w:p>
    <w:p w14:paraId="3D421277" w14:textId="77777777" w:rsidR="00A71D71" w:rsidRDefault="00A71D71" w:rsidP="00A71D71">
      <w:pPr>
        <w:spacing w:before="95"/>
        <w:ind w:left="555" w:right="1068"/>
        <w:jc w:val="center"/>
        <w:rPr>
          <w:b/>
          <w:sz w:val="17"/>
        </w:rPr>
      </w:pPr>
      <w:r>
        <w:rPr>
          <w:b/>
          <w:sz w:val="17"/>
        </w:rPr>
        <w:t>Contribuciones Especiales Por Mejoras</w:t>
      </w:r>
    </w:p>
    <w:p w14:paraId="2ACB24D7" w14:textId="77777777" w:rsidR="00A71D71" w:rsidRDefault="00A71D71" w:rsidP="00A71D71">
      <w:pPr>
        <w:pStyle w:val="Textoindependiente"/>
        <w:rPr>
          <w:b/>
          <w:sz w:val="18"/>
        </w:rPr>
      </w:pPr>
    </w:p>
    <w:p w14:paraId="4E511C21" w14:textId="77777777" w:rsidR="00A71D71" w:rsidRDefault="00A71D71" w:rsidP="00A71D71">
      <w:pPr>
        <w:pStyle w:val="Textoindependiente"/>
        <w:spacing w:before="10"/>
        <w:rPr>
          <w:b/>
          <w:sz w:val="15"/>
        </w:rPr>
      </w:pPr>
    </w:p>
    <w:p w14:paraId="18B0F788" w14:textId="65B58020" w:rsidR="00A71D71" w:rsidRDefault="00A71D71" w:rsidP="000329A7">
      <w:pPr>
        <w:pStyle w:val="Textoindependiente"/>
        <w:spacing w:before="1" w:line="357" w:lineRule="auto"/>
        <w:ind w:left="400" w:right="49"/>
        <w:jc w:val="both"/>
      </w:pPr>
      <w:r>
        <w:rPr>
          <w:b/>
        </w:rPr>
        <w:t xml:space="preserve">Artículo </w:t>
      </w:r>
      <w:r w:rsidR="00F12B96">
        <w:rPr>
          <w:b/>
        </w:rPr>
        <w:t>32</w:t>
      </w:r>
      <w:r>
        <w:rPr>
          <w:b/>
        </w:rPr>
        <w:t xml:space="preserve">.- </w:t>
      </w:r>
      <w:r>
        <w:t xml:space="preserve">Son contribuciones de mejoras las cantidades que la Hacienda Pública Municipal tiene derecho de percibir de la ciudadanía directamente beneficiada, como aportación a los gastos que ocasione la realización de </w:t>
      </w:r>
      <w:r>
        <w:lastRenderedPageBreak/>
        <w:t>obras de mejoramiento o la prestación de un servicio de interés general, emprendidos para el beneficio común, como son:</w:t>
      </w:r>
    </w:p>
    <w:p w14:paraId="5814D234" w14:textId="77777777" w:rsidR="00A71D71" w:rsidRDefault="00A71D71" w:rsidP="00A71D71">
      <w:pPr>
        <w:pStyle w:val="Textoindependiente"/>
        <w:spacing w:before="1"/>
      </w:pPr>
    </w:p>
    <w:p w14:paraId="31D0FEC4" w14:textId="34DD93D8" w:rsidR="00A71D71" w:rsidRDefault="00A71D71" w:rsidP="000329A7">
      <w:pPr>
        <w:spacing w:line="360" w:lineRule="auto"/>
        <w:ind w:left="533" w:right="6853"/>
        <w:jc w:val="both"/>
        <w:rPr>
          <w:sz w:val="17"/>
        </w:rPr>
      </w:pPr>
      <w:r>
        <w:rPr>
          <w:b/>
          <w:sz w:val="17"/>
        </w:rPr>
        <w:t>I.</w:t>
      </w:r>
      <w:r w:rsidR="00524BC2">
        <w:rPr>
          <w:b/>
          <w:sz w:val="17"/>
        </w:rPr>
        <w:t xml:space="preserve">- </w:t>
      </w:r>
      <w:r w:rsidR="00524BC2">
        <w:rPr>
          <w:sz w:val="17"/>
        </w:rPr>
        <w:t>Pavimentación</w:t>
      </w:r>
      <w:r>
        <w:rPr>
          <w:sz w:val="17"/>
        </w:rPr>
        <w:t xml:space="preserve">; </w:t>
      </w:r>
      <w:r>
        <w:rPr>
          <w:b/>
          <w:sz w:val="17"/>
        </w:rPr>
        <w:t xml:space="preserve">II.- </w:t>
      </w:r>
      <w:r>
        <w:rPr>
          <w:sz w:val="17"/>
        </w:rPr>
        <w:t xml:space="preserve">Embanquetado; </w:t>
      </w:r>
      <w:r>
        <w:rPr>
          <w:b/>
          <w:sz w:val="17"/>
        </w:rPr>
        <w:t xml:space="preserve">III.- </w:t>
      </w:r>
      <w:r>
        <w:rPr>
          <w:sz w:val="17"/>
        </w:rPr>
        <w:t>Electrificación,</w:t>
      </w:r>
      <w:r>
        <w:rPr>
          <w:spacing w:val="-3"/>
          <w:sz w:val="17"/>
        </w:rPr>
        <w:t xml:space="preserve"> </w:t>
      </w:r>
      <w:r>
        <w:rPr>
          <w:sz w:val="17"/>
        </w:rPr>
        <w:t>y</w:t>
      </w:r>
    </w:p>
    <w:p w14:paraId="39CA71EE" w14:textId="77777777" w:rsidR="00A71D71" w:rsidRDefault="00A71D71" w:rsidP="00A71D71">
      <w:pPr>
        <w:spacing w:line="192" w:lineRule="exact"/>
        <w:ind w:left="533"/>
        <w:rPr>
          <w:sz w:val="17"/>
        </w:rPr>
      </w:pPr>
      <w:r>
        <w:rPr>
          <w:b/>
          <w:sz w:val="17"/>
        </w:rPr>
        <w:t xml:space="preserve">IV.- </w:t>
      </w:r>
      <w:r>
        <w:rPr>
          <w:sz w:val="17"/>
        </w:rPr>
        <w:t>Alumbrado Público.</w:t>
      </w:r>
    </w:p>
    <w:p w14:paraId="2681914D" w14:textId="77777777" w:rsidR="00A71D71" w:rsidRDefault="00A71D71" w:rsidP="00A71D71">
      <w:pPr>
        <w:pStyle w:val="Textoindependiente"/>
        <w:rPr>
          <w:sz w:val="18"/>
        </w:rPr>
      </w:pPr>
    </w:p>
    <w:p w14:paraId="53B008A5" w14:textId="77777777" w:rsidR="00A71D71" w:rsidRDefault="00A71D71" w:rsidP="00A71D71">
      <w:pPr>
        <w:pStyle w:val="Textoindependiente"/>
        <w:spacing w:before="11"/>
        <w:rPr>
          <w:sz w:val="15"/>
        </w:rPr>
      </w:pPr>
    </w:p>
    <w:p w14:paraId="23487B55" w14:textId="293FB9FE" w:rsidR="00A71D71" w:rsidRDefault="00A71D71" w:rsidP="00524BC2">
      <w:pPr>
        <w:pStyle w:val="Textoindependiente"/>
        <w:spacing w:line="357" w:lineRule="auto"/>
        <w:ind w:left="400" w:right="49"/>
      </w:pPr>
      <w:r>
        <w:t>El importe de las contribuciones de mejoras se determinará de conformidad con lo establecido en la Ley de Hacienda para el Municipio de Suma, de Hidalgo, Yucatán.</w:t>
      </w:r>
    </w:p>
    <w:p w14:paraId="39B1E990" w14:textId="77777777" w:rsidR="00A71D71" w:rsidRDefault="00A71D71" w:rsidP="00C41910">
      <w:pPr>
        <w:pStyle w:val="Ttulo31"/>
        <w:spacing w:before="98" w:line="357" w:lineRule="auto"/>
        <w:ind w:left="0" w:right="49"/>
      </w:pPr>
      <w:r>
        <w:t>TÍTULO SEXTO PRODUCTOS</w:t>
      </w:r>
    </w:p>
    <w:p w14:paraId="795A0549" w14:textId="77777777" w:rsidR="00A71D71" w:rsidRDefault="00A71D71" w:rsidP="00C41910">
      <w:pPr>
        <w:spacing w:before="98"/>
        <w:ind w:right="49"/>
        <w:jc w:val="center"/>
        <w:rPr>
          <w:b/>
          <w:sz w:val="17"/>
        </w:rPr>
      </w:pPr>
      <w:r>
        <w:rPr>
          <w:b/>
          <w:sz w:val="17"/>
        </w:rPr>
        <w:t>CAPÍTULO I</w:t>
      </w:r>
    </w:p>
    <w:p w14:paraId="0D89C8C5" w14:textId="77777777" w:rsidR="00A71D71" w:rsidRDefault="00A71D71" w:rsidP="00C41910">
      <w:pPr>
        <w:spacing w:before="97"/>
        <w:ind w:right="49"/>
        <w:jc w:val="center"/>
        <w:rPr>
          <w:b/>
          <w:sz w:val="17"/>
        </w:rPr>
      </w:pPr>
      <w:r>
        <w:rPr>
          <w:b/>
          <w:sz w:val="17"/>
        </w:rPr>
        <w:t>Productos Derivados de Bienes Inmuebles</w:t>
      </w:r>
    </w:p>
    <w:p w14:paraId="79E7DBCB" w14:textId="77777777" w:rsidR="00A71D71" w:rsidRDefault="00A71D71" w:rsidP="00A71D71">
      <w:pPr>
        <w:pStyle w:val="Textoindependiente"/>
        <w:spacing w:before="10"/>
        <w:rPr>
          <w:b/>
          <w:sz w:val="16"/>
        </w:rPr>
      </w:pPr>
    </w:p>
    <w:p w14:paraId="4EE7FDB8" w14:textId="6E3747A9" w:rsidR="00A71D71" w:rsidRDefault="00A71D71" w:rsidP="00C41910">
      <w:pPr>
        <w:pStyle w:val="Textoindependiente"/>
        <w:spacing w:line="360" w:lineRule="auto"/>
        <w:ind w:left="400" w:right="49"/>
        <w:jc w:val="both"/>
      </w:pPr>
      <w:r>
        <w:rPr>
          <w:b/>
        </w:rPr>
        <w:t>Artículo 3</w:t>
      </w:r>
      <w:r w:rsidR="00F12B96">
        <w:rPr>
          <w:b/>
        </w:rPr>
        <w:t>3</w:t>
      </w:r>
      <w:r>
        <w:rPr>
          <w:b/>
        </w:rPr>
        <w:t xml:space="preserve">.- </w:t>
      </w:r>
      <w:r>
        <w:t>El Municipio percibirá productos derivados de sus bienes inmuebles por los siguientes conceptos:</w:t>
      </w:r>
    </w:p>
    <w:p w14:paraId="34FD692A" w14:textId="77777777" w:rsidR="00A71D71" w:rsidRDefault="00A71D71" w:rsidP="00A71D71">
      <w:pPr>
        <w:pStyle w:val="Textoindependiente"/>
        <w:spacing w:before="9"/>
        <w:rPr>
          <w:sz w:val="16"/>
        </w:rPr>
      </w:pPr>
    </w:p>
    <w:p w14:paraId="78B84A9E" w14:textId="01E44B89" w:rsidR="00A71D71" w:rsidRDefault="00A71D71" w:rsidP="00C41910">
      <w:pPr>
        <w:pStyle w:val="Textoindependiente"/>
        <w:spacing w:line="357" w:lineRule="auto"/>
        <w:ind w:left="934" w:right="49" w:hanging="401"/>
        <w:jc w:val="both"/>
      </w:pPr>
      <w:r>
        <w:rPr>
          <w:b/>
        </w:rPr>
        <w:t xml:space="preserve">I.- </w:t>
      </w:r>
      <w:r>
        <w:t xml:space="preserve">Arrendamiento o enajenación de bienes inmuebles. </w:t>
      </w:r>
      <w:r w:rsidR="00ED76F6">
        <w:t>La cantidad por percibir</w:t>
      </w:r>
      <w:r>
        <w:t xml:space="preserve"> será la acordada por el Cabildo al considerar las características y ubicación del inmueble;</w:t>
      </w:r>
    </w:p>
    <w:p w14:paraId="511391D9" w14:textId="76BADC79" w:rsidR="00A71D71" w:rsidRDefault="00A71D71" w:rsidP="00C41910">
      <w:pPr>
        <w:pStyle w:val="Textoindependiente"/>
        <w:spacing w:before="1" w:line="357" w:lineRule="auto"/>
        <w:ind w:left="934" w:right="49" w:hanging="401"/>
        <w:jc w:val="both"/>
      </w:pPr>
      <w:r>
        <w:rPr>
          <w:b/>
        </w:rPr>
        <w:t xml:space="preserve">II.- </w:t>
      </w:r>
      <w:r>
        <w:t>Por arrendamiento temporal o concesión por el tiempo útil de</w:t>
      </w:r>
      <w:r w:rsidR="00FB1E01">
        <w:t xml:space="preserve"> locales ubicados en bienes de </w:t>
      </w:r>
      <w:r>
        <w:t xml:space="preserve">dominio público, tales como mercado, plazas, jardines, unidades deportivas, y otros bienes destinados a un servicio público. </w:t>
      </w:r>
      <w:r w:rsidR="00ED76F6">
        <w:t>La cantidad por percibir</w:t>
      </w:r>
      <w:r>
        <w:t xml:space="preserve"> será la acordada por el Cabildo al considerar las características y ubicación del</w:t>
      </w:r>
      <w:r>
        <w:rPr>
          <w:spacing w:val="-5"/>
        </w:rPr>
        <w:t xml:space="preserve"> </w:t>
      </w:r>
      <w:r>
        <w:t>inmueble;</w:t>
      </w:r>
    </w:p>
    <w:p w14:paraId="76CF14CF" w14:textId="77777777" w:rsidR="00A71D71" w:rsidRDefault="00A71D71" w:rsidP="00C41910">
      <w:pPr>
        <w:pStyle w:val="Textoindependiente"/>
        <w:spacing w:before="4" w:line="360" w:lineRule="auto"/>
        <w:ind w:left="934" w:right="49" w:hanging="401"/>
        <w:jc w:val="both"/>
      </w:pPr>
      <w:r>
        <w:rPr>
          <w:b/>
        </w:rPr>
        <w:t xml:space="preserve">III.- </w:t>
      </w:r>
      <w:r>
        <w:t>Por concesión del uso del piso en la vía pública o en bienes destinados a un servicio público como mercados, unidades deportivas, plazas y otros bienes de dominio público, y</w:t>
      </w:r>
    </w:p>
    <w:p w14:paraId="015E4762" w14:textId="77777777" w:rsidR="00A71D71" w:rsidRDefault="00A71D71" w:rsidP="00C41910">
      <w:pPr>
        <w:pStyle w:val="Textoindependiente"/>
        <w:spacing w:line="357" w:lineRule="auto"/>
        <w:ind w:left="934" w:right="49" w:hanging="401"/>
        <w:jc w:val="both"/>
      </w:pPr>
      <w:r>
        <w:rPr>
          <w:b/>
        </w:rPr>
        <w:t xml:space="preserve">IV.- </w:t>
      </w:r>
      <w:r>
        <w:t>Por derecho de piso a vendedores con puestos semifijos se pagará una cuota de $ 30.00 por metro cuadrado asignado.</w:t>
      </w:r>
    </w:p>
    <w:p w14:paraId="18E52996" w14:textId="77777777" w:rsidR="00A71D71" w:rsidRDefault="00A71D71" w:rsidP="00A71D71">
      <w:pPr>
        <w:pStyle w:val="Textoindependiente"/>
        <w:spacing w:before="10"/>
        <w:rPr>
          <w:sz w:val="16"/>
        </w:rPr>
      </w:pPr>
    </w:p>
    <w:p w14:paraId="2A790EB3" w14:textId="77777777" w:rsidR="00A71D71" w:rsidRDefault="00A71D71" w:rsidP="00ED76F6">
      <w:pPr>
        <w:pStyle w:val="Textoindependiente"/>
        <w:spacing w:line="357" w:lineRule="auto"/>
        <w:ind w:left="400" w:right="49"/>
        <w:jc w:val="both"/>
      </w:pPr>
      <w:r>
        <w:t>Cuando los bienes a los que se refieren las fracciones I y II sean arrendados por mes o meses, la persona que renta deberá pagar por el consumo de energía eléctrica que</w:t>
      </w:r>
      <w:r>
        <w:rPr>
          <w:spacing w:val="-19"/>
        </w:rPr>
        <w:t xml:space="preserve"> </w:t>
      </w:r>
      <w:r>
        <w:t>utilice.</w:t>
      </w:r>
    </w:p>
    <w:p w14:paraId="0135B8A5" w14:textId="77777777" w:rsidR="00A71D71" w:rsidRDefault="00A71D71" w:rsidP="00A71D71">
      <w:pPr>
        <w:pStyle w:val="Textoindependiente"/>
        <w:spacing w:before="2"/>
      </w:pPr>
    </w:p>
    <w:p w14:paraId="04F931FA" w14:textId="77777777" w:rsidR="00A71D71" w:rsidRDefault="00A71D71" w:rsidP="00A71D71">
      <w:pPr>
        <w:pStyle w:val="Ttulo31"/>
      </w:pPr>
      <w:r>
        <w:t>CAPÍTULO II</w:t>
      </w:r>
    </w:p>
    <w:p w14:paraId="66FEFD1A" w14:textId="77777777" w:rsidR="00A71D71" w:rsidRDefault="00A71D71" w:rsidP="00A71D71">
      <w:pPr>
        <w:spacing w:before="95"/>
        <w:ind w:left="555" w:right="1069"/>
        <w:jc w:val="center"/>
        <w:rPr>
          <w:b/>
          <w:sz w:val="17"/>
        </w:rPr>
      </w:pPr>
      <w:r>
        <w:rPr>
          <w:b/>
          <w:sz w:val="17"/>
        </w:rPr>
        <w:t>Productos derivados de Bienes Muebles</w:t>
      </w:r>
    </w:p>
    <w:p w14:paraId="5F40C1C1" w14:textId="77777777" w:rsidR="00A71D71" w:rsidRDefault="00A71D71" w:rsidP="00A71D71">
      <w:pPr>
        <w:pStyle w:val="Textoindependiente"/>
        <w:rPr>
          <w:b/>
          <w:sz w:val="18"/>
        </w:rPr>
      </w:pPr>
    </w:p>
    <w:p w14:paraId="5255F037" w14:textId="77777777" w:rsidR="00A71D71" w:rsidRDefault="00A71D71" w:rsidP="00A71D71">
      <w:pPr>
        <w:pStyle w:val="Textoindependiente"/>
        <w:spacing w:before="10"/>
        <w:rPr>
          <w:b/>
          <w:sz w:val="15"/>
        </w:rPr>
      </w:pPr>
    </w:p>
    <w:p w14:paraId="45ED456C" w14:textId="79C0AA80" w:rsidR="00A71D71" w:rsidRDefault="00A71D71" w:rsidP="00FD0EA3">
      <w:pPr>
        <w:pStyle w:val="Textoindependiente"/>
        <w:spacing w:before="1" w:line="357" w:lineRule="auto"/>
        <w:ind w:left="400" w:right="49"/>
        <w:jc w:val="both"/>
      </w:pPr>
      <w:r>
        <w:rPr>
          <w:b/>
        </w:rPr>
        <w:t>Artículo 3</w:t>
      </w:r>
      <w:r w:rsidR="00F12B96">
        <w:rPr>
          <w:b/>
        </w:rPr>
        <w:t>4</w:t>
      </w:r>
      <w:r>
        <w:rPr>
          <w:b/>
        </w:rPr>
        <w:t xml:space="preserve">.- </w:t>
      </w:r>
      <w:r>
        <w:t>Podrá el Municipio percibir productos por concepto de la enajenación de sus bienes muebles, siempre y cuando estos resulten innecesarios para la administración municipal, o bien que resulte incosteable su mantenimiento y conservación.</w:t>
      </w:r>
    </w:p>
    <w:p w14:paraId="3A8D191A" w14:textId="77777777" w:rsidR="00A71D71" w:rsidRDefault="00A71D71" w:rsidP="00A71D71">
      <w:pPr>
        <w:pStyle w:val="Textoindependiente"/>
        <w:spacing w:before="6"/>
        <w:rPr>
          <w:sz w:val="25"/>
        </w:rPr>
      </w:pPr>
    </w:p>
    <w:p w14:paraId="5208BE41" w14:textId="77777777" w:rsidR="00A71D71" w:rsidRDefault="00A71D71" w:rsidP="00A71D71">
      <w:pPr>
        <w:pStyle w:val="Ttulo31"/>
      </w:pPr>
      <w:r>
        <w:t>CAPÍTULO III</w:t>
      </w:r>
    </w:p>
    <w:p w14:paraId="3477AC37" w14:textId="77777777" w:rsidR="00A71D71" w:rsidRDefault="00A71D71" w:rsidP="00A71D71">
      <w:pPr>
        <w:spacing w:before="96"/>
        <w:ind w:left="3011" w:right="3525"/>
        <w:jc w:val="center"/>
        <w:rPr>
          <w:b/>
          <w:sz w:val="17"/>
        </w:rPr>
      </w:pPr>
      <w:r>
        <w:rPr>
          <w:b/>
          <w:sz w:val="17"/>
        </w:rPr>
        <w:t>Productos Financieros</w:t>
      </w:r>
    </w:p>
    <w:p w14:paraId="6E168355" w14:textId="77777777" w:rsidR="00A71D71" w:rsidRDefault="00A71D71" w:rsidP="00A71D71">
      <w:pPr>
        <w:pStyle w:val="Textoindependiente"/>
        <w:rPr>
          <w:b/>
          <w:sz w:val="18"/>
        </w:rPr>
      </w:pPr>
    </w:p>
    <w:p w14:paraId="70B94D69" w14:textId="77777777" w:rsidR="00A71D71" w:rsidRDefault="00A71D71" w:rsidP="00A71D71">
      <w:pPr>
        <w:pStyle w:val="Textoindependiente"/>
        <w:spacing w:before="9"/>
        <w:rPr>
          <w:b/>
          <w:sz w:val="15"/>
        </w:rPr>
      </w:pPr>
    </w:p>
    <w:p w14:paraId="0FDBA6F7" w14:textId="65633E84" w:rsidR="00A71D71" w:rsidRDefault="00A71D71" w:rsidP="00FD0EA3">
      <w:pPr>
        <w:pStyle w:val="Textoindependiente"/>
        <w:spacing w:line="357" w:lineRule="auto"/>
        <w:ind w:left="400" w:right="49"/>
        <w:jc w:val="both"/>
      </w:pPr>
      <w:r>
        <w:rPr>
          <w:b/>
        </w:rPr>
        <w:t>Artículo 3</w:t>
      </w:r>
      <w:r w:rsidR="00F12B96">
        <w:rPr>
          <w:b/>
        </w:rPr>
        <w:t>5</w:t>
      </w:r>
      <w:r>
        <w:rPr>
          <w:b/>
        </w:rPr>
        <w:t xml:space="preserve">.- </w:t>
      </w:r>
      <w:r>
        <w:t>El Municipio percibirá productos derivados de las inversiones financieras que realice transitoriamente con motivo de la percepción de ingresos extraordinarios o periodos de alta recaudación. Los depósitos deberán hacerse eligiendo la alternativa de mayor rendimiento financiero siempre y cuando no se limite la disponibilidad inmediata de los recursos conforme a las fechas en que estos serán requeridos por la administración.</w:t>
      </w:r>
    </w:p>
    <w:p w14:paraId="78A101E8" w14:textId="77777777" w:rsidR="00A71D71" w:rsidRDefault="00A71D71" w:rsidP="00A71D71">
      <w:pPr>
        <w:pStyle w:val="Textoindependiente"/>
        <w:spacing w:before="4"/>
      </w:pPr>
    </w:p>
    <w:p w14:paraId="53D3199D" w14:textId="77777777" w:rsidR="00A71D71" w:rsidRDefault="00A71D71" w:rsidP="00A71D71">
      <w:pPr>
        <w:pStyle w:val="Ttulo31"/>
        <w:spacing w:before="1"/>
        <w:ind w:left="3010"/>
      </w:pPr>
      <w:r>
        <w:t>CAPÍTULO IV</w:t>
      </w:r>
    </w:p>
    <w:p w14:paraId="648A9172" w14:textId="77777777" w:rsidR="00A71D71" w:rsidRDefault="00A71D71" w:rsidP="00A71D71">
      <w:pPr>
        <w:spacing w:before="96"/>
        <w:ind w:left="3011" w:right="3525"/>
        <w:jc w:val="center"/>
        <w:rPr>
          <w:b/>
          <w:sz w:val="17"/>
        </w:rPr>
      </w:pPr>
      <w:r>
        <w:rPr>
          <w:b/>
          <w:sz w:val="17"/>
        </w:rPr>
        <w:t>Otros Productos</w:t>
      </w:r>
    </w:p>
    <w:p w14:paraId="32FAB475" w14:textId="77777777" w:rsidR="00A71D71" w:rsidRDefault="00A71D71" w:rsidP="00A71D71">
      <w:pPr>
        <w:pStyle w:val="Textoindependiente"/>
        <w:spacing w:before="4"/>
        <w:rPr>
          <w:b/>
          <w:sz w:val="25"/>
        </w:rPr>
      </w:pPr>
    </w:p>
    <w:p w14:paraId="4BD7B781" w14:textId="401893EC" w:rsidR="001A57BD" w:rsidRDefault="00A71D71" w:rsidP="00FD0EA3">
      <w:pPr>
        <w:pStyle w:val="Textoindependiente"/>
        <w:spacing w:line="357" w:lineRule="auto"/>
        <w:ind w:left="400" w:right="49"/>
        <w:jc w:val="both"/>
      </w:pPr>
      <w:r>
        <w:rPr>
          <w:b/>
        </w:rPr>
        <w:t xml:space="preserve">Artículo </w:t>
      </w:r>
      <w:r w:rsidR="00FD0EA3">
        <w:rPr>
          <w:b/>
        </w:rPr>
        <w:t>3</w:t>
      </w:r>
      <w:r w:rsidR="00F12B96">
        <w:rPr>
          <w:b/>
        </w:rPr>
        <w:t>6</w:t>
      </w:r>
      <w:r>
        <w:rPr>
          <w:b/>
        </w:rPr>
        <w:t xml:space="preserve">.- </w:t>
      </w:r>
      <w:r>
        <w:t>El Municipio percibirá productos derivados de sus funciones de derecho privado, por el ejercicio de sus derechos sobre bienes ajenos y cualquier otro tipo de productos no comprendidos en los tres capítulos anteriores.</w:t>
      </w:r>
    </w:p>
    <w:p w14:paraId="1E01425E" w14:textId="77777777" w:rsidR="00F33C3D" w:rsidRPr="00F33C3D" w:rsidRDefault="00A71D71" w:rsidP="00F33C3D">
      <w:pPr>
        <w:pStyle w:val="Textoindependiente"/>
        <w:spacing w:line="357" w:lineRule="auto"/>
        <w:ind w:left="400" w:right="917"/>
        <w:jc w:val="center"/>
        <w:rPr>
          <w:b/>
        </w:rPr>
      </w:pPr>
      <w:r w:rsidRPr="00F33C3D">
        <w:rPr>
          <w:b/>
        </w:rPr>
        <w:t>ÍTULO SÉPTIMO</w:t>
      </w:r>
    </w:p>
    <w:p w14:paraId="315BC2F3" w14:textId="77777777" w:rsidR="00A71D71" w:rsidRPr="00F33C3D" w:rsidRDefault="00A71D71" w:rsidP="00F33C3D">
      <w:pPr>
        <w:pStyle w:val="Textoindependiente"/>
        <w:spacing w:line="357" w:lineRule="auto"/>
        <w:ind w:left="400" w:right="917"/>
        <w:jc w:val="center"/>
        <w:rPr>
          <w:b/>
        </w:rPr>
      </w:pPr>
      <w:r w:rsidRPr="00F33C3D">
        <w:rPr>
          <w:b/>
        </w:rPr>
        <w:t xml:space="preserve"> APROVECHAMIENTOS</w:t>
      </w:r>
    </w:p>
    <w:p w14:paraId="2852C3F6" w14:textId="77777777" w:rsidR="00A71D71" w:rsidRDefault="00A71D71" w:rsidP="00A71D71">
      <w:pPr>
        <w:pStyle w:val="Textoindependiente"/>
        <w:rPr>
          <w:b/>
        </w:rPr>
      </w:pPr>
    </w:p>
    <w:p w14:paraId="0A348C7D" w14:textId="2A3CA134" w:rsidR="00A71D71" w:rsidRDefault="00A71D71" w:rsidP="00FD0EA3">
      <w:pPr>
        <w:pStyle w:val="Textoindependiente"/>
        <w:spacing w:line="357" w:lineRule="auto"/>
        <w:ind w:left="400" w:right="49"/>
        <w:jc w:val="both"/>
      </w:pPr>
      <w:r>
        <w:rPr>
          <w:b/>
        </w:rPr>
        <w:t xml:space="preserve">Artículo </w:t>
      </w:r>
      <w:r w:rsidR="00FD0EA3">
        <w:rPr>
          <w:b/>
        </w:rPr>
        <w:t>3</w:t>
      </w:r>
      <w:r w:rsidR="00F12B96">
        <w:rPr>
          <w:b/>
        </w:rPr>
        <w:t>7</w:t>
      </w:r>
      <w:r>
        <w:rPr>
          <w:b/>
        </w:rPr>
        <w:t xml:space="preserve">.- </w:t>
      </w:r>
      <w:r>
        <w:t>Son aprovechamiento los ingresos que percibe el Municipio por funciones de derecho público distintos de las contribuciones, los ingresos derivados de financiamientos y de los que obtengan los organismos descentralizados, y por:</w:t>
      </w:r>
    </w:p>
    <w:p w14:paraId="1CFE3BE7" w14:textId="77777777" w:rsidR="00A71D71" w:rsidRDefault="00A71D71" w:rsidP="00A71D71">
      <w:pPr>
        <w:pStyle w:val="Textoindependiente"/>
        <w:spacing w:before="2"/>
      </w:pPr>
    </w:p>
    <w:p w14:paraId="604CD200" w14:textId="77777777" w:rsidR="00A71D71" w:rsidRDefault="00A71D71" w:rsidP="00A71D71">
      <w:pPr>
        <w:pStyle w:val="Textoindependiente"/>
        <w:tabs>
          <w:tab w:val="left" w:pos="1021"/>
        </w:tabs>
        <w:ind w:left="533"/>
      </w:pPr>
      <w:r>
        <w:rPr>
          <w:b/>
        </w:rPr>
        <w:t>I.-</w:t>
      </w:r>
      <w:r>
        <w:rPr>
          <w:b/>
        </w:rPr>
        <w:tab/>
      </w:r>
      <w:r>
        <w:t>Infracciones por faltas</w:t>
      </w:r>
      <w:r>
        <w:rPr>
          <w:spacing w:val="-2"/>
        </w:rPr>
        <w:t xml:space="preserve"> </w:t>
      </w:r>
      <w:r>
        <w:t>administrativas.</w:t>
      </w:r>
    </w:p>
    <w:p w14:paraId="7E2135F8" w14:textId="77777777" w:rsidR="00A71D71" w:rsidRDefault="00A71D71" w:rsidP="00A71D71">
      <w:pPr>
        <w:pStyle w:val="Textoindependiente"/>
        <w:tabs>
          <w:tab w:val="left" w:pos="1021"/>
        </w:tabs>
        <w:spacing w:before="97"/>
        <w:ind w:left="533"/>
      </w:pPr>
      <w:r>
        <w:rPr>
          <w:b/>
        </w:rPr>
        <w:t>II.-</w:t>
      </w:r>
      <w:r>
        <w:rPr>
          <w:b/>
        </w:rPr>
        <w:tab/>
      </w:r>
      <w:r>
        <w:t>Infracciones por faltas de carácter</w:t>
      </w:r>
      <w:r>
        <w:rPr>
          <w:spacing w:val="-5"/>
        </w:rPr>
        <w:t xml:space="preserve"> </w:t>
      </w:r>
      <w:r>
        <w:t>fiscal.</w:t>
      </w:r>
    </w:p>
    <w:p w14:paraId="5B20617B" w14:textId="77777777" w:rsidR="00A71D71" w:rsidRPr="000F7AD0" w:rsidRDefault="00A71D71" w:rsidP="000F7AD0">
      <w:pPr>
        <w:pStyle w:val="Textoindependiente"/>
        <w:tabs>
          <w:tab w:val="left" w:pos="1021"/>
        </w:tabs>
        <w:spacing w:before="97"/>
        <w:ind w:left="533"/>
      </w:pPr>
      <w:r>
        <w:rPr>
          <w:b/>
        </w:rPr>
        <w:t>III.-</w:t>
      </w:r>
      <w:r>
        <w:rPr>
          <w:b/>
        </w:rPr>
        <w:tab/>
      </w:r>
      <w:r>
        <w:t>Infracciones por falta de pago oportuno de créditos</w:t>
      </w:r>
      <w:r>
        <w:rPr>
          <w:spacing w:val="-9"/>
        </w:rPr>
        <w:t xml:space="preserve"> </w:t>
      </w:r>
      <w:r w:rsidR="000F7AD0">
        <w:t>fiscales</w:t>
      </w:r>
    </w:p>
    <w:p w14:paraId="5294D8FE" w14:textId="77777777" w:rsidR="00FD0EA3" w:rsidRDefault="00FD0EA3" w:rsidP="00A71D71">
      <w:pPr>
        <w:pStyle w:val="Ttulo31"/>
      </w:pPr>
    </w:p>
    <w:p w14:paraId="0448853A" w14:textId="2ECEE786" w:rsidR="00A71D71" w:rsidRDefault="00A71D71" w:rsidP="00A71D71">
      <w:pPr>
        <w:pStyle w:val="Ttulo31"/>
      </w:pPr>
      <w:r>
        <w:t>CAPÍTULO I</w:t>
      </w:r>
    </w:p>
    <w:p w14:paraId="6D2BB7DE" w14:textId="77777777" w:rsidR="00A71D71" w:rsidRDefault="00A71D71" w:rsidP="00A71D71">
      <w:pPr>
        <w:spacing w:before="96"/>
        <w:ind w:left="555" w:right="1069"/>
        <w:jc w:val="center"/>
        <w:rPr>
          <w:b/>
          <w:sz w:val="17"/>
        </w:rPr>
      </w:pPr>
      <w:r>
        <w:rPr>
          <w:b/>
          <w:sz w:val="17"/>
        </w:rPr>
        <w:t>Aprovechamientos Derivados de Recursos Transferidos al Municipio</w:t>
      </w:r>
    </w:p>
    <w:p w14:paraId="4139A986" w14:textId="77777777" w:rsidR="00A71D71" w:rsidRDefault="00A71D71" w:rsidP="00A71D71">
      <w:pPr>
        <w:pStyle w:val="Textoindependiente"/>
        <w:spacing w:before="4"/>
        <w:rPr>
          <w:b/>
          <w:sz w:val="25"/>
        </w:rPr>
      </w:pPr>
    </w:p>
    <w:p w14:paraId="5C29467B" w14:textId="0CBA1D25" w:rsidR="00A71D71" w:rsidRDefault="00A71D71" w:rsidP="00A71D71">
      <w:pPr>
        <w:pStyle w:val="Textoindependiente"/>
        <w:ind w:left="400"/>
        <w:jc w:val="both"/>
      </w:pPr>
      <w:r>
        <w:rPr>
          <w:b/>
        </w:rPr>
        <w:t xml:space="preserve">Artículo </w:t>
      </w:r>
      <w:r w:rsidR="00833BE6">
        <w:rPr>
          <w:b/>
        </w:rPr>
        <w:t>3</w:t>
      </w:r>
      <w:r w:rsidR="00F12B96">
        <w:rPr>
          <w:b/>
        </w:rPr>
        <w:t>8</w:t>
      </w:r>
      <w:r>
        <w:rPr>
          <w:b/>
        </w:rPr>
        <w:t xml:space="preserve">.- </w:t>
      </w:r>
      <w:r>
        <w:t>Corresponderán a este capítulo de ingresos, los que perciba el Municipio por cuenta de:</w:t>
      </w:r>
    </w:p>
    <w:p w14:paraId="3681BD7E" w14:textId="77777777" w:rsidR="00A71D71" w:rsidRDefault="00A71D71" w:rsidP="00A71D71">
      <w:pPr>
        <w:pStyle w:val="Textoindependiente"/>
        <w:spacing w:before="3"/>
        <w:rPr>
          <w:sz w:val="25"/>
        </w:rPr>
      </w:pPr>
    </w:p>
    <w:p w14:paraId="2A4F5853" w14:textId="77777777" w:rsidR="00A71D71" w:rsidRDefault="00A71D71" w:rsidP="00A71D71">
      <w:pPr>
        <w:tabs>
          <w:tab w:val="left" w:pos="1333"/>
        </w:tabs>
        <w:ind w:left="738"/>
        <w:rPr>
          <w:sz w:val="17"/>
        </w:rPr>
      </w:pPr>
      <w:r>
        <w:rPr>
          <w:b/>
          <w:sz w:val="17"/>
        </w:rPr>
        <w:t>I.-</w:t>
      </w:r>
      <w:r>
        <w:rPr>
          <w:b/>
          <w:sz w:val="17"/>
        </w:rPr>
        <w:tab/>
      </w:r>
      <w:r>
        <w:rPr>
          <w:sz w:val="17"/>
        </w:rPr>
        <w:t>Cesiones;</w:t>
      </w:r>
    </w:p>
    <w:p w14:paraId="40FC41EB" w14:textId="77777777" w:rsidR="00A71D71" w:rsidRDefault="00A71D71" w:rsidP="00A71D71">
      <w:pPr>
        <w:tabs>
          <w:tab w:val="left" w:pos="1333"/>
        </w:tabs>
        <w:spacing w:before="98"/>
        <w:ind w:left="738"/>
        <w:rPr>
          <w:sz w:val="17"/>
        </w:rPr>
      </w:pPr>
      <w:r>
        <w:rPr>
          <w:b/>
          <w:sz w:val="17"/>
        </w:rPr>
        <w:t>II.-</w:t>
      </w:r>
      <w:r>
        <w:rPr>
          <w:b/>
          <w:sz w:val="17"/>
        </w:rPr>
        <w:tab/>
      </w:r>
      <w:r>
        <w:rPr>
          <w:sz w:val="17"/>
        </w:rPr>
        <w:t>Herencias;</w:t>
      </w:r>
    </w:p>
    <w:p w14:paraId="28799F14" w14:textId="77777777" w:rsidR="00A71D71" w:rsidRDefault="00A71D71" w:rsidP="00A71D71">
      <w:pPr>
        <w:tabs>
          <w:tab w:val="left" w:pos="1333"/>
        </w:tabs>
        <w:spacing w:before="97"/>
        <w:ind w:left="738"/>
        <w:rPr>
          <w:sz w:val="17"/>
        </w:rPr>
      </w:pPr>
      <w:r>
        <w:rPr>
          <w:b/>
          <w:sz w:val="17"/>
        </w:rPr>
        <w:t>III.-</w:t>
      </w:r>
      <w:r>
        <w:rPr>
          <w:b/>
          <w:sz w:val="17"/>
        </w:rPr>
        <w:tab/>
      </w:r>
      <w:r>
        <w:rPr>
          <w:sz w:val="17"/>
        </w:rPr>
        <w:t>Legados;</w:t>
      </w:r>
    </w:p>
    <w:p w14:paraId="5CD87969" w14:textId="77777777" w:rsidR="00A71D71" w:rsidRDefault="00A71D71" w:rsidP="00A71D71">
      <w:pPr>
        <w:tabs>
          <w:tab w:val="left" w:pos="1333"/>
        </w:tabs>
        <w:spacing w:before="96"/>
        <w:ind w:left="738"/>
        <w:rPr>
          <w:sz w:val="17"/>
        </w:rPr>
      </w:pPr>
      <w:r>
        <w:rPr>
          <w:b/>
          <w:sz w:val="17"/>
        </w:rPr>
        <w:t>IV.-</w:t>
      </w:r>
      <w:r>
        <w:rPr>
          <w:b/>
          <w:sz w:val="17"/>
        </w:rPr>
        <w:tab/>
      </w:r>
      <w:r>
        <w:rPr>
          <w:sz w:val="17"/>
        </w:rPr>
        <w:t>Donaciones;</w:t>
      </w:r>
    </w:p>
    <w:p w14:paraId="77B6A55B" w14:textId="77777777" w:rsidR="00A71D71" w:rsidRDefault="00A71D71" w:rsidP="00A71D71">
      <w:pPr>
        <w:pStyle w:val="Textoindependiente"/>
        <w:tabs>
          <w:tab w:val="left" w:pos="1333"/>
        </w:tabs>
        <w:spacing w:before="96"/>
        <w:ind w:left="738"/>
      </w:pPr>
      <w:r>
        <w:rPr>
          <w:b/>
        </w:rPr>
        <w:t>V.-</w:t>
      </w:r>
      <w:r>
        <w:rPr>
          <w:b/>
        </w:rPr>
        <w:tab/>
      </w:r>
      <w:r>
        <w:t>Adjudicaciones</w:t>
      </w:r>
      <w:r>
        <w:rPr>
          <w:spacing w:val="-1"/>
        </w:rPr>
        <w:t xml:space="preserve"> </w:t>
      </w:r>
      <w:r>
        <w:t>judiciales;</w:t>
      </w:r>
    </w:p>
    <w:p w14:paraId="34F289B2" w14:textId="77777777" w:rsidR="00A71D71" w:rsidRDefault="00A71D71" w:rsidP="00A71D71">
      <w:pPr>
        <w:pStyle w:val="Textoindependiente"/>
        <w:tabs>
          <w:tab w:val="left" w:pos="1333"/>
        </w:tabs>
        <w:spacing w:before="98"/>
        <w:ind w:left="738"/>
      </w:pPr>
      <w:r>
        <w:rPr>
          <w:b/>
        </w:rPr>
        <w:t>VI.-</w:t>
      </w:r>
      <w:r>
        <w:rPr>
          <w:b/>
        </w:rPr>
        <w:tab/>
      </w:r>
      <w:r>
        <w:t>Adjudicaciones</w:t>
      </w:r>
      <w:r>
        <w:rPr>
          <w:spacing w:val="-1"/>
        </w:rPr>
        <w:t xml:space="preserve"> </w:t>
      </w:r>
      <w:r>
        <w:t>administrativas;</w:t>
      </w:r>
    </w:p>
    <w:p w14:paraId="57995265" w14:textId="77777777" w:rsidR="00A71D71" w:rsidRDefault="00A71D71" w:rsidP="00A71D71">
      <w:pPr>
        <w:pStyle w:val="Textoindependiente"/>
        <w:tabs>
          <w:tab w:val="left" w:pos="1333"/>
        </w:tabs>
        <w:spacing w:before="97"/>
        <w:ind w:left="738"/>
      </w:pPr>
      <w:r>
        <w:rPr>
          <w:b/>
        </w:rPr>
        <w:t>VII.-</w:t>
      </w:r>
      <w:r>
        <w:rPr>
          <w:b/>
        </w:rPr>
        <w:tab/>
      </w:r>
      <w:r>
        <w:t>Subsidios de otro nivel de</w:t>
      </w:r>
      <w:r>
        <w:rPr>
          <w:spacing w:val="-6"/>
        </w:rPr>
        <w:t xml:space="preserve"> </w:t>
      </w:r>
      <w:r>
        <w:t>Gobierno;</w:t>
      </w:r>
    </w:p>
    <w:p w14:paraId="2FFAD9A3" w14:textId="77777777" w:rsidR="00A71D71" w:rsidRDefault="00A71D71" w:rsidP="00A71D71">
      <w:pPr>
        <w:pStyle w:val="Textoindependiente"/>
        <w:tabs>
          <w:tab w:val="left" w:pos="1333"/>
        </w:tabs>
        <w:spacing w:before="95"/>
        <w:ind w:left="738"/>
      </w:pPr>
      <w:r>
        <w:rPr>
          <w:b/>
        </w:rPr>
        <w:t>VIII.-</w:t>
      </w:r>
      <w:r>
        <w:rPr>
          <w:b/>
        </w:rPr>
        <w:tab/>
      </w:r>
      <w:r>
        <w:t>Subsidio de organismos públicos y privados,</w:t>
      </w:r>
      <w:r>
        <w:rPr>
          <w:spacing w:val="-5"/>
        </w:rPr>
        <w:t xml:space="preserve"> </w:t>
      </w:r>
      <w:r>
        <w:t>y</w:t>
      </w:r>
    </w:p>
    <w:p w14:paraId="457C201A" w14:textId="77777777" w:rsidR="00A71D71" w:rsidRDefault="00A71D71" w:rsidP="00A71D71">
      <w:pPr>
        <w:pStyle w:val="Textoindependiente"/>
        <w:tabs>
          <w:tab w:val="left" w:pos="1333"/>
        </w:tabs>
        <w:spacing w:before="97"/>
        <w:ind w:left="738"/>
      </w:pPr>
      <w:r>
        <w:rPr>
          <w:b/>
        </w:rPr>
        <w:t>IX.-</w:t>
      </w:r>
      <w:r>
        <w:rPr>
          <w:b/>
        </w:rPr>
        <w:tab/>
      </w:r>
      <w:r>
        <w:t>Multas impuestas por Autoridades administrativas federales no</w:t>
      </w:r>
      <w:r>
        <w:rPr>
          <w:spacing w:val="-6"/>
        </w:rPr>
        <w:t xml:space="preserve"> </w:t>
      </w:r>
      <w:r>
        <w:t>fiscales.</w:t>
      </w:r>
    </w:p>
    <w:p w14:paraId="45E84FC6" w14:textId="77777777" w:rsidR="00A71D71" w:rsidRDefault="00A71D71" w:rsidP="00A71D71">
      <w:pPr>
        <w:pStyle w:val="Textoindependiente"/>
        <w:rPr>
          <w:sz w:val="18"/>
        </w:rPr>
      </w:pPr>
    </w:p>
    <w:p w14:paraId="7C493FF5" w14:textId="77777777" w:rsidR="00A71D71" w:rsidRDefault="00A71D71" w:rsidP="00A71D71">
      <w:pPr>
        <w:pStyle w:val="Textoindependiente"/>
        <w:spacing w:before="8"/>
        <w:rPr>
          <w:sz w:val="15"/>
        </w:rPr>
      </w:pPr>
    </w:p>
    <w:p w14:paraId="2127A2D3" w14:textId="2F014EDF" w:rsidR="00A71D71" w:rsidRDefault="00A71D71" w:rsidP="00833BE6">
      <w:pPr>
        <w:pStyle w:val="Textoindependiente"/>
        <w:spacing w:line="360" w:lineRule="auto"/>
        <w:ind w:left="400" w:right="49"/>
        <w:jc w:val="both"/>
      </w:pPr>
      <w:r>
        <w:rPr>
          <w:b/>
        </w:rPr>
        <w:t>Artículo 3</w:t>
      </w:r>
      <w:r w:rsidR="00F12B96">
        <w:rPr>
          <w:b/>
        </w:rPr>
        <w:t>9</w:t>
      </w:r>
      <w:r>
        <w:rPr>
          <w:b/>
        </w:rPr>
        <w:t xml:space="preserve">.-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89E4635" w14:textId="77777777" w:rsidR="00A71D71" w:rsidRDefault="00A71D71" w:rsidP="00A71D71">
      <w:pPr>
        <w:pStyle w:val="Textoindependiente"/>
        <w:spacing w:before="2"/>
        <w:rPr>
          <w:sz w:val="25"/>
        </w:rPr>
      </w:pPr>
    </w:p>
    <w:p w14:paraId="3AF812A8" w14:textId="77777777" w:rsidR="00A71D71" w:rsidRDefault="00A71D71" w:rsidP="00833BE6">
      <w:pPr>
        <w:pStyle w:val="Ttulo31"/>
        <w:spacing w:line="360" w:lineRule="auto"/>
        <w:ind w:left="0" w:right="49"/>
      </w:pPr>
      <w:r>
        <w:t>TÍTULO OCTAVO PARTICIPACIONES Y APORTACIONES</w:t>
      </w:r>
    </w:p>
    <w:p w14:paraId="59F081BC" w14:textId="77777777" w:rsidR="00A71D71" w:rsidRDefault="00A71D71" w:rsidP="00A71D71">
      <w:pPr>
        <w:pStyle w:val="Textoindependiente"/>
        <w:spacing w:before="8"/>
        <w:rPr>
          <w:b/>
          <w:sz w:val="16"/>
        </w:rPr>
      </w:pPr>
    </w:p>
    <w:p w14:paraId="7AADE6CE" w14:textId="77777777" w:rsidR="00A71D71" w:rsidRDefault="00A71D71" w:rsidP="00A71D71">
      <w:pPr>
        <w:spacing w:before="1"/>
        <w:ind w:left="3010" w:right="3525"/>
        <w:jc w:val="center"/>
        <w:rPr>
          <w:b/>
          <w:sz w:val="17"/>
        </w:rPr>
      </w:pPr>
      <w:r>
        <w:rPr>
          <w:b/>
          <w:sz w:val="17"/>
        </w:rPr>
        <w:t>CAPÍTULO ÚNICO</w:t>
      </w:r>
    </w:p>
    <w:p w14:paraId="7C7C610C" w14:textId="77777777" w:rsidR="00A71D71" w:rsidRDefault="00A71D71" w:rsidP="00A71D71">
      <w:pPr>
        <w:spacing w:before="97"/>
        <w:ind w:left="2255"/>
        <w:rPr>
          <w:b/>
          <w:sz w:val="17"/>
        </w:rPr>
      </w:pPr>
      <w:r>
        <w:rPr>
          <w:b/>
          <w:sz w:val="17"/>
        </w:rPr>
        <w:t>Participaciones Federales y Estatales y Aportaciones</w:t>
      </w:r>
    </w:p>
    <w:p w14:paraId="4AA3FF12" w14:textId="77777777" w:rsidR="00A71D71" w:rsidRDefault="00A71D71" w:rsidP="00A71D71">
      <w:pPr>
        <w:pStyle w:val="Textoindependiente"/>
        <w:spacing w:before="3"/>
        <w:rPr>
          <w:b/>
          <w:sz w:val="25"/>
        </w:rPr>
      </w:pPr>
    </w:p>
    <w:p w14:paraId="107D3D2B" w14:textId="18E611D3" w:rsidR="00A71D71" w:rsidRDefault="00A71D71" w:rsidP="00833BE6">
      <w:pPr>
        <w:pStyle w:val="Textoindependiente"/>
        <w:spacing w:line="357" w:lineRule="auto"/>
        <w:ind w:left="400" w:right="49"/>
        <w:jc w:val="both"/>
      </w:pPr>
      <w:r>
        <w:rPr>
          <w:b/>
        </w:rPr>
        <w:t xml:space="preserve">Artículo </w:t>
      </w:r>
      <w:r w:rsidR="00F12B96">
        <w:rPr>
          <w:b/>
        </w:rPr>
        <w:t>40</w:t>
      </w:r>
      <w:r>
        <w:rPr>
          <w:b/>
        </w:rPr>
        <w:t xml:space="preserve">.- </w:t>
      </w:r>
      <w: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351478EB" w14:textId="5F92F660" w:rsidR="00A71D71" w:rsidRDefault="00A71D71" w:rsidP="00833BE6">
      <w:pPr>
        <w:pStyle w:val="Textoindependiente"/>
        <w:spacing w:line="357" w:lineRule="auto"/>
        <w:ind w:left="400" w:right="49"/>
        <w:jc w:val="both"/>
      </w:pPr>
      <w:r>
        <w:t>La Hacienda Pública Municipal percibirá las participaciones estatales y federales, determinadas en los convenios relativos y en la Ley de Coordinación Fiscal del Estado.</w:t>
      </w:r>
    </w:p>
    <w:p w14:paraId="2402B9E3" w14:textId="17A1FA5B" w:rsidR="001A57BD" w:rsidRDefault="001A57BD" w:rsidP="00833BE6">
      <w:pPr>
        <w:pStyle w:val="Textoindependiente"/>
        <w:spacing w:line="357" w:lineRule="auto"/>
        <w:ind w:left="400" w:right="49"/>
        <w:jc w:val="both"/>
      </w:pPr>
    </w:p>
    <w:p w14:paraId="6D6F95CD" w14:textId="77777777" w:rsidR="00A71D71" w:rsidRDefault="00A71D71" w:rsidP="001A57BD">
      <w:pPr>
        <w:pStyle w:val="Ttulo31"/>
        <w:spacing w:before="98" w:line="357" w:lineRule="auto"/>
        <w:ind w:left="0" w:right="49"/>
      </w:pPr>
      <w:r>
        <w:t>TÍTULO NOVENO INGRESOS EXTRAORDINARIOS</w:t>
      </w:r>
    </w:p>
    <w:p w14:paraId="6CD2CFC8" w14:textId="77777777" w:rsidR="00A71D71" w:rsidRDefault="00A71D71" w:rsidP="00A71D71">
      <w:pPr>
        <w:pStyle w:val="Textoindependiente"/>
        <w:spacing w:before="6"/>
        <w:rPr>
          <w:b/>
          <w:sz w:val="25"/>
        </w:rPr>
      </w:pPr>
    </w:p>
    <w:p w14:paraId="6E7A24AA" w14:textId="77777777" w:rsidR="00A71D71" w:rsidRDefault="00A71D71" w:rsidP="001A57BD">
      <w:pPr>
        <w:ind w:right="49"/>
        <w:jc w:val="center"/>
        <w:rPr>
          <w:b/>
          <w:sz w:val="17"/>
        </w:rPr>
      </w:pPr>
      <w:r>
        <w:rPr>
          <w:b/>
          <w:sz w:val="17"/>
        </w:rPr>
        <w:t>CAPÍTULO ÚNICO</w:t>
      </w:r>
    </w:p>
    <w:p w14:paraId="5EDD7515" w14:textId="77777777" w:rsidR="00A71D71" w:rsidRDefault="00A71D71" w:rsidP="00833BE6">
      <w:pPr>
        <w:spacing w:before="96" w:line="357" w:lineRule="auto"/>
        <w:ind w:right="49"/>
        <w:jc w:val="center"/>
        <w:rPr>
          <w:b/>
          <w:sz w:val="17"/>
        </w:rPr>
      </w:pPr>
      <w:r>
        <w:rPr>
          <w:b/>
          <w:sz w:val="17"/>
        </w:rPr>
        <w:t>De los Empréstitos o Financiamientos, Subsidios y los Provenientes del Estado o de la Federación</w:t>
      </w:r>
    </w:p>
    <w:p w14:paraId="70E1930C" w14:textId="77777777" w:rsidR="00A71D71" w:rsidRDefault="00A71D71" w:rsidP="00A71D71">
      <w:pPr>
        <w:pStyle w:val="Textoindependiente"/>
        <w:spacing w:before="7"/>
        <w:rPr>
          <w:b/>
          <w:sz w:val="25"/>
        </w:rPr>
      </w:pPr>
    </w:p>
    <w:p w14:paraId="18D32D32" w14:textId="25511D9C" w:rsidR="00A71D71" w:rsidRDefault="00A71D71" w:rsidP="00833BE6">
      <w:pPr>
        <w:pStyle w:val="Textoindependiente"/>
        <w:tabs>
          <w:tab w:val="left" w:pos="7230"/>
        </w:tabs>
        <w:spacing w:before="1" w:line="357" w:lineRule="auto"/>
        <w:ind w:left="400" w:right="49" w:hanging="6"/>
        <w:jc w:val="both"/>
      </w:pPr>
      <w:r>
        <w:rPr>
          <w:b/>
        </w:rPr>
        <w:t>Artículo 4</w:t>
      </w:r>
      <w:r w:rsidR="00F12B96">
        <w:rPr>
          <w:b/>
        </w:rPr>
        <w:t>1</w:t>
      </w:r>
      <w:r>
        <w:rPr>
          <w:b/>
        </w:rPr>
        <w:t xml:space="preserve">.- </w:t>
      </w:r>
      <w:r>
        <w:t>Son ingresos extraordinarios los empréstitos o financiamientos, los subsidios o aquellos que reciba de la Federación o del Estado por conceptos diferentes a Participaciones o Aportaciones y los decretados</w:t>
      </w:r>
      <w:r>
        <w:rPr>
          <w:spacing w:val="-1"/>
        </w:rPr>
        <w:t xml:space="preserve"> </w:t>
      </w:r>
      <w:r>
        <w:t>excepcionalmente.</w:t>
      </w:r>
    </w:p>
    <w:p w14:paraId="78799820" w14:textId="77777777" w:rsidR="00A71D71" w:rsidRDefault="00A71D71" w:rsidP="00A71D71">
      <w:pPr>
        <w:pStyle w:val="Textoindependiente"/>
        <w:spacing w:before="7"/>
        <w:rPr>
          <w:sz w:val="25"/>
        </w:rPr>
      </w:pPr>
    </w:p>
    <w:p w14:paraId="6BCDEFF8" w14:textId="77777777" w:rsidR="00F33C3D" w:rsidRPr="00E53828" w:rsidRDefault="00F33C3D" w:rsidP="00A71D71">
      <w:pPr>
        <w:pStyle w:val="Ttulo31"/>
        <w:ind w:left="3009"/>
        <w:rPr>
          <w:lang w:val="es-MX"/>
        </w:rPr>
      </w:pPr>
    </w:p>
    <w:p w14:paraId="567BF01C" w14:textId="77777777" w:rsidR="00F33C3D" w:rsidRPr="00E53828" w:rsidRDefault="00F33C3D" w:rsidP="00A71D71">
      <w:pPr>
        <w:pStyle w:val="Ttulo31"/>
        <w:ind w:left="3009"/>
        <w:rPr>
          <w:lang w:val="es-MX"/>
        </w:rPr>
      </w:pPr>
    </w:p>
    <w:p w14:paraId="6BB7351D" w14:textId="77777777" w:rsidR="00F33C3D" w:rsidRPr="00E53828" w:rsidRDefault="00F33C3D" w:rsidP="00A71D71">
      <w:pPr>
        <w:pStyle w:val="Ttulo31"/>
        <w:ind w:left="3009"/>
        <w:rPr>
          <w:lang w:val="es-MX"/>
        </w:rPr>
      </w:pPr>
    </w:p>
    <w:p w14:paraId="6E7D9CA8" w14:textId="77777777" w:rsidR="00A71D71" w:rsidRPr="00A71D71" w:rsidRDefault="00A71D71" w:rsidP="00A71D71">
      <w:pPr>
        <w:pStyle w:val="Ttulo31"/>
        <w:ind w:left="3009"/>
        <w:rPr>
          <w:lang w:val="en-US"/>
        </w:rPr>
      </w:pPr>
      <w:r w:rsidRPr="00A71D71">
        <w:rPr>
          <w:lang w:val="en-US"/>
        </w:rPr>
        <w:t xml:space="preserve">T r a n s </w:t>
      </w:r>
      <w:proofErr w:type="spellStart"/>
      <w:r w:rsidRPr="00A71D71">
        <w:rPr>
          <w:lang w:val="en-US"/>
        </w:rPr>
        <w:t>i</w:t>
      </w:r>
      <w:proofErr w:type="spellEnd"/>
      <w:r w:rsidRPr="00A71D71">
        <w:rPr>
          <w:lang w:val="en-US"/>
        </w:rPr>
        <w:t xml:space="preserve"> t o r </w:t>
      </w:r>
      <w:proofErr w:type="spellStart"/>
      <w:r w:rsidRPr="00A71D71">
        <w:rPr>
          <w:lang w:val="en-US"/>
        </w:rPr>
        <w:t>i</w:t>
      </w:r>
      <w:proofErr w:type="spellEnd"/>
      <w:r w:rsidRPr="00A71D71">
        <w:rPr>
          <w:lang w:val="en-US"/>
        </w:rPr>
        <w:t xml:space="preserve"> o:</w:t>
      </w:r>
    </w:p>
    <w:p w14:paraId="63EFD470" w14:textId="77777777" w:rsidR="00A71D71" w:rsidRPr="00A71D71" w:rsidRDefault="00A71D71" w:rsidP="00A71D71">
      <w:pPr>
        <w:pStyle w:val="Textoindependiente"/>
        <w:rPr>
          <w:b/>
          <w:sz w:val="18"/>
          <w:lang w:val="en-US"/>
        </w:rPr>
      </w:pPr>
    </w:p>
    <w:p w14:paraId="02B5ACD3" w14:textId="77777777" w:rsidR="00A71D71" w:rsidRPr="00A71D71" w:rsidRDefault="00A71D71" w:rsidP="00A71D71">
      <w:pPr>
        <w:pStyle w:val="Textoindependiente"/>
        <w:spacing w:before="8"/>
        <w:rPr>
          <w:b/>
          <w:sz w:val="15"/>
          <w:lang w:val="en-US"/>
        </w:rPr>
      </w:pPr>
    </w:p>
    <w:p w14:paraId="0EB3CFDB" w14:textId="77777777" w:rsidR="00A71D71" w:rsidRDefault="00A71D71" w:rsidP="00833BE6">
      <w:pPr>
        <w:pStyle w:val="Textoindependiente"/>
        <w:spacing w:line="357" w:lineRule="auto"/>
        <w:ind w:left="400" w:right="49"/>
        <w:jc w:val="both"/>
      </w:pPr>
      <w:r>
        <w:rPr>
          <w:b/>
        </w:rPr>
        <w:t xml:space="preserve">Artículo único. - </w:t>
      </w:r>
      <w:r>
        <w:t>Para poder percibir aprovechamientos vía infracciones por faltas administrativas, el Ayuntamiento deberá contar con los reglamentos municipales respectivos, los que establecerán los montos de las sanciones correspondientes.</w:t>
      </w:r>
    </w:p>
    <w:p w14:paraId="2339B6B1" w14:textId="77777777" w:rsidR="00A71D71" w:rsidRDefault="00A71D71" w:rsidP="00A71D71">
      <w:pPr>
        <w:pStyle w:val="Textoindependiente"/>
        <w:rPr>
          <w:sz w:val="18"/>
        </w:rPr>
      </w:pPr>
    </w:p>
    <w:p w14:paraId="78225C45" w14:textId="77777777" w:rsidR="003E62AA" w:rsidRDefault="003E62AA"/>
    <w:sectPr w:rsidR="003E62A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AA8D" w14:textId="77777777" w:rsidR="000A652D" w:rsidRDefault="000A652D" w:rsidP="00A71D71">
      <w:r>
        <w:separator/>
      </w:r>
    </w:p>
  </w:endnote>
  <w:endnote w:type="continuationSeparator" w:id="0">
    <w:p w14:paraId="5FBD665C" w14:textId="77777777" w:rsidR="000A652D" w:rsidRDefault="000A652D" w:rsidP="00A7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96D6" w14:textId="77777777" w:rsidR="00576593" w:rsidRPr="00576593" w:rsidRDefault="00576593">
    <w:pPr>
      <w:tabs>
        <w:tab w:val="center" w:pos="4550"/>
        <w:tab w:val="left" w:pos="5818"/>
      </w:tabs>
      <w:ind w:right="260"/>
      <w:jc w:val="right"/>
      <w:rPr>
        <w:color w:val="222A35" w:themeColor="text2" w:themeShade="80"/>
      </w:rPr>
    </w:pPr>
    <w:r w:rsidRPr="00576593">
      <w:rPr>
        <w:color w:val="8496B0" w:themeColor="text2" w:themeTint="99"/>
        <w:spacing w:val="60"/>
      </w:rPr>
      <w:t>Página</w:t>
    </w:r>
    <w:r w:rsidRPr="00576593">
      <w:rPr>
        <w:color w:val="8496B0" w:themeColor="text2" w:themeTint="99"/>
      </w:rPr>
      <w:t xml:space="preserve"> </w:t>
    </w:r>
    <w:r w:rsidRPr="00576593">
      <w:rPr>
        <w:color w:val="323E4F" w:themeColor="text2" w:themeShade="BF"/>
      </w:rPr>
      <w:fldChar w:fldCharType="begin"/>
    </w:r>
    <w:r w:rsidRPr="00576593">
      <w:rPr>
        <w:color w:val="323E4F" w:themeColor="text2" w:themeShade="BF"/>
      </w:rPr>
      <w:instrText>PAGE   \* MERGEFORMAT</w:instrText>
    </w:r>
    <w:r w:rsidRPr="00576593">
      <w:rPr>
        <w:color w:val="323E4F" w:themeColor="text2" w:themeShade="BF"/>
      </w:rPr>
      <w:fldChar w:fldCharType="separate"/>
    </w:r>
    <w:r w:rsidRPr="00576593">
      <w:rPr>
        <w:color w:val="323E4F" w:themeColor="text2" w:themeShade="BF"/>
      </w:rPr>
      <w:t>1</w:t>
    </w:r>
    <w:r w:rsidRPr="00576593">
      <w:rPr>
        <w:color w:val="323E4F" w:themeColor="text2" w:themeShade="BF"/>
      </w:rPr>
      <w:fldChar w:fldCharType="end"/>
    </w:r>
    <w:r w:rsidRPr="00576593">
      <w:rPr>
        <w:color w:val="323E4F" w:themeColor="text2" w:themeShade="BF"/>
      </w:rPr>
      <w:t xml:space="preserve"> | </w:t>
    </w:r>
    <w:r w:rsidRPr="00576593">
      <w:rPr>
        <w:color w:val="323E4F" w:themeColor="text2" w:themeShade="BF"/>
      </w:rPr>
      <w:fldChar w:fldCharType="begin"/>
    </w:r>
    <w:r w:rsidRPr="00576593">
      <w:rPr>
        <w:color w:val="323E4F" w:themeColor="text2" w:themeShade="BF"/>
      </w:rPr>
      <w:instrText>NUMPAGES  \* Arabic  \* MERGEFORMAT</w:instrText>
    </w:r>
    <w:r w:rsidRPr="00576593">
      <w:rPr>
        <w:color w:val="323E4F" w:themeColor="text2" w:themeShade="BF"/>
      </w:rPr>
      <w:fldChar w:fldCharType="separate"/>
    </w:r>
    <w:r w:rsidRPr="00576593">
      <w:rPr>
        <w:color w:val="323E4F" w:themeColor="text2" w:themeShade="BF"/>
      </w:rPr>
      <w:t>1</w:t>
    </w:r>
    <w:r w:rsidRPr="00576593">
      <w:rPr>
        <w:color w:val="323E4F" w:themeColor="text2" w:themeShade="BF"/>
      </w:rPr>
      <w:fldChar w:fldCharType="end"/>
    </w:r>
  </w:p>
  <w:p w14:paraId="4691FAD7" w14:textId="77777777" w:rsidR="00156454" w:rsidRPr="00576593" w:rsidRDefault="00156454">
    <w:pPr>
      <w:pStyle w:val="Textoindependiente"/>
      <w:spacing w:line="14" w:lineRule="auto"/>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AA44" w14:textId="77777777" w:rsidR="000A652D" w:rsidRDefault="000A652D" w:rsidP="00A71D71">
      <w:r>
        <w:separator/>
      </w:r>
    </w:p>
  </w:footnote>
  <w:footnote w:type="continuationSeparator" w:id="0">
    <w:p w14:paraId="477845BB" w14:textId="77777777" w:rsidR="000A652D" w:rsidRDefault="000A652D" w:rsidP="00A71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43DE"/>
    <w:multiLevelType w:val="multilevel"/>
    <w:tmpl w:val="9BE407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2B76EC8"/>
    <w:multiLevelType w:val="hybridMultilevel"/>
    <w:tmpl w:val="3C0E7074"/>
    <w:lvl w:ilvl="0" w:tplc="B6C417B0">
      <w:start w:val="1"/>
      <w:numFmt w:val="upperRoman"/>
      <w:lvlText w:val="%1."/>
      <w:lvlJc w:val="left"/>
      <w:pPr>
        <w:ind w:left="723" w:hanging="720"/>
      </w:pPr>
      <w:rPr>
        <w:rFonts w:hint="default"/>
        <w:b/>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2" w15:restartNumberingAfterBreak="0">
    <w:nsid w:val="56E3084E"/>
    <w:multiLevelType w:val="hybridMultilevel"/>
    <w:tmpl w:val="9ABEE57A"/>
    <w:lvl w:ilvl="0" w:tplc="193EA8C0">
      <w:start w:val="1"/>
      <w:numFmt w:val="upperRoman"/>
      <w:lvlText w:val="%1."/>
      <w:lvlJc w:val="left"/>
      <w:pPr>
        <w:ind w:left="542" w:hanging="142"/>
      </w:pPr>
      <w:rPr>
        <w:rFonts w:ascii="Arial" w:eastAsia="Arial" w:hAnsi="Arial" w:cs="Arial" w:hint="default"/>
        <w:b/>
        <w:bCs/>
        <w:spacing w:val="-1"/>
        <w:w w:val="99"/>
        <w:sz w:val="17"/>
        <w:szCs w:val="17"/>
        <w:lang w:val="es-ES" w:eastAsia="es-ES" w:bidi="es-ES"/>
      </w:rPr>
    </w:lvl>
    <w:lvl w:ilvl="1" w:tplc="4CCE0FB2">
      <w:start w:val="1"/>
      <w:numFmt w:val="upperRoman"/>
      <w:lvlText w:val="%2."/>
      <w:lvlJc w:val="left"/>
      <w:pPr>
        <w:ind w:left="1114" w:hanging="376"/>
      </w:pPr>
      <w:rPr>
        <w:rFonts w:ascii="Arial" w:eastAsia="Arial" w:hAnsi="Arial" w:cs="Arial" w:hint="default"/>
        <w:b/>
        <w:bCs/>
        <w:spacing w:val="-1"/>
        <w:w w:val="99"/>
        <w:sz w:val="17"/>
        <w:szCs w:val="17"/>
        <w:lang w:val="es-ES" w:eastAsia="es-ES" w:bidi="es-ES"/>
      </w:rPr>
    </w:lvl>
    <w:lvl w:ilvl="2" w:tplc="69DC9170">
      <w:numFmt w:val="bullet"/>
      <w:lvlText w:val="•"/>
      <w:lvlJc w:val="left"/>
      <w:pPr>
        <w:ind w:left="2031" w:hanging="376"/>
      </w:pPr>
      <w:rPr>
        <w:rFonts w:hint="default"/>
        <w:lang w:val="es-ES" w:eastAsia="es-ES" w:bidi="es-ES"/>
      </w:rPr>
    </w:lvl>
    <w:lvl w:ilvl="3" w:tplc="EAFC58D4">
      <w:numFmt w:val="bullet"/>
      <w:lvlText w:val="•"/>
      <w:lvlJc w:val="left"/>
      <w:pPr>
        <w:ind w:left="2942" w:hanging="376"/>
      </w:pPr>
      <w:rPr>
        <w:rFonts w:hint="default"/>
        <w:lang w:val="es-ES" w:eastAsia="es-ES" w:bidi="es-ES"/>
      </w:rPr>
    </w:lvl>
    <w:lvl w:ilvl="4" w:tplc="1E82B926">
      <w:numFmt w:val="bullet"/>
      <w:lvlText w:val="•"/>
      <w:lvlJc w:val="left"/>
      <w:pPr>
        <w:ind w:left="3853" w:hanging="376"/>
      </w:pPr>
      <w:rPr>
        <w:rFonts w:hint="default"/>
        <w:lang w:val="es-ES" w:eastAsia="es-ES" w:bidi="es-ES"/>
      </w:rPr>
    </w:lvl>
    <w:lvl w:ilvl="5" w:tplc="63CAC3C4">
      <w:numFmt w:val="bullet"/>
      <w:lvlText w:val="•"/>
      <w:lvlJc w:val="left"/>
      <w:pPr>
        <w:ind w:left="4764" w:hanging="376"/>
      </w:pPr>
      <w:rPr>
        <w:rFonts w:hint="default"/>
        <w:lang w:val="es-ES" w:eastAsia="es-ES" w:bidi="es-ES"/>
      </w:rPr>
    </w:lvl>
    <w:lvl w:ilvl="6" w:tplc="ABE2AA48">
      <w:numFmt w:val="bullet"/>
      <w:lvlText w:val="•"/>
      <w:lvlJc w:val="left"/>
      <w:pPr>
        <w:ind w:left="5675" w:hanging="376"/>
      </w:pPr>
      <w:rPr>
        <w:rFonts w:hint="default"/>
        <w:lang w:val="es-ES" w:eastAsia="es-ES" w:bidi="es-ES"/>
      </w:rPr>
    </w:lvl>
    <w:lvl w:ilvl="7" w:tplc="37F4F8F0">
      <w:numFmt w:val="bullet"/>
      <w:lvlText w:val="•"/>
      <w:lvlJc w:val="left"/>
      <w:pPr>
        <w:ind w:left="6586" w:hanging="376"/>
      </w:pPr>
      <w:rPr>
        <w:rFonts w:hint="default"/>
        <w:lang w:val="es-ES" w:eastAsia="es-ES" w:bidi="es-ES"/>
      </w:rPr>
    </w:lvl>
    <w:lvl w:ilvl="8" w:tplc="CBAAE662">
      <w:numFmt w:val="bullet"/>
      <w:lvlText w:val="•"/>
      <w:lvlJc w:val="left"/>
      <w:pPr>
        <w:ind w:left="7497" w:hanging="376"/>
      </w:pPr>
      <w:rPr>
        <w:rFonts w:hint="default"/>
        <w:lang w:val="es-ES" w:eastAsia="es-ES" w:bidi="es-ES"/>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5A"/>
    <w:rsid w:val="00011730"/>
    <w:rsid w:val="00031C37"/>
    <w:rsid w:val="000329A7"/>
    <w:rsid w:val="0006328A"/>
    <w:rsid w:val="00067721"/>
    <w:rsid w:val="00073CB6"/>
    <w:rsid w:val="00095880"/>
    <w:rsid w:val="000A652D"/>
    <w:rsid w:val="000B6720"/>
    <w:rsid w:val="000D5737"/>
    <w:rsid w:val="000D7E52"/>
    <w:rsid w:val="000F7AD0"/>
    <w:rsid w:val="00131055"/>
    <w:rsid w:val="00141E5A"/>
    <w:rsid w:val="00154F3E"/>
    <w:rsid w:val="00156454"/>
    <w:rsid w:val="00171A92"/>
    <w:rsid w:val="001A329A"/>
    <w:rsid w:val="001A57BD"/>
    <w:rsid w:val="001D7B0F"/>
    <w:rsid w:val="001F37DE"/>
    <w:rsid w:val="002020EC"/>
    <w:rsid w:val="00292BE9"/>
    <w:rsid w:val="0031694A"/>
    <w:rsid w:val="0034503F"/>
    <w:rsid w:val="0035756B"/>
    <w:rsid w:val="00392080"/>
    <w:rsid w:val="0039439A"/>
    <w:rsid w:val="003B103B"/>
    <w:rsid w:val="003B4046"/>
    <w:rsid w:val="003E62AA"/>
    <w:rsid w:val="00405DE6"/>
    <w:rsid w:val="004226A4"/>
    <w:rsid w:val="00426171"/>
    <w:rsid w:val="00446D04"/>
    <w:rsid w:val="00451A68"/>
    <w:rsid w:val="00454E35"/>
    <w:rsid w:val="00473ABC"/>
    <w:rsid w:val="00476F84"/>
    <w:rsid w:val="00483F32"/>
    <w:rsid w:val="004F692C"/>
    <w:rsid w:val="005247F8"/>
    <w:rsid w:val="00524BC2"/>
    <w:rsid w:val="00530602"/>
    <w:rsid w:val="00534BA9"/>
    <w:rsid w:val="005409F6"/>
    <w:rsid w:val="00540AB3"/>
    <w:rsid w:val="00565685"/>
    <w:rsid w:val="00576593"/>
    <w:rsid w:val="005820C7"/>
    <w:rsid w:val="005949B0"/>
    <w:rsid w:val="005D21C1"/>
    <w:rsid w:val="005F1739"/>
    <w:rsid w:val="00672B4C"/>
    <w:rsid w:val="00686047"/>
    <w:rsid w:val="00695CEC"/>
    <w:rsid w:val="006A1ADB"/>
    <w:rsid w:val="006C225F"/>
    <w:rsid w:val="006D675A"/>
    <w:rsid w:val="006D7472"/>
    <w:rsid w:val="006E6DE9"/>
    <w:rsid w:val="007038D5"/>
    <w:rsid w:val="00714500"/>
    <w:rsid w:val="00726000"/>
    <w:rsid w:val="00736A0F"/>
    <w:rsid w:val="007C3C68"/>
    <w:rsid w:val="007C7318"/>
    <w:rsid w:val="007D63DB"/>
    <w:rsid w:val="007F37AA"/>
    <w:rsid w:val="008101C1"/>
    <w:rsid w:val="00833BE6"/>
    <w:rsid w:val="008633CD"/>
    <w:rsid w:val="008B0EB6"/>
    <w:rsid w:val="008E437B"/>
    <w:rsid w:val="009672C8"/>
    <w:rsid w:val="009905B0"/>
    <w:rsid w:val="009957B4"/>
    <w:rsid w:val="009A65A3"/>
    <w:rsid w:val="009F407D"/>
    <w:rsid w:val="00A12C19"/>
    <w:rsid w:val="00A24629"/>
    <w:rsid w:val="00A6370C"/>
    <w:rsid w:val="00A70204"/>
    <w:rsid w:val="00A71BF5"/>
    <w:rsid w:val="00A71D71"/>
    <w:rsid w:val="00A74C74"/>
    <w:rsid w:val="00B3262A"/>
    <w:rsid w:val="00BB7509"/>
    <w:rsid w:val="00BC1031"/>
    <w:rsid w:val="00BC4D70"/>
    <w:rsid w:val="00BD77CB"/>
    <w:rsid w:val="00C41910"/>
    <w:rsid w:val="00C52494"/>
    <w:rsid w:val="00C62947"/>
    <w:rsid w:val="00C630AB"/>
    <w:rsid w:val="00C74165"/>
    <w:rsid w:val="00CA749D"/>
    <w:rsid w:val="00CE0F7E"/>
    <w:rsid w:val="00D026EA"/>
    <w:rsid w:val="00D44F88"/>
    <w:rsid w:val="00D522F0"/>
    <w:rsid w:val="00DC2E69"/>
    <w:rsid w:val="00DC6EEB"/>
    <w:rsid w:val="00DE34C0"/>
    <w:rsid w:val="00E01869"/>
    <w:rsid w:val="00E43F34"/>
    <w:rsid w:val="00E44B0C"/>
    <w:rsid w:val="00E53828"/>
    <w:rsid w:val="00E63971"/>
    <w:rsid w:val="00ED76F6"/>
    <w:rsid w:val="00F10F15"/>
    <w:rsid w:val="00F12B96"/>
    <w:rsid w:val="00F143B0"/>
    <w:rsid w:val="00F33C3D"/>
    <w:rsid w:val="00F875A2"/>
    <w:rsid w:val="00FB1E01"/>
    <w:rsid w:val="00FD0EA3"/>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8EE42"/>
  <w15:chartTrackingRefBased/>
  <w15:docId w15:val="{9F175303-8DF4-415A-98AC-254F804D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1D71"/>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next w:val="Normal"/>
    <w:link w:val="Ttulo1Car"/>
    <w:uiPriority w:val="9"/>
    <w:qFormat/>
    <w:rsid w:val="00171A92"/>
    <w:pPr>
      <w:keepNext/>
      <w:widowControl/>
      <w:numPr>
        <w:numId w:val="2"/>
      </w:numPr>
      <w:autoSpaceDE/>
      <w:autoSpaceDN/>
      <w:spacing w:before="240" w:after="60"/>
      <w:outlineLvl w:val="0"/>
    </w:pPr>
    <w:rPr>
      <w:rFonts w:asciiTheme="majorHAnsi" w:eastAsiaTheme="majorEastAsia" w:hAnsiTheme="majorHAnsi" w:cstheme="majorBidi"/>
      <w:b/>
      <w:bCs/>
      <w:kern w:val="32"/>
      <w:sz w:val="32"/>
      <w:szCs w:val="32"/>
      <w:lang w:val="es-MX" w:eastAsia="en-US" w:bidi="ar-SA"/>
    </w:rPr>
  </w:style>
  <w:style w:type="paragraph" w:styleId="Ttulo2">
    <w:name w:val="heading 2"/>
    <w:basedOn w:val="Normal"/>
    <w:next w:val="Normal"/>
    <w:link w:val="Ttulo2Car"/>
    <w:uiPriority w:val="9"/>
    <w:semiHidden/>
    <w:unhideWhenUsed/>
    <w:qFormat/>
    <w:rsid w:val="00171A92"/>
    <w:pPr>
      <w:keepNext/>
      <w:widowControl/>
      <w:numPr>
        <w:ilvl w:val="1"/>
        <w:numId w:val="2"/>
      </w:numPr>
      <w:autoSpaceDE/>
      <w:autoSpaceDN/>
      <w:spacing w:before="240" w:after="60"/>
      <w:outlineLvl w:val="1"/>
    </w:pPr>
    <w:rPr>
      <w:rFonts w:asciiTheme="majorHAnsi" w:eastAsiaTheme="majorEastAsia" w:hAnsiTheme="majorHAnsi" w:cstheme="majorBidi"/>
      <w:b/>
      <w:bCs/>
      <w:i/>
      <w:iCs/>
      <w:sz w:val="28"/>
      <w:szCs w:val="28"/>
      <w:lang w:val="es-MX" w:eastAsia="en-US" w:bidi="ar-SA"/>
    </w:rPr>
  </w:style>
  <w:style w:type="paragraph" w:styleId="Ttulo3">
    <w:name w:val="heading 3"/>
    <w:basedOn w:val="Normal"/>
    <w:next w:val="Normal"/>
    <w:link w:val="Ttulo3Car"/>
    <w:uiPriority w:val="9"/>
    <w:semiHidden/>
    <w:unhideWhenUsed/>
    <w:qFormat/>
    <w:rsid w:val="00171A92"/>
    <w:pPr>
      <w:keepNext/>
      <w:widowControl/>
      <w:numPr>
        <w:ilvl w:val="2"/>
        <w:numId w:val="2"/>
      </w:numPr>
      <w:autoSpaceDE/>
      <w:autoSpaceDN/>
      <w:spacing w:before="240" w:after="60"/>
      <w:outlineLvl w:val="2"/>
    </w:pPr>
    <w:rPr>
      <w:rFonts w:asciiTheme="majorHAnsi" w:eastAsiaTheme="majorEastAsia" w:hAnsiTheme="majorHAnsi" w:cstheme="majorBidi"/>
      <w:b/>
      <w:bCs/>
      <w:sz w:val="26"/>
      <w:szCs w:val="26"/>
      <w:lang w:val="es-MX" w:eastAsia="en-US" w:bidi="ar-SA"/>
    </w:rPr>
  </w:style>
  <w:style w:type="paragraph" w:styleId="Ttulo4">
    <w:name w:val="heading 4"/>
    <w:basedOn w:val="Normal"/>
    <w:next w:val="Normal"/>
    <w:link w:val="Ttulo4Car"/>
    <w:uiPriority w:val="9"/>
    <w:semiHidden/>
    <w:unhideWhenUsed/>
    <w:qFormat/>
    <w:rsid w:val="00171A92"/>
    <w:pPr>
      <w:keepNext/>
      <w:widowControl/>
      <w:numPr>
        <w:ilvl w:val="3"/>
        <w:numId w:val="2"/>
      </w:numPr>
      <w:autoSpaceDE/>
      <w:autoSpaceDN/>
      <w:spacing w:before="240" w:after="60"/>
      <w:outlineLvl w:val="3"/>
    </w:pPr>
    <w:rPr>
      <w:rFonts w:asciiTheme="minorHAnsi" w:eastAsiaTheme="minorEastAsia" w:hAnsiTheme="minorHAnsi" w:cstheme="minorBidi"/>
      <w:b/>
      <w:bCs/>
      <w:sz w:val="28"/>
      <w:szCs w:val="28"/>
      <w:lang w:val="es-MX" w:eastAsia="en-US" w:bidi="ar-SA"/>
    </w:rPr>
  </w:style>
  <w:style w:type="paragraph" w:styleId="Ttulo5">
    <w:name w:val="heading 5"/>
    <w:basedOn w:val="Normal"/>
    <w:next w:val="Normal"/>
    <w:link w:val="Ttulo5Car"/>
    <w:uiPriority w:val="9"/>
    <w:semiHidden/>
    <w:unhideWhenUsed/>
    <w:qFormat/>
    <w:rsid w:val="00171A92"/>
    <w:pPr>
      <w:widowControl/>
      <w:numPr>
        <w:ilvl w:val="4"/>
        <w:numId w:val="2"/>
      </w:numPr>
      <w:autoSpaceDE/>
      <w:autoSpaceDN/>
      <w:spacing w:before="240" w:after="60"/>
      <w:outlineLvl w:val="4"/>
    </w:pPr>
    <w:rPr>
      <w:rFonts w:asciiTheme="minorHAnsi" w:eastAsiaTheme="minorEastAsia" w:hAnsiTheme="minorHAnsi" w:cstheme="minorBidi"/>
      <w:b/>
      <w:bCs/>
      <w:i/>
      <w:iCs/>
      <w:sz w:val="26"/>
      <w:szCs w:val="26"/>
      <w:lang w:val="es-MX" w:eastAsia="en-US" w:bidi="ar-SA"/>
    </w:rPr>
  </w:style>
  <w:style w:type="paragraph" w:styleId="Ttulo6">
    <w:name w:val="heading 6"/>
    <w:basedOn w:val="Normal"/>
    <w:next w:val="Normal"/>
    <w:link w:val="Ttulo6Car"/>
    <w:qFormat/>
    <w:rsid w:val="00171A92"/>
    <w:pPr>
      <w:widowControl/>
      <w:numPr>
        <w:ilvl w:val="5"/>
        <w:numId w:val="2"/>
      </w:numPr>
      <w:autoSpaceDE/>
      <w:autoSpaceDN/>
      <w:spacing w:before="240" w:after="60"/>
      <w:outlineLvl w:val="5"/>
    </w:pPr>
    <w:rPr>
      <w:rFonts w:ascii="Times New Roman" w:eastAsia="Times New Roman" w:hAnsi="Times New Roman" w:cs="Times New Roman"/>
      <w:b/>
      <w:bCs/>
      <w:lang w:val="es-MX" w:eastAsia="en-US" w:bidi="ar-SA"/>
    </w:rPr>
  </w:style>
  <w:style w:type="paragraph" w:styleId="Ttulo7">
    <w:name w:val="heading 7"/>
    <w:basedOn w:val="Normal"/>
    <w:next w:val="Normal"/>
    <w:link w:val="Ttulo7Car"/>
    <w:uiPriority w:val="9"/>
    <w:semiHidden/>
    <w:unhideWhenUsed/>
    <w:qFormat/>
    <w:rsid w:val="00171A92"/>
    <w:pPr>
      <w:widowControl/>
      <w:numPr>
        <w:ilvl w:val="6"/>
        <w:numId w:val="2"/>
      </w:numPr>
      <w:autoSpaceDE/>
      <w:autoSpaceDN/>
      <w:spacing w:before="240" w:after="60"/>
      <w:outlineLvl w:val="6"/>
    </w:pPr>
    <w:rPr>
      <w:rFonts w:asciiTheme="minorHAnsi" w:eastAsiaTheme="minorEastAsia" w:hAnsiTheme="minorHAnsi" w:cstheme="minorBidi"/>
      <w:sz w:val="24"/>
      <w:szCs w:val="24"/>
      <w:lang w:val="es-MX" w:eastAsia="en-US" w:bidi="ar-SA"/>
    </w:rPr>
  </w:style>
  <w:style w:type="paragraph" w:styleId="Ttulo8">
    <w:name w:val="heading 8"/>
    <w:basedOn w:val="Normal"/>
    <w:next w:val="Normal"/>
    <w:link w:val="Ttulo8Car"/>
    <w:uiPriority w:val="9"/>
    <w:semiHidden/>
    <w:unhideWhenUsed/>
    <w:qFormat/>
    <w:rsid w:val="00171A92"/>
    <w:pPr>
      <w:widowControl/>
      <w:numPr>
        <w:ilvl w:val="7"/>
        <w:numId w:val="2"/>
      </w:numPr>
      <w:autoSpaceDE/>
      <w:autoSpaceDN/>
      <w:spacing w:before="240" w:after="60"/>
      <w:outlineLvl w:val="7"/>
    </w:pPr>
    <w:rPr>
      <w:rFonts w:asciiTheme="minorHAnsi" w:eastAsiaTheme="minorEastAsia" w:hAnsiTheme="minorHAnsi" w:cstheme="minorBidi"/>
      <w:i/>
      <w:iCs/>
      <w:sz w:val="24"/>
      <w:szCs w:val="24"/>
      <w:lang w:val="es-MX" w:eastAsia="en-US" w:bidi="ar-SA"/>
    </w:rPr>
  </w:style>
  <w:style w:type="paragraph" w:styleId="Ttulo9">
    <w:name w:val="heading 9"/>
    <w:basedOn w:val="Normal"/>
    <w:next w:val="Normal"/>
    <w:link w:val="Ttulo9Car"/>
    <w:uiPriority w:val="9"/>
    <w:semiHidden/>
    <w:unhideWhenUsed/>
    <w:qFormat/>
    <w:rsid w:val="00171A92"/>
    <w:pPr>
      <w:widowControl/>
      <w:numPr>
        <w:ilvl w:val="8"/>
        <w:numId w:val="2"/>
      </w:numPr>
      <w:autoSpaceDE/>
      <w:autoSpaceDN/>
      <w:spacing w:before="240" w:after="60"/>
      <w:outlineLvl w:val="8"/>
    </w:pPr>
    <w:rPr>
      <w:rFonts w:asciiTheme="majorHAnsi" w:eastAsiaTheme="majorEastAsia" w:hAnsiTheme="majorHAnsi" w:cstheme="majorBidi"/>
      <w:lang w:val="es-MX"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71D71"/>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1D71"/>
    <w:rPr>
      <w:sz w:val="17"/>
      <w:szCs w:val="17"/>
    </w:rPr>
  </w:style>
  <w:style w:type="character" w:customStyle="1" w:styleId="TextoindependienteCar">
    <w:name w:val="Texto independiente Car"/>
    <w:basedOn w:val="Fuentedeprrafopredeter"/>
    <w:link w:val="Textoindependiente"/>
    <w:uiPriority w:val="1"/>
    <w:rsid w:val="00A71D71"/>
    <w:rPr>
      <w:rFonts w:ascii="Arial" w:eastAsia="Arial" w:hAnsi="Arial" w:cs="Arial"/>
      <w:sz w:val="17"/>
      <w:szCs w:val="17"/>
      <w:lang w:val="es-ES" w:eastAsia="es-ES" w:bidi="es-ES"/>
    </w:rPr>
  </w:style>
  <w:style w:type="paragraph" w:customStyle="1" w:styleId="Ttulo11">
    <w:name w:val="Título 11"/>
    <w:basedOn w:val="Normal"/>
    <w:uiPriority w:val="1"/>
    <w:qFormat/>
    <w:rsid w:val="00A71D71"/>
    <w:pPr>
      <w:ind w:left="400"/>
      <w:jc w:val="both"/>
      <w:outlineLvl w:val="1"/>
    </w:pPr>
    <w:rPr>
      <w:b/>
      <w:bCs/>
      <w:sz w:val="20"/>
      <w:szCs w:val="20"/>
    </w:rPr>
  </w:style>
  <w:style w:type="paragraph" w:customStyle="1" w:styleId="Ttulo21">
    <w:name w:val="Título 21"/>
    <w:basedOn w:val="Normal"/>
    <w:uiPriority w:val="1"/>
    <w:qFormat/>
    <w:rsid w:val="00A71D71"/>
    <w:pPr>
      <w:ind w:left="400" w:right="915" w:firstLine="534"/>
      <w:jc w:val="both"/>
      <w:outlineLvl w:val="2"/>
    </w:pPr>
    <w:rPr>
      <w:sz w:val="20"/>
      <w:szCs w:val="20"/>
    </w:rPr>
  </w:style>
  <w:style w:type="paragraph" w:customStyle="1" w:styleId="Ttulo31">
    <w:name w:val="Título 31"/>
    <w:basedOn w:val="Normal"/>
    <w:uiPriority w:val="1"/>
    <w:qFormat/>
    <w:rsid w:val="00A71D71"/>
    <w:pPr>
      <w:ind w:left="3011" w:right="3525"/>
      <w:jc w:val="center"/>
      <w:outlineLvl w:val="3"/>
    </w:pPr>
    <w:rPr>
      <w:b/>
      <w:bCs/>
      <w:sz w:val="17"/>
      <w:szCs w:val="17"/>
    </w:rPr>
  </w:style>
  <w:style w:type="paragraph" w:styleId="Prrafodelista">
    <w:name w:val="List Paragraph"/>
    <w:basedOn w:val="Normal"/>
    <w:uiPriority w:val="1"/>
    <w:qFormat/>
    <w:rsid w:val="00A71D71"/>
    <w:pPr>
      <w:ind w:left="1067"/>
    </w:pPr>
  </w:style>
  <w:style w:type="paragraph" w:customStyle="1" w:styleId="TableParagraph">
    <w:name w:val="Table Paragraph"/>
    <w:basedOn w:val="Normal"/>
    <w:uiPriority w:val="1"/>
    <w:qFormat/>
    <w:rsid w:val="00A71D71"/>
    <w:pPr>
      <w:spacing w:line="192" w:lineRule="exact"/>
    </w:pPr>
  </w:style>
  <w:style w:type="paragraph" w:styleId="Textodeglobo">
    <w:name w:val="Balloon Text"/>
    <w:basedOn w:val="Normal"/>
    <w:link w:val="TextodegloboCar"/>
    <w:uiPriority w:val="99"/>
    <w:semiHidden/>
    <w:unhideWhenUsed/>
    <w:rsid w:val="00A71D71"/>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71"/>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A71D71"/>
    <w:pPr>
      <w:tabs>
        <w:tab w:val="center" w:pos="4419"/>
        <w:tab w:val="right" w:pos="8838"/>
      </w:tabs>
    </w:pPr>
  </w:style>
  <w:style w:type="character" w:customStyle="1" w:styleId="EncabezadoCar">
    <w:name w:val="Encabezado Car"/>
    <w:basedOn w:val="Fuentedeprrafopredeter"/>
    <w:link w:val="Encabezado"/>
    <w:uiPriority w:val="99"/>
    <w:rsid w:val="00A71D71"/>
    <w:rPr>
      <w:rFonts w:ascii="Arial" w:eastAsia="Arial" w:hAnsi="Arial" w:cs="Arial"/>
      <w:lang w:val="es-ES" w:eastAsia="es-ES" w:bidi="es-ES"/>
    </w:rPr>
  </w:style>
  <w:style w:type="paragraph" w:styleId="Piedepgina">
    <w:name w:val="footer"/>
    <w:basedOn w:val="Normal"/>
    <w:link w:val="PiedepginaCar"/>
    <w:uiPriority w:val="99"/>
    <w:unhideWhenUsed/>
    <w:rsid w:val="00A71D71"/>
    <w:pPr>
      <w:tabs>
        <w:tab w:val="center" w:pos="4419"/>
        <w:tab w:val="right" w:pos="8838"/>
      </w:tabs>
    </w:pPr>
  </w:style>
  <w:style w:type="character" w:customStyle="1" w:styleId="PiedepginaCar">
    <w:name w:val="Pie de página Car"/>
    <w:basedOn w:val="Fuentedeprrafopredeter"/>
    <w:link w:val="Piedepgina"/>
    <w:uiPriority w:val="99"/>
    <w:rsid w:val="00A71D71"/>
    <w:rPr>
      <w:rFonts w:ascii="Arial" w:eastAsia="Arial" w:hAnsi="Arial" w:cs="Arial"/>
      <w:lang w:val="es-ES" w:eastAsia="es-ES" w:bidi="es-ES"/>
    </w:rPr>
  </w:style>
  <w:style w:type="paragraph" w:styleId="Sinespaciado">
    <w:name w:val="No Spacing"/>
    <w:uiPriority w:val="1"/>
    <w:qFormat/>
    <w:rsid w:val="00B3262A"/>
    <w:pPr>
      <w:spacing w:after="0" w:line="240" w:lineRule="auto"/>
    </w:pPr>
    <w:rPr>
      <w:rFonts w:ascii="Calibri" w:eastAsia="Calibri" w:hAnsi="Calibri" w:cs="Times New Roman"/>
      <w:lang w:val="es-MX"/>
    </w:rPr>
  </w:style>
  <w:style w:type="character" w:customStyle="1" w:styleId="Ttulo1Car">
    <w:name w:val="Título 1 Car"/>
    <w:basedOn w:val="Fuentedeprrafopredeter"/>
    <w:link w:val="Ttulo1"/>
    <w:uiPriority w:val="9"/>
    <w:rsid w:val="00171A92"/>
    <w:rPr>
      <w:rFonts w:asciiTheme="majorHAnsi" w:eastAsiaTheme="majorEastAsia" w:hAnsiTheme="majorHAnsi" w:cstheme="majorBidi"/>
      <w:b/>
      <w:bCs/>
      <w:kern w:val="32"/>
      <w:sz w:val="32"/>
      <w:szCs w:val="32"/>
      <w:lang w:val="es-MX"/>
    </w:rPr>
  </w:style>
  <w:style w:type="character" w:customStyle="1" w:styleId="Ttulo2Car">
    <w:name w:val="Título 2 Car"/>
    <w:basedOn w:val="Fuentedeprrafopredeter"/>
    <w:link w:val="Ttulo2"/>
    <w:uiPriority w:val="9"/>
    <w:semiHidden/>
    <w:rsid w:val="00171A92"/>
    <w:rPr>
      <w:rFonts w:asciiTheme="majorHAnsi" w:eastAsiaTheme="majorEastAsia" w:hAnsiTheme="majorHAnsi" w:cstheme="majorBidi"/>
      <w:b/>
      <w:bCs/>
      <w:i/>
      <w:iCs/>
      <w:sz w:val="28"/>
      <w:szCs w:val="28"/>
      <w:lang w:val="es-MX"/>
    </w:rPr>
  </w:style>
  <w:style w:type="character" w:customStyle="1" w:styleId="Ttulo3Car">
    <w:name w:val="Título 3 Car"/>
    <w:basedOn w:val="Fuentedeprrafopredeter"/>
    <w:link w:val="Ttulo3"/>
    <w:uiPriority w:val="9"/>
    <w:semiHidden/>
    <w:rsid w:val="00171A92"/>
    <w:rPr>
      <w:rFonts w:asciiTheme="majorHAnsi" w:eastAsiaTheme="majorEastAsia" w:hAnsiTheme="majorHAnsi" w:cstheme="majorBidi"/>
      <w:b/>
      <w:bCs/>
      <w:sz w:val="26"/>
      <w:szCs w:val="26"/>
      <w:lang w:val="es-MX"/>
    </w:rPr>
  </w:style>
  <w:style w:type="character" w:customStyle="1" w:styleId="Ttulo4Car">
    <w:name w:val="Título 4 Car"/>
    <w:basedOn w:val="Fuentedeprrafopredeter"/>
    <w:link w:val="Ttulo4"/>
    <w:uiPriority w:val="9"/>
    <w:semiHidden/>
    <w:rsid w:val="00171A92"/>
    <w:rPr>
      <w:rFonts w:eastAsiaTheme="minorEastAsia"/>
      <w:b/>
      <w:bCs/>
      <w:sz w:val="28"/>
      <w:szCs w:val="28"/>
      <w:lang w:val="es-MX"/>
    </w:rPr>
  </w:style>
  <w:style w:type="character" w:customStyle="1" w:styleId="Ttulo5Car">
    <w:name w:val="Título 5 Car"/>
    <w:basedOn w:val="Fuentedeprrafopredeter"/>
    <w:link w:val="Ttulo5"/>
    <w:uiPriority w:val="9"/>
    <w:semiHidden/>
    <w:rsid w:val="00171A92"/>
    <w:rPr>
      <w:rFonts w:eastAsiaTheme="minorEastAsia"/>
      <w:b/>
      <w:bCs/>
      <w:i/>
      <w:iCs/>
      <w:sz w:val="26"/>
      <w:szCs w:val="26"/>
      <w:lang w:val="es-MX"/>
    </w:rPr>
  </w:style>
  <w:style w:type="character" w:customStyle="1" w:styleId="Ttulo6Car">
    <w:name w:val="Título 6 Car"/>
    <w:basedOn w:val="Fuentedeprrafopredeter"/>
    <w:link w:val="Ttulo6"/>
    <w:rsid w:val="00171A92"/>
    <w:rPr>
      <w:rFonts w:ascii="Times New Roman" w:eastAsia="Times New Roman" w:hAnsi="Times New Roman" w:cs="Times New Roman"/>
      <w:b/>
      <w:bCs/>
      <w:lang w:val="es-MX"/>
    </w:rPr>
  </w:style>
  <w:style w:type="character" w:customStyle="1" w:styleId="Ttulo7Car">
    <w:name w:val="Título 7 Car"/>
    <w:basedOn w:val="Fuentedeprrafopredeter"/>
    <w:link w:val="Ttulo7"/>
    <w:uiPriority w:val="9"/>
    <w:semiHidden/>
    <w:rsid w:val="00171A92"/>
    <w:rPr>
      <w:rFonts w:eastAsiaTheme="minorEastAsia"/>
      <w:sz w:val="24"/>
      <w:szCs w:val="24"/>
      <w:lang w:val="es-MX"/>
    </w:rPr>
  </w:style>
  <w:style w:type="character" w:customStyle="1" w:styleId="Ttulo8Car">
    <w:name w:val="Título 8 Car"/>
    <w:basedOn w:val="Fuentedeprrafopredeter"/>
    <w:link w:val="Ttulo8"/>
    <w:uiPriority w:val="9"/>
    <w:semiHidden/>
    <w:rsid w:val="00171A92"/>
    <w:rPr>
      <w:rFonts w:eastAsiaTheme="minorEastAsia"/>
      <w:i/>
      <w:iCs/>
      <w:sz w:val="24"/>
      <w:szCs w:val="24"/>
      <w:lang w:val="es-MX"/>
    </w:rPr>
  </w:style>
  <w:style w:type="character" w:customStyle="1" w:styleId="Ttulo9Car">
    <w:name w:val="Título 9 Car"/>
    <w:basedOn w:val="Fuentedeprrafopredeter"/>
    <w:link w:val="Ttulo9"/>
    <w:uiPriority w:val="9"/>
    <w:semiHidden/>
    <w:rsid w:val="00171A92"/>
    <w:rPr>
      <w:rFonts w:asciiTheme="majorHAnsi" w:eastAsiaTheme="majorEastAsia" w:hAnsiTheme="majorHAnsi" w:cstheme="majorBid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9090">
      <w:bodyDiv w:val="1"/>
      <w:marLeft w:val="0"/>
      <w:marRight w:val="0"/>
      <w:marTop w:val="0"/>
      <w:marBottom w:val="0"/>
      <w:divBdr>
        <w:top w:val="none" w:sz="0" w:space="0" w:color="auto"/>
        <w:left w:val="none" w:sz="0" w:space="0" w:color="auto"/>
        <w:bottom w:val="none" w:sz="0" w:space="0" w:color="auto"/>
        <w:right w:val="none" w:sz="0" w:space="0" w:color="auto"/>
      </w:divBdr>
    </w:div>
    <w:div w:id="216092910">
      <w:bodyDiv w:val="1"/>
      <w:marLeft w:val="0"/>
      <w:marRight w:val="0"/>
      <w:marTop w:val="0"/>
      <w:marBottom w:val="0"/>
      <w:divBdr>
        <w:top w:val="none" w:sz="0" w:space="0" w:color="auto"/>
        <w:left w:val="none" w:sz="0" w:space="0" w:color="auto"/>
        <w:bottom w:val="none" w:sz="0" w:space="0" w:color="auto"/>
        <w:right w:val="none" w:sz="0" w:space="0" w:color="auto"/>
      </w:divBdr>
    </w:div>
    <w:div w:id="243733208">
      <w:bodyDiv w:val="1"/>
      <w:marLeft w:val="0"/>
      <w:marRight w:val="0"/>
      <w:marTop w:val="0"/>
      <w:marBottom w:val="0"/>
      <w:divBdr>
        <w:top w:val="none" w:sz="0" w:space="0" w:color="auto"/>
        <w:left w:val="none" w:sz="0" w:space="0" w:color="auto"/>
        <w:bottom w:val="none" w:sz="0" w:space="0" w:color="auto"/>
        <w:right w:val="none" w:sz="0" w:space="0" w:color="auto"/>
      </w:divBdr>
    </w:div>
    <w:div w:id="346716776">
      <w:bodyDiv w:val="1"/>
      <w:marLeft w:val="0"/>
      <w:marRight w:val="0"/>
      <w:marTop w:val="0"/>
      <w:marBottom w:val="0"/>
      <w:divBdr>
        <w:top w:val="none" w:sz="0" w:space="0" w:color="auto"/>
        <w:left w:val="none" w:sz="0" w:space="0" w:color="auto"/>
        <w:bottom w:val="none" w:sz="0" w:space="0" w:color="auto"/>
        <w:right w:val="none" w:sz="0" w:space="0" w:color="auto"/>
      </w:divBdr>
    </w:div>
    <w:div w:id="538006210">
      <w:bodyDiv w:val="1"/>
      <w:marLeft w:val="0"/>
      <w:marRight w:val="0"/>
      <w:marTop w:val="0"/>
      <w:marBottom w:val="0"/>
      <w:divBdr>
        <w:top w:val="none" w:sz="0" w:space="0" w:color="auto"/>
        <w:left w:val="none" w:sz="0" w:space="0" w:color="auto"/>
        <w:bottom w:val="none" w:sz="0" w:space="0" w:color="auto"/>
        <w:right w:val="none" w:sz="0" w:space="0" w:color="auto"/>
      </w:divBdr>
    </w:div>
    <w:div w:id="626740830">
      <w:bodyDiv w:val="1"/>
      <w:marLeft w:val="0"/>
      <w:marRight w:val="0"/>
      <w:marTop w:val="0"/>
      <w:marBottom w:val="0"/>
      <w:divBdr>
        <w:top w:val="none" w:sz="0" w:space="0" w:color="auto"/>
        <w:left w:val="none" w:sz="0" w:space="0" w:color="auto"/>
        <w:bottom w:val="none" w:sz="0" w:space="0" w:color="auto"/>
        <w:right w:val="none" w:sz="0" w:space="0" w:color="auto"/>
      </w:divBdr>
    </w:div>
    <w:div w:id="641348086">
      <w:bodyDiv w:val="1"/>
      <w:marLeft w:val="0"/>
      <w:marRight w:val="0"/>
      <w:marTop w:val="0"/>
      <w:marBottom w:val="0"/>
      <w:divBdr>
        <w:top w:val="none" w:sz="0" w:space="0" w:color="auto"/>
        <w:left w:val="none" w:sz="0" w:space="0" w:color="auto"/>
        <w:bottom w:val="none" w:sz="0" w:space="0" w:color="auto"/>
        <w:right w:val="none" w:sz="0" w:space="0" w:color="auto"/>
      </w:divBdr>
    </w:div>
    <w:div w:id="851262483">
      <w:bodyDiv w:val="1"/>
      <w:marLeft w:val="0"/>
      <w:marRight w:val="0"/>
      <w:marTop w:val="0"/>
      <w:marBottom w:val="0"/>
      <w:divBdr>
        <w:top w:val="none" w:sz="0" w:space="0" w:color="auto"/>
        <w:left w:val="none" w:sz="0" w:space="0" w:color="auto"/>
        <w:bottom w:val="none" w:sz="0" w:space="0" w:color="auto"/>
        <w:right w:val="none" w:sz="0" w:space="0" w:color="auto"/>
      </w:divBdr>
    </w:div>
    <w:div w:id="876743405">
      <w:bodyDiv w:val="1"/>
      <w:marLeft w:val="0"/>
      <w:marRight w:val="0"/>
      <w:marTop w:val="0"/>
      <w:marBottom w:val="0"/>
      <w:divBdr>
        <w:top w:val="none" w:sz="0" w:space="0" w:color="auto"/>
        <w:left w:val="none" w:sz="0" w:space="0" w:color="auto"/>
        <w:bottom w:val="none" w:sz="0" w:space="0" w:color="auto"/>
        <w:right w:val="none" w:sz="0" w:space="0" w:color="auto"/>
      </w:divBdr>
    </w:div>
    <w:div w:id="911626906">
      <w:bodyDiv w:val="1"/>
      <w:marLeft w:val="0"/>
      <w:marRight w:val="0"/>
      <w:marTop w:val="0"/>
      <w:marBottom w:val="0"/>
      <w:divBdr>
        <w:top w:val="none" w:sz="0" w:space="0" w:color="auto"/>
        <w:left w:val="none" w:sz="0" w:space="0" w:color="auto"/>
        <w:bottom w:val="none" w:sz="0" w:space="0" w:color="auto"/>
        <w:right w:val="none" w:sz="0" w:space="0" w:color="auto"/>
      </w:divBdr>
    </w:div>
    <w:div w:id="978146616">
      <w:bodyDiv w:val="1"/>
      <w:marLeft w:val="0"/>
      <w:marRight w:val="0"/>
      <w:marTop w:val="0"/>
      <w:marBottom w:val="0"/>
      <w:divBdr>
        <w:top w:val="none" w:sz="0" w:space="0" w:color="auto"/>
        <w:left w:val="none" w:sz="0" w:space="0" w:color="auto"/>
        <w:bottom w:val="none" w:sz="0" w:space="0" w:color="auto"/>
        <w:right w:val="none" w:sz="0" w:space="0" w:color="auto"/>
      </w:divBdr>
    </w:div>
    <w:div w:id="1099721627">
      <w:bodyDiv w:val="1"/>
      <w:marLeft w:val="0"/>
      <w:marRight w:val="0"/>
      <w:marTop w:val="0"/>
      <w:marBottom w:val="0"/>
      <w:divBdr>
        <w:top w:val="none" w:sz="0" w:space="0" w:color="auto"/>
        <w:left w:val="none" w:sz="0" w:space="0" w:color="auto"/>
        <w:bottom w:val="none" w:sz="0" w:space="0" w:color="auto"/>
        <w:right w:val="none" w:sz="0" w:space="0" w:color="auto"/>
      </w:divBdr>
    </w:div>
    <w:div w:id="1361004858">
      <w:bodyDiv w:val="1"/>
      <w:marLeft w:val="0"/>
      <w:marRight w:val="0"/>
      <w:marTop w:val="0"/>
      <w:marBottom w:val="0"/>
      <w:divBdr>
        <w:top w:val="none" w:sz="0" w:space="0" w:color="auto"/>
        <w:left w:val="none" w:sz="0" w:space="0" w:color="auto"/>
        <w:bottom w:val="none" w:sz="0" w:space="0" w:color="auto"/>
        <w:right w:val="none" w:sz="0" w:space="0" w:color="auto"/>
      </w:divBdr>
    </w:div>
    <w:div w:id="1424447263">
      <w:bodyDiv w:val="1"/>
      <w:marLeft w:val="0"/>
      <w:marRight w:val="0"/>
      <w:marTop w:val="0"/>
      <w:marBottom w:val="0"/>
      <w:divBdr>
        <w:top w:val="none" w:sz="0" w:space="0" w:color="auto"/>
        <w:left w:val="none" w:sz="0" w:space="0" w:color="auto"/>
        <w:bottom w:val="none" w:sz="0" w:space="0" w:color="auto"/>
        <w:right w:val="none" w:sz="0" w:space="0" w:color="auto"/>
      </w:divBdr>
    </w:div>
    <w:div w:id="1449739884">
      <w:bodyDiv w:val="1"/>
      <w:marLeft w:val="0"/>
      <w:marRight w:val="0"/>
      <w:marTop w:val="0"/>
      <w:marBottom w:val="0"/>
      <w:divBdr>
        <w:top w:val="none" w:sz="0" w:space="0" w:color="auto"/>
        <w:left w:val="none" w:sz="0" w:space="0" w:color="auto"/>
        <w:bottom w:val="none" w:sz="0" w:space="0" w:color="auto"/>
        <w:right w:val="none" w:sz="0" w:space="0" w:color="auto"/>
      </w:divBdr>
    </w:div>
    <w:div w:id="1487286060">
      <w:bodyDiv w:val="1"/>
      <w:marLeft w:val="0"/>
      <w:marRight w:val="0"/>
      <w:marTop w:val="0"/>
      <w:marBottom w:val="0"/>
      <w:divBdr>
        <w:top w:val="none" w:sz="0" w:space="0" w:color="auto"/>
        <w:left w:val="none" w:sz="0" w:space="0" w:color="auto"/>
        <w:bottom w:val="none" w:sz="0" w:space="0" w:color="auto"/>
        <w:right w:val="none" w:sz="0" w:space="0" w:color="auto"/>
      </w:divBdr>
    </w:div>
    <w:div w:id="1557621226">
      <w:bodyDiv w:val="1"/>
      <w:marLeft w:val="0"/>
      <w:marRight w:val="0"/>
      <w:marTop w:val="0"/>
      <w:marBottom w:val="0"/>
      <w:divBdr>
        <w:top w:val="none" w:sz="0" w:space="0" w:color="auto"/>
        <w:left w:val="none" w:sz="0" w:space="0" w:color="auto"/>
        <w:bottom w:val="none" w:sz="0" w:space="0" w:color="auto"/>
        <w:right w:val="none" w:sz="0" w:space="0" w:color="auto"/>
      </w:divBdr>
    </w:div>
    <w:div w:id="1723938936">
      <w:bodyDiv w:val="1"/>
      <w:marLeft w:val="0"/>
      <w:marRight w:val="0"/>
      <w:marTop w:val="0"/>
      <w:marBottom w:val="0"/>
      <w:divBdr>
        <w:top w:val="none" w:sz="0" w:space="0" w:color="auto"/>
        <w:left w:val="none" w:sz="0" w:space="0" w:color="auto"/>
        <w:bottom w:val="none" w:sz="0" w:space="0" w:color="auto"/>
        <w:right w:val="none" w:sz="0" w:space="0" w:color="auto"/>
      </w:divBdr>
    </w:div>
    <w:div w:id="1799834342">
      <w:bodyDiv w:val="1"/>
      <w:marLeft w:val="0"/>
      <w:marRight w:val="0"/>
      <w:marTop w:val="0"/>
      <w:marBottom w:val="0"/>
      <w:divBdr>
        <w:top w:val="none" w:sz="0" w:space="0" w:color="auto"/>
        <w:left w:val="none" w:sz="0" w:space="0" w:color="auto"/>
        <w:bottom w:val="none" w:sz="0" w:space="0" w:color="auto"/>
        <w:right w:val="none" w:sz="0" w:space="0" w:color="auto"/>
      </w:divBdr>
    </w:div>
    <w:div w:id="1859150906">
      <w:bodyDiv w:val="1"/>
      <w:marLeft w:val="0"/>
      <w:marRight w:val="0"/>
      <w:marTop w:val="0"/>
      <w:marBottom w:val="0"/>
      <w:divBdr>
        <w:top w:val="none" w:sz="0" w:space="0" w:color="auto"/>
        <w:left w:val="none" w:sz="0" w:space="0" w:color="auto"/>
        <w:bottom w:val="none" w:sz="0" w:space="0" w:color="auto"/>
        <w:right w:val="none" w:sz="0" w:space="0" w:color="auto"/>
      </w:divBdr>
    </w:div>
    <w:div w:id="1907571828">
      <w:bodyDiv w:val="1"/>
      <w:marLeft w:val="0"/>
      <w:marRight w:val="0"/>
      <w:marTop w:val="0"/>
      <w:marBottom w:val="0"/>
      <w:divBdr>
        <w:top w:val="none" w:sz="0" w:space="0" w:color="auto"/>
        <w:left w:val="none" w:sz="0" w:space="0" w:color="auto"/>
        <w:bottom w:val="none" w:sz="0" w:space="0" w:color="auto"/>
        <w:right w:val="none" w:sz="0" w:space="0" w:color="auto"/>
      </w:divBdr>
    </w:div>
    <w:div w:id="2024211224">
      <w:bodyDiv w:val="1"/>
      <w:marLeft w:val="0"/>
      <w:marRight w:val="0"/>
      <w:marTop w:val="0"/>
      <w:marBottom w:val="0"/>
      <w:divBdr>
        <w:top w:val="none" w:sz="0" w:space="0" w:color="auto"/>
        <w:left w:val="none" w:sz="0" w:space="0" w:color="auto"/>
        <w:bottom w:val="none" w:sz="0" w:space="0" w:color="auto"/>
        <w:right w:val="none" w:sz="0" w:space="0" w:color="auto"/>
      </w:divBdr>
    </w:div>
    <w:div w:id="2045590360">
      <w:bodyDiv w:val="1"/>
      <w:marLeft w:val="0"/>
      <w:marRight w:val="0"/>
      <w:marTop w:val="0"/>
      <w:marBottom w:val="0"/>
      <w:divBdr>
        <w:top w:val="none" w:sz="0" w:space="0" w:color="auto"/>
        <w:left w:val="none" w:sz="0" w:space="0" w:color="auto"/>
        <w:bottom w:val="none" w:sz="0" w:space="0" w:color="auto"/>
        <w:right w:val="none" w:sz="0" w:space="0" w:color="auto"/>
      </w:divBdr>
    </w:div>
    <w:div w:id="21166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4BDC-53F3-411C-880E-391F53A9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4399</Words>
  <Characters>24196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Wi-Black Corp</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Latinserver</dc:creator>
  <cp:keywords/>
  <dc:description/>
  <cp:lastModifiedBy>Jorge Pacheco</cp:lastModifiedBy>
  <cp:revision>40</cp:revision>
  <cp:lastPrinted>2021-11-23T16:33:00Z</cp:lastPrinted>
  <dcterms:created xsi:type="dcterms:W3CDTF">2020-11-23T20:09:00Z</dcterms:created>
  <dcterms:modified xsi:type="dcterms:W3CDTF">2021-11-23T16:34:00Z</dcterms:modified>
</cp:coreProperties>
</file>