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BBF16" w14:textId="13ECC619" w:rsidR="00651CDC" w:rsidRPr="003E24A4" w:rsidRDefault="00651CDC" w:rsidP="00436F5C">
      <w:pPr>
        <w:spacing w:line="360" w:lineRule="auto"/>
        <w:rPr>
          <w:rFonts w:ascii="Arial" w:hAnsi="Arial" w:cs="Arial"/>
          <w:b/>
          <w:bCs/>
          <w:caps/>
          <w:sz w:val="20"/>
          <w:szCs w:val="20"/>
        </w:rPr>
      </w:pPr>
      <w:r w:rsidRPr="003E24A4">
        <w:rPr>
          <w:rFonts w:ascii="Arial" w:hAnsi="Arial" w:cs="Arial"/>
          <w:b/>
          <w:bCs/>
          <w:caps/>
          <w:sz w:val="20"/>
          <w:szCs w:val="20"/>
        </w:rPr>
        <w:t xml:space="preserve">Ley de Ingresos del Municipio de Tecoh, </w:t>
      </w:r>
      <w:r w:rsidR="00436F5C" w:rsidRPr="003E24A4">
        <w:rPr>
          <w:rFonts w:ascii="Arial" w:hAnsi="Arial" w:cs="Arial"/>
          <w:b/>
          <w:bCs/>
          <w:caps/>
          <w:sz w:val="20"/>
          <w:szCs w:val="20"/>
        </w:rPr>
        <w:t xml:space="preserve">YUCATÁN, </w:t>
      </w:r>
      <w:r w:rsidRPr="003E24A4">
        <w:rPr>
          <w:rFonts w:ascii="Arial" w:hAnsi="Arial" w:cs="Arial"/>
          <w:b/>
          <w:bCs/>
          <w:caps/>
          <w:sz w:val="20"/>
          <w:szCs w:val="20"/>
        </w:rPr>
        <w:t xml:space="preserve">para el Ejercicio Fiscal </w:t>
      </w:r>
      <w:r w:rsidR="00CE1913">
        <w:rPr>
          <w:rFonts w:ascii="Arial" w:hAnsi="Arial" w:cs="Arial"/>
          <w:b/>
          <w:bCs/>
          <w:caps/>
          <w:sz w:val="20"/>
          <w:szCs w:val="20"/>
        </w:rPr>
        <w:t>2026</w:t>
      </w:r>
      <w:r w:rsidR="00436F5C" w:rsidRPr="003E24A4">
        <w:rPr>
          <w:rFonts w:ascii="Arial" w:hAnsi="Arial" w:cs="Arial"/>
          <w:b/>
          <w:bCs/>
          <w:caps/>
          <w:sz w:val="20"/>
          <w:szCs w:val="20"/>
        </w:rPr>
        <w:t>:</w:t>
      </w:r>
    </w:p>
    <w:p w14:paraId="201D9A05" w14:textId="77777777" w:rsidR="00C0149F" w:rsidRPr="003E24A4" w:rsidRDefault="00C0149F" w:rsidP="003203AE">
      <w:pPr>
        <w:spacing w:line="360" w:lineRule="auto"/>
        <w:rPr>
          <w:rFonts w:ascii="Arial" w:hAnsi="Arial" w:cs="Arial"/>
          <w:b/>
          <w:bCs/>
          <w:caps/>
          <w:sz w:val="20"/>
          <w:szCs w:val="20"/>
        </w:rPr>
      </w:pPr>
    </w:p>
    <w:p w14:paraId="1EE352F8" w14:textId="77777777" w:rsidR="00CF7197" w:rsidRPr="003E24A4" w:rsidRDefault="00BE68AE" w:rsidP="00AA55A1">
      <w:pPr>
        <w:spacing w:line="360" w:lineRule="auto"/>
        <w:jc w:val="center"/>
        <w:rPr>
          <w:rFonts w:ascii="Arial" w:hAnsi="Arial" w:cs="Arial"/>
          <w:b/>
          <w:caps/>
          <w:sz w:val="20"/>
          <w:szCs w:val="20"/>
        </w:rPr>
      </w:pPr>
      <w:r w:rsidRPr="003E24A4">
        <w:rPr>
          <w:rFonts w:ascii="Arial" w:hAnsi="Arial" w:cs="Arial"/>
          <w:b/>
          <w:caps/>
          <w:sz w:val="20"/>
          <w:szCs w:val="20"/>
        </w:rPr>
        <w:t>Título primero</w:t>
      </w:r>
    </w:p>
    <w:p w14:paraId="61CC9A21" w14:textId="11F2B3C9" w:rsidR="00BE68AE" w:rsidRPr="003E24A4" w:rsidRDefault="00BE68AE" w:rsidP="00AA55A1">
      <w:pPr>
        <w:spacing w:line="360" w:lineRule="auto"/>
        <w:jc w:val="center"/>
        <w:rPr>
          <w:rFonts w:ascii="Arial" w:hAnsi="Arial" w:cs="Arial"/>
          <w:b/>
          <w:caps/>
          <w:sz w:val="20"/>
          <w:szCs w:val="20"/>
        </w:rPr>
      </w:pPr>
      <w:r w:rsidRPr="003E24A4">
        <w:rPr>
          <w:rFonts w:ascii="Arial" w:hAnsi="Arial" w:cs="Arial"/>
          <w:b/>
          <w:caps/>
          <w:sz w:val="20"/>
          <w:szCs w:val="20"/>
        </w:rPr>
        <w:t>Disposiciones generales</w:t>
      </w:r>
    </w:p>
    <w:p w14:paraId="15B281AD" w14:textId="77777777" w:rsidR="003203AE" w:rsidRPr="003E24A4" w:rsidRDefault="003203AE" w:rsidP="00AA55A1">
      <w:pPr>
        <w:spacing w:line="360" w:lineRule="auto"/>
        <w:jc w:val="center"/>
        <w:rPr>
          <w:rFonts w:ascii="Arial" w:hAnsi="Arial" w:cs="Arial"/>
          <w:b/>
          <w:caps/>
          <w:sz w:val="20"/>
          <w:szCs w:val="20"/>
        </w:rPr>
      </w:pPr>
    </w:p>
    <w:p w14:paraId="29D454B0" w14:textId="77777777" w:rsidR="00CF7197" w:rsidRPr="003E24A4" w:rsidRDefault="00BE68AE" w:rsidP="00AA55A1">
      <w:pPr>
        <w:spacing w:line="360" w:lineRule="auto"/>
        <w:jc w:val="center"/>
        <w:rPr>
          <w:rFonts w:ascii="Arial" w:hAnsi="Arial" w:cs="Arial"/>
          <w:b/>
          <w:caps/>
          <w:sz w:val="20"/>
          <w:szCs w:val="20"/>
        </w:rPr>
      </w:pPr>
      <w:r w:rsidRPr="003E24A4">
        <w:rPr>
          <w:rFonts w:ascii="Arial" w:hAnsi="Arial" w:cs="Arial"/>
          <w:b/>
          <w:caps/>
          <w:sz w:val="20"/>
          <w:szCs w:val="20"/>
        </w:rPr>
        <w:t>Capítulo I</w:t>
      </w:r>
    </w:p>
    <w:p w14:paraId="0141D4FC" w14:textId="51C1A280" w:rsidR="00BE68AE" w:rsidRPr="003E24A4" w:rsidRDefault="00BE68AE" w:rsidP="00AA55A1">
      <w:pPr>
        <w:spacing w:line="360" w:lineRule="auto"/>
        <w:jc w:val="center"/>
        <w:rPr>
          <w:rFonts w:ascii="Arial" w:hAnsi="Arial" w:cs="Arial"/>
          <w:b/>
          <w:sz w:val="20"/>
          <w:szCs w:val="20"/>
        </w:rPr>
      </w:pPr>
      <w:r w:rsidRPr="003E24A4">
        <w:rPr>
          <w:rFonts w:ascii="Arial" w:hAnsi="Arial" w:cs="Arial"/>
          <w:b/>
          <w:sz w:val="20"/>
          <w:szCs w:val="20"/>
        </w:rPr>
        <w:t>Disposiciones preliminares</w:t>
      </w:r>
    </w:p>
    <w:p w14:paraId="7C257946" w14:textId="77777777" w:rsidR="003203AE" w:rsidRPr="003E24A4" w:rsidRDefault="003203AE" w:rsidP="00AA55A1">
      <w:pPr>
        <w:spacing w:line="360" w:lineRule="auto"/>
        <w:jc w:val="center"/>
        <w:rPr>
          <w:rFonts w:ascii="Arial" w:hAnsi="Arial" w:cs="Arial"/>
          <w:sz w:val="20"/>
          <w:szCs w:val="20"/>
        </w:rPr>
      </w:pPr>
    </w:p>
    <w:p w14:paraId="582C33F3" w14:textId="77777777" w:rsidR="00085037" w:rsidRPr="003E24A4" w:rsidRDefault="00BE68AE" w:rsidP="003203AE">
      <w:pPr>
        <w:pStyle w:val="NormalWeb"/>
        <w:spacing w:line="360" w:lineRule="auto"/>
        <w:rPr>
          <w:rFonts w:ascii="Arial" w:hAnsi="Arial" w:cs="Arial"/>
          <w:sz w:val="20"/>
          <w:szCs w:val="20"/>
        </w:rPr>
      </w:pPr>
      <w:r w:rsidRPr="003E24A4">
        <w:rPr>
          <w:rFonts w:ascii="Arial" w:hAnsi="Arial" w:cs="Arial"/>
          <w:b/>
          <w:sz w:val="20"/>
          <w:szCs w:val="20"/>
        </w:rPr>
        <w:t>Artículo 1. Objeto</w:t>
      </w:r>
      <w:r w:rsidR="003203AE" w:rsidRPr="003E24A4">
        <w:rPr>
          <w:rFonts w:ascii="Arial" w:hAnsi="Arial" w:cs="Arial"/>
          <w:b/>
          <w:sz w:val="20"/>
          <w:szCs w:val="20"/>
        </w:rPr>
        <w:t>.</w:t>
      </w:r>
      <w:r w:rsidR="003203AE" w:rsidRPr="003E24A4">
        <w:rPr>
          <w:rFonts w:ascii="Arial" w:hAnsi="Arial" w:cs="Arial"/>
          <w:sz w:val="20"/>
          <w:szCs w:val="20"/>
        </w:rPr>
        <w:t xml:space="preserve"> </w:t>
      </w:r>
    </w:p>
    <w:p w14:paraId="3BC1EC8B" w14:textId="32D1E86A" w:rsidR="00BE68AE" w:rsidRPr="003E24A4" w:rsidRDefault="00BE68AE" w:rsidP="003203AE">
      <w:pPr>
        <w:pStyle w:val="NormalWeb"/>
        <w:spacing w:line="360" w:lineRule="auto"/>
        <w:rPr>
          <w:rFonts w:ascii="Arial" w:hAnsi="Arial" w:cs="Arial"/>
          <w:sz w:val="20"/>
          <w:szCs w:val="20"/>
        </w:rPr>
      </w:pPr>
      <w:r w:rsidRPr="003E24A4">
        <w:rPr>
          <w:rFonts w:ascii="Arial" w:hAnsi="Arial" w:cs="Arial"/>
          <w:sz w:val="20"/>
          <w:szCs w:val="20"/>
        </w:rPr>
        <w:t>Esta ley tiene por objeto establecer los ingresos que permitan el financiamiento de los gastos públicos que se establezcan y autoricen en el presupuesto de egresos del municipio de Tecoh, así como en lo dispuesto en los convenios de coordinación y en las leyes en que se fundamenten.</w:t>
      </w:r>
    </w:p>
    <w:p w14:paraId="27D27D55" w14:textId="77777777" w:rsidR="003203AE" w:rsidRPr="003E24A4" w:rsidRDefault="003203AE" w:rsidP="003203AE">
      <w:pPr>
        <w:pStyle w:val="NormalWeb"/>
        <w:spacing w:line="360" w:lineRule="auto"/>
        <w:rPr>
          <w:rFonts w:ascii="Arial" w:hAnsi="Arial" w:cs="Arial"/>
          <w:b/>
          <w:sz w:val="20"/>
          <w:szCs w:val="20"/>
        </w:rPr>
      </w:pPr>
    </w:p>
    <w:p w14:paraId="39CDFD01" w14:textId="77777777" w:rsidR="00085037" w:rsidRPr="003E24A4" w:rsidRDefault="00BE68AE" w:rsidP="00AA55A1">
      <w:pPr>
        <w:spacing w:line="360" w:lineRule="auto"/>
        <w:rPr>
          <w:rFonts w:ascii="Arial" w:hAnsi="Arial" w:cs="Arial"/>
          <w:sz w:val="20"/>
          <w:szCs w:val="20"/>
        </w:rPr>
      </w:pPr>
      <w:r w:rsidRPr="003E24A4">
        <w:rPr>
          <w:rFonts w:ascii="Arial" w:hAnsi="Arial" w:cs="Arial"/>
          <w:b/>
          <w:sz w:val="20"/>
          <w:szCs w:val="20"/>
        </w:rPr>
        <w:t>Artículo 2. Integración de la Hacienda</w:t>
      </w:r>
      <w:r w:rsidR="003203AE" w:rsidRPr="003E24A4">
        <w:rPr>
          <w:rFonts w:ascii="Arial" w:hAnsi="Arial" w:cs="Arial"/>
          <w:b/>
          <w:sz w:val="20"/>
          <w:szCs w:val="20"/>
        </w:rPr>
        <w:t>.</w:t>
      </w:r>
      <w:r w:rsidR="003203AE" w:rsidRPr="003E24A4">
        <w:rPr>
          <w:rFonts w:ascii="Arial" w:hAnsi="Arial" w:cs="Arial"/>
          <w:sz w:val="20"/>
          <w:szCs w:val="20"/>
        </w:rPr>
        <w:t xml:space="preserve"> </w:t>
      </w:r>
    </w:p>
    <w:p w14:paraId="161CA407" w14:textId="77777777" w:rsidR="00C55214" w:rsidRPr="003E24A4" w:rsidRDefault="00BE68AE" w:rsidP="00AA55A1">
      <w:pPr>
        <w:spacing w:line="360" w:lineRule="auto"/>
        <w:rPr>
          <w:rFonts w:ascii="Arial" w:hAnsi="Arial" w:cs="Arial"/>
          <w:sz w:val="20"/>
          <w:szCs w:val="20"/>
        </w:rPr>
      </w:pPr>
      <w:r w:rsidRPr="003E24A4">
        <w:rPr>
          <w:rFonts w:ascii="Arial" w:hAnsi="Arial" w:cs="Arial"/>
          <w:sz w:val="20"/>
          <w:szCs w:val="20"/>
        </w:rPr>
        <w:t xml:space="preserve">Los ingresos municipales se integrarán con los siguientes conceptos: </w:t>
      </w:r>
    </w:p>
    <w:p w14:paraId="0F7C9109" w14:textId="62FBD96E" w:rsidR="00C55214" w:rsidRPr="003E24A4" w:rsidRDefault="00C55214" w:rsidP="00C55214">
      <w:pPr>
        <w:pStyle w:val="Prrafodelista"/>
        <w:numPr>
          <w:ilvl w:val="0"/>
          <w:numId w:val="19"/>
        </w:numPr>
        <w:spacing w:line="360" w:lineRule="auto"/>
        <w:rPr>
          <w:rFonts w:ascii="Arial" w:hAnsi="Arial" w:cs="Arial"/>
          <w:sz w:val="20"/>
          <w:szCs w:val="20"/>
        </w:rPr>
      </w:pPr>
      <w:r w:rsidRPr="003E24A4">
        <w:rPr>
          <w:rFonts w:ascii="Arial" w:hAnsi="Arial" w:cs="Arial"/>
          <w:sz w:val="20"/>
          <w:szCs w:val="20"/>
        </w:rPr>
        <w:t>Impuestos;</w:t>
      </w:r>
    </w:p>
    <w:p w14:paraId="27AF92C9" w14:textId="1D09F7D2" w:rsidR="00C55214" w:rsidRPr="003E24A4" w:rsidRDefault="00C55214" w:rsidP="00C55214">
      <w:pPr>
        <w:pStyle w:val="Prrafodelista"/>
        <w:numPr>
          <w:ilvl w:val="0"/>
          <w:numId w:val="19"/>
        </w:numPr>
        <w:spacing w:line="360" w:lineRule="auto"/>
        <w:rPr>
          <w:rFonts w:ascii="Arial" w:hAnsi="Arial" w:cs="Arial"/>
          <w:sz w:val="20"/>
          <w:szCs w:val="20"/>
        </w:rPr>
      </w:pPr>
      <w:r w:rsidRPr="003E24A4">
        <w:rPr>
          <w:rFonts w:ascii="Arial" w:hAnsi="Arial" w:cs="Arial"/>
          <w:sz w:val="20"/>
          <w:szCs w:val="20"/>
        </w:rPr>
        <w:t>Contribuciones de mejoras;</w:t>
      </w:r>
    </w:p>
    <w:p w14:paraId="1E0E2891" w14:textId="77777777" w:rsidR="00C55214" w:rsidRPr="003E24A4" w:rsidRDefault="00C55214" w:rsidP="00C55214">
      <w:pPr>
        <w:pStyle w:val="Prrafodelista"/>
        <w:numPr>
          <w:ilvl w:val="0"/>
          <w:numId w:val="19"/>
        </w:numPr>
        <w:spacing w:line="360" w:lineRule="auto"/>
        <w:rPr>
          <w:rFonts w:ascii="Arial" w:hAnsi="Arial" w:cs="Arial"/>
          <w:sz w:val="20"/>
          <w:szCs w:val="20"/>
        </w:rPr>
      </w:pPr>
      <w:r w:rsidRPr="003E24A4">
        <w:rPr>
          <w:rFonts w:ascii="Arial" w:hAnsi="Arial" w:cs="Arial"/>
          <w:sz w:val="20"/>
          <w:szCs w:val="20"/>
        </w:rPr>
        <w:t>D</w:t>
      </w:r>
      <w:r w:rsidR="00BE68AE" w:rsidRPr="003E24A4">
        <w:rPr>
          <w:rFonts w:ascii="Arial" w:hAnsi="Arial" w:cs="Arial"/>
          <w:sz w:val="20"/>
          <w:szCs w:val="20"/>
        </w:rPr>
        <w:t>erechos</w:t>
      </w:r>
      <w:r w:rsidRPr="003E24A4">
        <w:rPr>
          <w:rFonts w:ascii="Arial" w:hAnsi="Arial" w:cs="Arial"/>
          <w:sz w:val="20"/>
          <w:szCs w:val="20"/>
        </w:rPr>
        <w:t>, productos, aprovechamientos;</w:t>
      </w:r>
    </w:p>
    <w:p w14:paraId="373A2169" w14:textId="77777777" w:rsidR="00C55214" w:rsidRPr="003E24A4" w:rsidRDefault="00C55214" w:rsidP="00C55214">
      <w:pPr>
        <w:pStyle w:val="Prrafodelista"/>
        <w:numPr>
          <w:ilvl w:val="0"/>
          <w:numId w:val="19"/>
        </w:numPr>
        <w:spacing w:line="360" w:lineRule="auto"/>
        <w:rPr>
          <w:rFonts w:ascii="Arial" w:hAnsi="Arial" w:cs="Arial"/>
          <w:sz w:val="20"/>
          <w:szCs w:val="20"/>
        </w:rPr>
      </w:pPr>
      <w:r w:rsidRPr="003E24A4">
        <w:rPr>
          <w:rFonts w:ascii="Arial" w:hAnsi="Arial" w:cs="Arial"/>
          <w:sz w:val="20"/>
          <w:szCs w:val="20"/>
        </w:rPr>
        <w:t>Participaciones;</w:t>
      </w:r>
    </w:p>
    <w:p w14:paraId="61C8E1C6" w14:textId="77777777" w:rsidR="00C55214" w:rsidRPr="003E24A4" w:rsidRDefault="00C55214" w:rsidP="00C55214">
      <w:pPr>
        <w:pStyle w:val="Prrafodelista"/>
        <w:numPr>
          <w:ilvl w:val="0"/>
          <w:numId w:val="19"/>
        </w:numPr>
        <w:spacing w:line="360" w:lineRule="auto"/>
        <w:rPr>
          <w:rFonts w:ascii="Arial" w:hAnsi="Arial" w:cs="Arial"/>
          <w:sz w:val="20"/>
          <w:szCs w:val="20"/>
        </w:rPr>
      </w:pPr>
      <w:r w:rsidRPr="003E24A4">
        <w:rPr>
          <w:rFonts w:ascii="Arial" w:hAnsi="Arial" w:cs="Arial"/>
          <w:sz w:val="20"/>
          <w:szCs w:val="20"/>
        </w:rPr>
        <w:t>Aportaciones;</w:t>
      </w:r>
    </w:p>
    <w:p w14:paraId="2301235B" w14:textId="36C388FF" w:rsidR="00C55214" w:rsidRPr="003E24A4" w:rsidRDefault="00C55214" w:rsidP="00C55214">
      <w:pPr>
        <w:pStyle w:val="Prrafodelista"/>
        <w:numPr>
          <w:ilvl w:val="0"/>
          <w:numId w:val="19"/>
        </w:numPr>
        <w:spacing w:line="360" w:lineRule="auto"/>
        <w:rPr>
          <w:rFonts w:ascii="Arial" w:hAnsi="Arial" w:cs="Arial"/>
          <w:sz w:val="20"/>
          <w:szCs w:val="20"/>
        </w:rPr>
      </w:pPr>
      <w:r w:rsidRPr="003E24A4">
        <w:rPr>
          <w:rFonts w:ascii="Arial" w:hAnsi="Arial" w:cs="Arial"/>
          <w:sz w:val="20"/>
          <w:szCs w:val="20"/>
        </w:rPr>
        <w:t>Transferencias;</w:t>
      </w:r>
    </w:p>
    <w:p w14:paraId="3E2399ED" w14:textId="30D2FDED" w:rsidR="00C55214" w:rsidRPr="003E24A4" w:rsidRDefault="00C55214" w:rsidP="00C55214">
      <w:pPr>
        <w:pStyle w:val="Prrafodelista"/>
        <w:numPr>
          <w:ilvl w:val="0"/>
          <w:numId w:val="19"/>
        </w:numPr>
        <w:spacing w:line="360" w:lineRule="auto"/>
        <w:rPr>
          <w:rFonts w:ascii="Arial" w:hAnsi="Arial" w:cs="Arial"/>
          <w:sz w:val="20"/>
          <w:szCs w:val="20"/>
        </w:rPr>
      </w:pPr>
      <w:r w:rsidRPr="003E24A4">
        <w:rPr>
          <w:rFonts w:ascii="Arial" w:hAnsi="Arial" w:cs="Arial"/>
          <w:sz w:val="20"/>
          <w:szCs w:val="20"/>
        </w:rPr>
        <w:t>Asignaciones;</w:t>
      </w:r>
    </w:p>
    <w:p w14:paraId="6E263AD6" w14:textId="77777777" w:rsidR="00C55214" w:rsidRPr="003E24A4" w:rsidRDefault="00C55214" w:rsidP="00C55214">
      <w:pPr>
        <w:pStyle w:val="Prrafodelista"/>
        <w:numPr>
          <w:ilvl w:val="0"/>
          <w:numId w:val="19"/>
        </w:numPr>
        <w:spacing w:line="360" w:lineRule="auto"/>
        <w:rPr>
          <w:rFonts w:ascii="Arial" w:hAnsi="Arial" w:cs="Arial"/>
          <w:sz w:val="20"/>
          <w:szCs w:val="20"/>
        </w:rPr>
      </w:pPr>
      <w:r w:rsidRPr="003E24A4">
        <w:rPr>
          <w:rFonts w:ascii="Arial" w:hAnsi="Arial" w:cs="Arial"/>
          <w:sz w:val="20"/>
          <w:szCs w:val="20"/>
        </w:rPr>
        <w:t>Subsidios;</w:t>
      </w:r>
    </w:p>
    <w:p w14:paraId="6EC2EBE5" w14:textId="75748A4E" w:rsidR="00C55214" w:rsidRPr="003E24A4" w:rsidRDefault="00C55214" w:rsidP="00C55214">
      <w:pPr>
        <w:pStyle w:val="Prrafodelista"/>
        <w:numPr>
          <w:ilvl w:val="0"/>
          <w:numId w:val="19"/>
        </w:numPr>
        <w:spacing w:line="360" w:lineRule="auto"/>
        <w:rPr>
          <w:rFonts w:ascii="Arial" w:hAnsi="Arial" w:cs="Arial"/>
          <w:sz w:val="20"/>
          <w:szCs w:val="20"/>
        </w:rPr>
      </w:pPr>
      <w:r w:rsidRPr="003E24A4">
        <w:rPr>
          <w:rFonts w:ascii="Arial" w:hAnsi="Arial" w:cs="Arial"/>
          <w:sz w:val="20"/>
          <w:szCs w:val="20"/>
        </w:rPr>
        <w:t xml:space="preserve">Financiamientos y otras ayudas; </w:t>
      </w:r>
      <w:r w:rsidR="00BE68AE" w:rsidRPr="003E24A4">
        <w:rPr>
          <w:rFonts w:ascii="Arial" w:hAnsi="Arial" w:cs="Arial"/>
          <w:sz w:val="20"/>
          <w:szCs w:val="20"/>
        </w:rPr>
        <w:t xml:space="preserve">e </w:t>
      </w:r>
    </w:p>
    <w:p w14:paraId="20BC5603" w14:textId="30F6713E" w:rsidR="00BE68AE" w:rsidRPr="003E24A4" w:rsidRDefault="00C55214" w:rsidP="00C55214">
      <w:pPr>
        <w:pStyle w:val="Prrafodelista"/>
        <w:numPr>
          <w:ilvl w:val="0"/>
          <w:numId w:val="19"/>
        </w:numPr>
        <w:spacing w:line="360" w:lineRule="auto"/>
        <w:rPr>
          <w:rFonts w:ascii="Arial" w:hAnsi="Arial" w:cs="Arial"/>
          <w:sz w:val="20"/>
          <w:szCs w:val="20"/>
        </w:rPr>
      </w:pPr>
      <w:r w:rsidRPr="003E24A4">
        <w:rPr>
          <w:rFonts w:ascii="Arial" w:hAnsi="Arial" w:cs="Arial"/>
          <w:sz w:val="20"/>
          <w:szCs w:val="20"/>
        </w:rPr>
        <w:t>I</w:t>
      </w:r>
      <w:r w:rsidR="00BE68AE" w:rsidRPr="003E24A4">
        <w:rPr>
          <w:rFonts w:ascii="Arial" w:hAnsi="Arial" w:cs="Arial"/>
          <w:sz w:val="20"/>
          <w:szCs w:val="20"/>
        </w:rPr>
        <w:t>ngresos extraordinarios.</w:t>
      </w:r>
    </w:p>
    <w:p w14:paraId="511EE44B" w14:textId="5615BD11" w:rsidR="003203AE" w:rsidRPr="003E24A4" w:rsidRDefault="003203AE" w:rsidP="00AA55A1">
      <w:pPr>
        <w:spacing w:line="360" w:lineRule="auto"/>
        <w:rPr>
          <w:rFonts w:ascii="Arial" w:hAnsi="Arial" w:cs="Arial"/>
          <w:sz w:val="20"/>
          <w:szCs w:val="20"/>
        </w:rPr>
      </w:pPr>
    </w:p>
    <w:p w14:paraId="163E2278" w14:textId="77777777" w:rsidR="00085037" w:rsidRPr="003E24A4" w:rsidRDefault="00BE68AE" w:rsidP="00AA55A1">
      <w:pPr>
        <w:spacing w:line="360" w:lineRule="auto"/>
        <w:rPr>
          <w:rFonts w:ascii="Arial" w:hAnsi="Arial" w:cs="Arial"/>
          <w:sz w:val="20"/>
          <w:szCs w:val="20"/>
        </w:rPr>
      </w:pPr>
      <w:r w:rsidRPr="003E24A4">
        <w:rPr>
          <w:rFonts w:ascii="Arial" w:hAnsi="Arial" w:cs="Arial"/>
          <w:b/>
          <w:sz w:val="20"/>
          <w:szCs w:val="20"/>
        </w:rPr>
        <w:t>Artículo 3. Obligación de contribuir en el gasto público</w:t>
      </w:r>
      <w:r w:rsidR="003203AE" w:rsidRPr="003E24A4">
        <w:rPr>
          <w:rFonts w:ascii="Arial" w:hAnsi="Arial" w:cs="Arial"/>
          <w:b/>
          <w:sz w:val="20"/>
          <w:szCs w:val="20"/>
        </w:rPr>
        <w:t xml:space="preserve">. </w:t>
      </w:r>
    </w:p>
    <w:p w14:paraId="44C535CD" w14:textId="786A58CE" w:rsidR="00085037" w:rsidRPr="003E24A4" w:rsidRDefault="00BE68AE" w:rsidP="00AA55A1">
      <w:pPr>
        <w:spacing w:line="360" w:lineRule="auto"/>
        <w:rPr>
          <w:rFonts w:ascii="Arial" w:hAnsi="Arial" w:cs="Arial"/>
          <w:sz w:val="20"/>
          <w:szCs w:val="20"/>
        </w:rPr>
      </w:pPr>
      <w:r w:rsidRPr="003E24A4">
        <w:rPr>
          <w:rFonts w:ascii="Arial" w:hAnsi="Arial" w:cs="Arial"/>
          <w:sz w:val="20"/>
          <w:szCs w:val="20"/>
        </w:rPr>
        <w:t>Las personas físicas o morales que, dentro del municipio de Tecoh, tuvieran bienes o celebren actos que surtan efectos en su territorio, están obligadas a contribuir para los gastos públicos de la manera que se determina en esta ley, en la Ley de Hacienda del Municipio de Tecoh, Yucatán, el Código Fiscal del Estado de Yucatán y en los demás ordenamientos fiscales de carácter federal, estatal y municipal.</w:t>
      </w:r>
      <w:r w:rsidR="003203AE" w:rsidRPr="003E24A4">
        <w:rPr>
          <w:rFonts w:ascii="Arial" w:hAnsi="Arial" w:cs="Arial"/>
          <w:sz w:val="20"/>
          <w:szCs w:val="20"/>
        </w:rPr>
        <w:t xml:space="preserve"> </w:t>
      </w:r>
    </w:p>
    <w:p w14:paraId="12A7B737" w14:textId="77777777" w:rsidR="00085037" w:rsidRPr="003E24A4" w:rsidRDefault="00085037" w:rsidP="00AA55A1">
      <w:pPr>
        <w:spacing w:line="360" w:lineRule="auto"/>
        <w:rPr>
          <w:rFonts w:ascii="Arial" w:hAnsi="Arial" w:cs="Arial"/>
          <w:sz w:val="20"/>
          <w:szCs w:val="20"/>
        </w:rPr>
      </w:pPr>
    </w:p>
    <w:p w14:paraId="599824DA" w14:textId="5CADCD3E" w:rsidR="00BE68AE" w:rsidRPr="003E24A4" w:rsidRDefault="00BE68AE" w:rsidP="00AA55A1">
      <w:pPr>
        <w:spacing w:line="360" w:lineRule="auto"/>
        <w:rPr>
          <w:rFonts w:ascii="Arial" w:hAnsi="Arial" w:cs="Arial"/>
          <w:sz w:val="20"/>
          <w:szCs w:val="20"/>
        </w:rPr>
      </w:pPr>
      <w:r w:rsidRPr="003E24A4">
        <w:rPr>
          <w:rFonts w:ascii="Arial" w:hAnsi="Arial" w:cs="Arial"/>
          <w:sz w:val="20"/>
          <w:szCs w:val="20"/>
        </w:rPr>
        <w:lastRenderedPageBreak/>
        <w:t>La federación, el estado y los municipios, las entidades paraestatales de los tres órdenes de gobierno, así como las personas de derecho público con autonomía derivada de su norma de creación quedan obligados a pagar contribuciones, salvo que las leyes o normas jurídicas fiscales estatales o municipales, los eximan expresamente.</w:t>
      </w:r>
    </w:p>
    <w:p w14:paraId="3EA2D071" w14:textId="77777777" w:rsidR="003203AE" w:rsidRPr="003E24A4" w:rsidRDefault="003203AE" w:rsidP="00AA55A1">
      <w:pPr>
        <w:spacing w:line="360" w:lineRule="auto"/>
        <w:rPr>
          <w:rFonts w:ascii="Arial" w:hAnsi="Arial" w:cs="Arial"/>
          <w:sz w:val="20"/>
          <w:szCs w:val="20"/>
        </w:rPr>
      </w:pPr>
    </w:p>
    <w:p w14:paraId="3B533832" w14:textId="77777777" w:rsidR="00085037" w:rsidRPr="003E24A4" w:rsidRDefault="00BE68AE" w:rsidP="00AA55A1">
      <w:pPr>
        <w:spacing w:line="360" w:lineRule="auto"/>
        <w:rPr>
          <w:rFonts w:ascii="Arial" w:hAnsi="Arial" w:cs="Arial"/>
          <w:sz w:val="20"/>
          <w:szCs w:val="20"/>
        </w:rPr>
      </w:pPr>
      <w:r w:rsidRPr="003E24A4">
        <w:rPr>
          <w:rFonts w:ascii="Arial" w:hAnsi="Arial" w:cs="Arial"/>
          <w:b/>
          <w:sz w:val="20"/>
          <w:szCs w:val="20"/>
        </w:rPr>
        <w:t>Artículo 4. Destino de la recaudación</w:t>
      </w:r>
      <w:r w:rsidR="003203AE" w:rsidRPr="003E24A4">
        <w:rPr>
          <w:rFonts w:ascii="Arial" w:hAnsi="Arial" w:cs="Arial"/>
          <w:b/>
          <w:sz w:val="20"/>
          <w:szCs w:val="20"/>
        </w:rPr>
        <w:t xml:space="preserve">. </w:t>
      </w:r>
    </w:p>
    <w:p w14:paraId="430333FA" w14:textId="029FBA92" w:rsidR="00BE68AE" w:rsidRPr="003E24A4" w:rsidRDefault="00BE68AE" w:rsidP="00AA55A1">
      <w:pPr>
        <w:spacing w:line="360" w:lineRule="auto"/>
        <w:rPr>
          <w:rFonts w:ascii="Arial" w:hAnsi="Arial" w:cs="Arial"/>
          <w:sz w:val="20"/>
          <w:szCs w:val="20"/>
        </w:rPr>
      </w:pPr>
      <w:r w:rsidRPr="003E24A4">
        <w:rPr>
          <w:rFonts w:ascii="Arial" w:hAnsi="Arial" w:cs="Arial"/>
          <w:sz w:val="20"/>
          <w:szCs w:val="20"/>
        </w:rPr>
        <w:t xml:space="preserve">Los ingresos que se recauden por los conceptos señalados en la presente </w:t>
      </w:r>
      <w:proofErr w:type="gramStart"/>
      <w:r w:rsidRPr="003E24A4">
        <w:rPr>
          <w:rFonts w:ascii="Arial" w:hAnsi="Arial" w:cs="Arial"/>
          <w:sz w:val="20"/>
          <w:szCs w:val="20"/>
        </w:rPr>
        <w:t>ley,</w:t>
      </w:r>
      <w:proofErr w:type="gramEnd"/>
      <w:r w:rsidRPr="003E24A4">
        <w:rPr>
          <w:rFonts w:ascii="Arial" w:hAnsi="Arial" w:cs="Arial"/>
          <w:sz w:val="20"/>
          <w:szCs w:val="20"/>
        </w:rPr>
        <w:t xml:space="preserve"> se destinarán a sufragar los gastos públicos establecidos y autorizados en el Presupuesto de Egresos del Municipio de Tecoh, Yucatán, así como en lo dispuesto en los convenios de coordinación y en las leyes en que se fundamenten.</w:t>
      </w:r>
    </w:p>
    <w:p w14:paraId="2928F6DA" w14:textId="77777777" w:rsidR="003203AE" w:rsidRPr="003E24A4" w:rsidRDefault="003203AE" w:rsidP="00AA55A1">
      <w:pPr>
        <w:spacing w:line="360" w:lineRule="auto"/>
        <w:rPr>
          <w:rFonts w:ascii="Arial" w:hAnsi="Arial" w:cs="Arial"/>
          <w:b/>
          <w:sz w:val="20"/>
          <w:szCs w:val="20"/>
        </w:rPr>
      </w:pPr>
    </w:p>
    <w:p w14:paraId="472C7DD7" w14:textId="77777777" w:rsidR="00085037" w:rsidRPr="003E24A4" w:rsidRDefault="00BE68AE" w:rsidP="00AA55A1">
      <w:pPr>
        <w:spacing w:line="360" w:lineRule="auto"/>
        <w:rPr>
          <w:rFonts w:ascii="Arial" w:hAnsi="Arial" w:cs="Arial"/>
          <w:b/>
          <w:sz w:val="20"/>
          <w:szCs w:val="20"/>
        </w:rPr>
      </w:pPr>
      <w:r w:rsidRPr="003E24A4">
        <w:rPr>
          <w:rFonts w:ascii="Arial" w:hAnsi="Arial" w:cs="Arial"/>
          <w:b/>
          <w:sz w:val="20"/>
          <w:szCs w:val="20"/>
        </w:rPr>
        <w:t>Artículo 5. Tasas, cuotas y tarifas</w:t>
      </w:r>
      <w:r w:rsidR="003203AE" w:rsidRPr="003E24A4">
        <w:rPr>
          <w:rFonts w:ascii="Arial" w:hAnsi="Arial" w:cs="Arial"/>
          <w:b/>
          <w:sz w:val="20"/>
          <w:szCs w:val="20"/>
        </w:rPr>
        <w:t xml:space="preserve">. </w:t>
      </w:r>
    </w:p>
    <w:p w14:paraId="7D152D71" w14:textId="00858513" w:rsidR="00BE68AE" w:rsidRPr="003E24A4" w:rsidRDefault="00BE68AE" w:rsidP="00AA55A1">
      <w:pPr>
        <w:spacing w:line="360" w:lineRule="auto"/>
        <w:rPr>
          <w:rFonts w:ascii="Arial" w:hAnsi="Arial" w:cs="Arial"/>
          <w:sz w:val="20"/>
          <w:szCs w:val="20"/>
        </w:rPr>
      </w:pPr>
      <w:r w:rsidRPr="003E24A4">
        <w:rPr>
          <w:rFonts w:ascii="Arial" w:hAnsi="Arial" w:cs="Arial"/>
          <w:sz w:val="20"/>
          <w:szCs w:val="20"/>
        </w:rPr>
        <w:t xml:space="preserve">Las tasas, cuotas, y tarifas aplicables para el cálculo de los impuestos, derechos, y contribuciones, a percibir por la Hacienda Pública Municipal </w:t>
      </w:r>
      <w:r w:rsidR="00DD6502" w:rsidRPr="003E24A4">
        <w:rPr>
          <w:rFonts w:ascii="Arial" w:hAnsi="Arial" w:cs="Arial"/>
          <w:sz w:val="20"/>
          <w:szCs w:val="20"/>
        </w:rPr>
        <w:t xml:space="preserve">durante el Ejercicio Fiscal </w:t>
      </w:r>
      <w:r w:rsidR="00CE1913">
        <w:rPr>
          <w:rFonts w:ascii="Arial" w:hAnsi="Arial" w:cs="Arial"/>
          <w:sz w:val="20"/>
          <w:szCs w:val="20"/>
        </w:rPr>
        <w:t>2026</w:t>
      </w:r>
      <w:r w:rsidRPr="003E24A4">
        <w:rPr>
          <w:rFonts w:ascii="Arial" w:hAnsi="Arial" w:cs="Arial"/>
          <w:sz w:val="20"/>
          <w:szCs w:val="20"/>
        </w:rPr>
        <w:t>, serán las establecidas en esta Ley; en términos de lo dispuesto en el Artículo 4 de la Ley de Hacienda del Municipio de Tecoh, Yucatán.</w:t>
      </w:r>
    </w:p>
    <w:p w14:paraId="6C9232DD" w14:textId="5012FB72" w:rsidR="003203AE" w:rsidRPr="003E24A4" w:rsidRDefault="002C3B19" w:rsidP="00AA55A1">
      <w:pPr>
        <w:spacing w:line="360" w:lineRule="auto"/>
        <w:rPr>
          <w:rFonts w:ascii="Arial" w:hAnsi="Arial" w:cs="Arial"/>
          <w:sz w:val="20"/>
          <w:szCs w:val="20"/>
        </w:rPr>
      </w:pPr>
      <w:r>
        <w:rPr>
          <w:rFonts w:ascii="Arial" w:hAnsi="Arial" w:cs="Arial"/>
          <w:sz w:val="20"/>
          <w:szCs w:val="20"/>
        </w:rPr>
        <w:br w:type="column"/>
      </w:r>
    </w:p>
    <w:p w14:paraId="3E68E8EB" w14:textId="77777777" w:rsidR="00CF7197" w:rsidRPr="003E24A4" w:rsidRDefault="00BE68AE" w:rsidP="00AA55A1">
      <w:pPr>
        <w:spacing w:line="360" w:lineRule="auto"/>
        <w:jc w:val="center"/>
        <w:rPr>
          <w:rFonts w:ascii="Arial" w:hAnsi="Arial" w:cs="Arial"/>
          <w:b/>
          <w:caps/>
          <w:sz w:val="20"/>
          <w:szCs w:val="20"/>
        </w:rPr>
      </w:pPr>
      <w:r w:rsidRPr="003E24A4">
        <w:rPr>
          <w:rFonts w:ascii="Arial" w:hAnsi="Arial" w:cs="Arial"/>
          <w:b/>
          <w:caps/>
          <w:sz w:val="20"/>
          <w:szCs w:val="20"/>
        </w:rPr>
        <w:t xml:space="preserve">Capítulo II </w:t>
      </w:r>
    </w:p>
    <w:p w14:paraId="307D35F9" w14:textId="59BC5EAE" w:rsidR="00BE68AE" w:rsidRPr="003E24A4" w:rsidRDefault="00BE68AE" w:rsidP="00AA55A1">
      <w:pPr>
        <w:spacing w:line="360" w:lineRule="auto"/>
        <w:jc w:val="center"/>
        <w:rPr>
          <w:rFonts w:ascii="Arial" w:hAnsi="Arial" w:cs="Arial"/>
          <w:b/>
          <w:sz w:val="20"/>
          <w:szCs w:val="20"/>
        </w:rPr>
      </w:pPr>
      <w:r w:rsidRPr="003E24A4">
        <w:rPr>
          <w:rFonts w:ascii="Arial" w:hAnsi="Arial" w:cs="Arial"/>
          <w:b/>
          <w:sz w:val="20"/>
          <w:szCs w:val="20"/>
        </w:rPr>
        <w:t>Conceptos de ingreso y sus estimaciones</w:t>
      </w:r>
    </w:p>
    <w:p w14:paraId="3FB62A97" w14:textId="77777777" w:rsidR="003203AE" w:rsidRPr="003E24A4" w:rsidRDefault="003203AE" w:rsidP="00AA55A1">
      <w:pPr>
        <w:spacing w:line="360" w:lineRule="auto"/>
        <w:jc w:val="center"/>
        <w:rPr>
          <w:rFonts w:ascii="Arial" w:hAnsi="Arial" w:cs="Arial"/>
          <w:b/>
          <w:sz w:val="20"/>
          <w:szCs w:val="20"/>
        </w:rPr>
      </w:pPr>
    </w:p>
    <w:p w14:paraId="4554C101" w14:textId="77777777" w:rsidR="00F860E7" w:rsidRPr="003E24A4" w:rsidRDefault="00BE68AE" w:rsidP="00AA55A1">
      <w:pPr>
        <w:spacing w:line="360" w:lineRule="auto"/>
        <w:rPr>
          <w:rFonts w:ascii="Arial" w:hAnsi="Arial" w:cs="Arial"/>
          <w:sz w:val="20"/>
          <w:szCs w:val="20"/>
        </w:rPr>
      </w:pPr>
      <w:r w:rsidRPr="003E24A4">
        <w:rPr>
          <w:rFonts w:ascii="Arial" w:hAnsi="Arial" w:cs="Arial"/>
          <w:b/>
          <w:sz w:val="20"/>
          <w:szCs w:val="20"/>
        </w:rPr>
        <w:t>Artículo 6. Monto total de ingresos</w:t>
      </w:r>
      <w:r w:rsidR="003203AE" w:rsidRPr="003E24A4">
        <w:rPr>
          <w:rFonts w:ascii="Arial" w:hAnsi="Arial" w:cs="Arial"/>
          <w:b/>
          <w:sz w:val="20"/>
          <w:szCs w:val="20"/>
        </w:rPr>
        <w:t>.</w:t>
      </w:r>
      <w:r w:rsidR="003203AE" w:rsidRPr="003E24A4">
        <w:rPr>
          <w:rFonts w:ascii="Arial" w:hAnsi="Arial" w:cs="Arial"/>
          <w:sz w:val="20"/>
          <w:szCs w:val="20"/>
        </w:rPr>
        <w:t xml:space="preserve"> </w:t>
      </w:r>
    </w:p>
    <w:p w14:paraId="00949690" w14:textId="760B3E59" w:rsidR="00BE68AE" w:rsidRPr="003E24A4" w:rsidRDefault="00BE68AE" w:rsidP="00AA55A1">
      <w:pPr>
        <w:spacing w:line="360" w:lineRule="auto"/>
        <w:rPr>
          <w:rFonts w:ascii="Arial" w:hAnsi="Arial" w:cs="Arial"/>
          <w:b/>
          <w:bCs/>
          <w:sz w:val="20"/>
          <w:szCs w:val="20"/>
        </w:rPr>
      </w:pPr>
      <w:r w:rsidRPr="003E24A4">
        <w:rPr>
          <w:rFonts w:ascii="Arial" w:hAnsi="Arial" w:cs="Arial"/>
          <w:sz w:val="20"/>
          <w:szCs w:val="20"/>
        </w:rPr>
        <w:t xml:space="preserve">El total de ingresos </w:t>
      </w:r>
      <w:r w:rsidR="009E2D38" w:rsidRPr="003E24A4">
        <w:rPr>
          <w:rFonts w:ascii="Arial" w:hAnsi="Arial" w:cs="Arial"/>
          <w:sz w:val="20"/>
          <w:szCs w:val="20"/>
        </w:rPr>
        <w:t xml:space="preserve">para el ejercicio fiscal </w:t>
      </w:r>
      <w:r w:rsidR="00CE1913">
        <w:rPr>
          <w:rFonts w:ascii="Arial" w:hAnsi="Arial" w:cs="Arial"/>
          <w:sz w:val="20"/>
          <w:szCs w:val="20"/>
        </w:rPr>
        <w:t>2026</w:t>
      </w:r>
      <w:r w:rsidRPr="003E24A4">
        <w:rPr>
          <w:rFonts w:ascii="Arial" w:hAnsi="Arial" w:cs="Arial"/>
          <w:sz w:val="20"/>
          <w:szCs w:val="20"/>
        </w:rPr>
        <w:t xml:space="preserve"> será de </w:t>
      </w:r>
      <w:r w:rsidR="009D30C0" w:rsidRPr="003E24A4">
        <w:rPr>
          <w:rFonts w:ascii="Arial" w:hAnsi="Arial" w:cs="Arial"/>
          <w:b/>
          <w:bCs/>
          <w:sz w:val="20"/>
          <w:szCs w:val="20"/>
        </w:rPr>
        <w:t>$89,696,828.00</w:t>
      </w:r>
      <w:r w:rsidRPr="003E24A4">
        <w:rPr>
          <w:rFonts w:ascii="Arial" w:hAnsi="Arial" w:cs="Arial"/>
          <w:b/>
          <w:bCs/>
          <w:sz w:val="20"/>
          <w:szCs w:val="20"/>
        </w:rPr>
        <w:t>.</w:t>
      </w:r>
    </w:p>
    <w:p w14:paraId="74744D23" w14:textId="77777777" w:rsidR="003203AE" w:rsidRPr="003E24A4" w:rsidRDefault="003203AE" w:rsidP="00AA55A1">
      <w:pPr>
        <w:spacing w:line="360" w:lineRule="auto"/>
        <w:rPr>
          <w:rFonts w:ascii="Arial" w:hAnsi="Arial" w:cs="Arial"/>
          <w:b/>
          <w:sz w:val="20"/>
          <w:szCs w:val="20"/>
        </w:rPr>
      </w:pPr>
    </w:p>
    <w:p w14:paraId="27E30C5F" w14:textId="77777777" w:rsidR="00085037" w:rsidRPr="003E24A4" w:rsidRDefault="00BE68AE" w:rsidP="00AA55A1">
      <w:pPr>
        <w:spacing w:line="360" w:lineRule="auto"/>
        <w:rPr>
          <w:rFonts w:ascii="Arial" w:hAnsi="Arial" w:cs="Arial"/>
          <w:sz w:val="20"/>
          <w:szCs w:val="20"/>
        </w:rPr>
      </w:pPr>
      <w:r w:rsidRPr="003E24A4">
        <w:rPr>
          <w:rFonts w:ascii="Arial" w:hAnsi="Arial" w:cs="Arial"/>
          <w:b/>
          <w:sz w:val="20"/>
          <w:szCs w:val="20"/>
        </w:rPr>
        <w:t>Artículo 7. Ingresos del ejercicio fiscal</w:t>
      </w:r>
      <w:r w:rsidR="003203AE" w:rsidRPr="003E24A4">
        <w:rPr>
          <w:rFonts w:ascii="Arial" w:hAnsi="Arial" w:cs="Arial"/>
          <w:b/>
          <w:sz w:val="20"/>
          <w:szCs w:val="20"/>
        </w:rPr>
        <w:t>.</w:t>
      </w:r>
      <w:r w:rsidR="003203AE" w:rsidRPr="003E24A4">
        <w:rPr>
          <w:rFonts w:ascii="Arial" w:hAnsi="Arial" w:cs="Arial"/>
          <w:sz w:val="20"/>
          <w:szCs w:val="20"/>
        </w:rPr>
        <w:t xml:space="preserve"> </w:t>
      </w:r>
    </w:p>
    <w:p w14:paraId="1C77203E" w14:textId="18290B67" w:rsidR="00BE68AE" w:rsidRPr="003E24A4" w:rsidRDefault="00BE68AE" w:rsidP="00AA55A1">
      <w:pPr>
        <w:spacing w:line="360" w:lineRule="auto"/>
        <w:rPr>
          <w:rFonts w:ascii="Arial" w:hAnsi="Arial" w:cs="Arial"/>
          <w:sz w:val="20"/>
          <w:szCs w:val="20"/>
        </w:rPr>
      </w:pPr>
      <w:r w:rsidRPr="003E24A4">
        <w:rPr>
          <w:rFonts w:ascii="Arial" w:hAnsi="Arial" w:cs="Arial"/>
          <w:sz w:val="20"/>
          <w:szCs w:val="20"/>
        </w:rPr>
        <w:t xml:space="preserve">Los ingresos que el municipio percibirá durante el ejercicio fiscal </w:t>
      </w:r>
      <w:r w:rsidR="00CE1913">
        <w:rPr>
          <w:rFonts w:ascii="Arial" w:hAnsi="Arial" w:cs="Arial"/>
          <w:sz w:val="20"/>
          <w:szCs w:val="20"/>
        </w:rPr>
        <w:t>2026</w:t>
      </w:r>
      <w:r w:rsidRPr="003E24A4">
        <w:rPr>
          <w:rFonts w:ascii="Arial" w:hAnsi="Arial" w:cs="Arial"/>
          <w:sz w:val="20"/>
          <w:szCs w:val="20"/>
        </w:rPr>
        <w:t xml:space="preserve"> serán los provenientes de los rubros, tipos y en las cantidades estimadas que a continuación se enumeran:</w:t>
      </w:r>
    </w:p>
    <w:p w14:paraId="6F1F2ED2" w14:textId="77777777" w:rsidR="003203AE" w:rsidRPr="003E24A4" w:rsidRDefault="003203AE" w:rsidP="00AA55A1">
      <w:pPr>
        <w:spacing w:line="360" w:lineRule="auto"/>
        <w:rPr>
          <w:rFonts w:ascii="Arial" w:hAnsi="Arial" w:cs="Arial"/>
          <w:sz w:val="20"/>
          <w:szCs w:val="20"/>
        </w:rPr>
      </w:pPr>
    </w:p>
    <w:tbl>
      <w:tblPr>
        <w:tblStyle w:val="Tablaconcuadrcula"/>
        <w:tblW w:w="5000" w:type="pct"/>
        <w:tblLook w:val="04A0" w:firstRow="1" w:lastRow="0" w:firstColumn="1" w:lastColumn="0" w:noHBand="0" w:noVBand="1"/>
      </w:tblPr>
      <w:tblGrid>
        <w:gridCol w:w="6799"/>
        <w:gridCol w:w="561"/>
        <w:gridCol w:w="1751"/>
      </w:tblGrid>
      <w:tr w:rsidR="003203AE" w:rsidRPr="00CE1913" w14:paraId="7B3A838F" w14:textId="77777777" w:rsidTr="00B26752">
        <w:trPr>
          <w:trHeight w:val="20"/>
        </w:trPr>
        <w:tc>
          <w:tcPr>
            <w:tcW w:w="3731" w:type="pct"/>
            <w:shd w:val="clear" w:color="auto" w:fill="A6A6A6" w:themeFill="background1" w:themeFillShade="A6"/>
            <w:hideMark/>
          </w:tcPr>
          <w:p w14:paraId="4325D67E" w14:textId="77777777" w:rsidR="003203AE" w:rsidRPr="00CE1913" w:rsidRDefault="003203AE" w:rsidP="00AA55A1">
            <w:pPr>
              <w:spacing w:line="360" w:lineRule="auto"/>
              <w:rPr>
                <w:rFonts w:ascii="Arial" w:hAnsi="Arial" w:cs="Arial"/>
                <w:b/>
                <w:bCs/>
                <w:sz w:val="20"/>
                <w:szCs w:val="20"/>
                <w:highlight w:val="yellow"/>
              </w:rPr>
            </w:pPr>
            <w:r w:rsidRPr="00CE1913">
              <w:rPr>
                <w:rFonts w:ascii="Arial" w:hAnsi="Arial" w:cs="Arial"/>
                <w:b/>
                <w:bCs/>
                <w:sz w:val="20"/>
                <w:szCs w:val="20"/>
                <w:highlight w:val="yellow"/>
              </w:rPr>
              <w:t>Impuestos</w:t>
            </w:r>
          </w:p>
        </w:tc>
        <w:tc>
          <w:tcPr>
            <w:tcW w:w="308" w:type="pct"/>
            <w:tcBorders>
              <w:right w:val="nil"/>
            </w:tcBorders>
            <w:shd w:val="clear" w:color="auto" w:fill="A6A6A6" w:themeFill="background1" w:themeFillShade="A6"/>
          </w:tcPr>
          <w:p w14:paraId="231D830C" w14:textId="6EBA6CC5"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shd w:val="clear" w:color="auto" w:fill="A6A6A6" w:themeFill="background1" w:themeFillShade="A6"/>
            <w:hideMark/>
          </w:tcPr>
          <w:p w14:paraId="1DA26CF4" w14:textId="430B49DD"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849,262.00</w:t>
            </w:r>
          </w:p>
        </w:tc>
      </w:tr>
      <w:tr w:rsidR="003203AE" w:rsidRPr="00CE1913" w14:paraId="0AD99584" w14:textId="77777777" w:rsidTr="00B26752">
        <w:trPr>
          <w:trHeight w:val="20"/>
        </w:trPr>
        <w:tc>
          <w:tcPr>
            <w:tcW w:w="3731" w:type="pct"/>
            <w:hideMark/>
          </w:tcPr>
          <w:p w14:paraId="0ED60AA0"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Impuestos sobre los ingresos</w:t>
            </w:r>
          </w:p>
        </w:tc>
        <w:tc>
          <w:tcPr>
            <w:tcW w:w="308" w:type="pct"/>
            <w:tcBorders>
              <w:right w:val="nil"/>
            </w:tcBorders>
          </w:tcPr>
          <w:p w14:paraId="2FF7185D" w14:textId="11077FA8"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44625166" w14:textId="3E391C15"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160,062.00</w:t>
            </w:r>
          </w:p>
        </w:tc>
      </w:tr>
      <w:tr w:rsidR="003203AE" w:rsidRPr="00CE1913" w14:paraId="51F27248" w14:textId="77777777" w:rsidTr="00B26752">
        <w:trPr>
          <w:trHeight w:val="20"/>
        </w:trPr>
        <w:tc>
          <w:tcPr>
            <w:tcW w:w="3731" w:type="pct"/>
            <w:hideMark/>
          </w:tcPr>
          <w:p w14:paraId="5849AC2A"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Impuesto sobre Espectáculos y Diversiones Públicas</w:t>
            </w:r>
          </w:p>
        </w:tc>
        <w:tc>
          <w:tcPr>
            <w:tcW w:w="308" w:type="pct"/>
            <w:tcBorders>
              <w:right w:val="nil"/>
            </w:tcBorders>
          </w:tcPr>
          <w:p w14:paraId="6861CBF9" w14:textId="67B8FF3C"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1D5E9E7A" w14:textId="356E6D3F"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160,062.00</w:t>
            </w:r>
          </w:p>
        </w:tc>
      </w:tr>
      <w:tr w:rsidR="003203AE" w:rsidRPr="00CE1913" w14:paraId="40C57726" w14:textId="77777777" w:rsidTr="00B26752">
        <w:trPr>
          <w:trHeight w:val="20"/>
        </w:trPr>
        <w:tc>
          <w:tcPr>
            <w:tcW w:w="3731" w:type="pct"/>
            <w:hideMark/>
          </w:tcPr>
          <w:p w14:paraId="7E484F6C"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Impuestos sobre el patrimonio</w:t>
            </w:r>
          </w:p>
        </w:tc>
        <w:tc>
          <w:tcPr>
            <w:tcW w:w="308" w:type="pct"/>
            <w:tcBorders>
              <w:right w:val="nil"/>
            </w:tcBorders>
          </w:tcPr>
          <w:p w14:paraId="49F45F94" w14:textId="77FFB42C"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371BCE48" w14:textId="2ECEADF5"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267,800.00</w:t>
            </w:r>
          </w:p>
        </w:tc>
      </w:tr>
      <w:tr w:rsidR="003203AE" w:rsidRPr="00CE1913" w14:paraId="6530EDF3" w14:textId="77777777" w:rsidTr="00B26752">
        <w:trPr>
          <w:trHeight w:val="20"/>
        </w:trPr>
        <w:tc>
          <w:tcPr>
            <w:tcW w:w="3731" w:type="pct"/>
            <w:hideMark/>
          </w:tcPr>
          <w:p w14:paraId="7278C238"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Impuesto Predial</w:t>
            </w:r>
          </w:p>
        </w:tc>
        <w:tc>
          <w:tcPr>
            <w:tcW w:w="308" w:type="pct"/>
            <w:tcBorders>
              <w:right w:val="nil"/>
            </w:tcBorders>
          </w:tcPr>
          <w:p w14:paraId="05597473" w14:textId="27B00195"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1DBFE13F" w14:textId="3F0386DC"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267,800.00</w:t>
            </w:r>
          </w:p>
        </w:tc>
      </w:tr>
      <w:tr w:rsidR="003203AE" w:rsidRPr="00CE1913" w14:paraId="3BA3B447" w14:textId="77777777" w:rsidTr="00B26752">
        <w:trPr>
          <w:trHeight w:val="20"/>
        </w:trPr>
        <w:tc>
          <w:tcPr>
            <w:tcW w:w="3731" w:type="pct"/>
            <w:hideMark/>
          </w:tcPr>
          <w:p w14:paraId="53960C9D"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Impuestos sobre la producción, el consumo y las transacciones</w:t>
            </w:r>
          </w:p>
        </w:tc>
        <w:tc>
          <w:tcPr>
            <w:tcW w:w="308" w:type="pct"/>
            <w:tcBorders>
              <w:right w:val="nil"/>
            </w:tcBorders>
          </w:tcPr>
          <w:p w14:paraId="39CE092E" w14:textId="07D1A690"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3E6ECC62" w14:textId="5C72C3CA"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391,400.00</w:t>
            </w:r>
          </w:p>
        </w:tc>
      </w:tr>
      <w:tr w:rsidR="003203AE" w:rsidRPr="00CE1913" w14:paraId="0EC8C6F5" w14:textId="77777777" w:rsidTr="00B26752">
        <w:trPr>
          <w:trHeight w:val="20"/>
        </w:trPr>
        <w:tc>
          <w:tcPr>
            <w:tcW w:w="3731" w:type="pct"/>
            <w:hideMark/>
          </w:tcPr>
          <w:p w14:paraId="1247D81F"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Impuesto sobre Adquisición de Inmuebles</w:t>
            </w:r>
          </w:p>
        </w:tc>
        <w:tc>
          <w:tcPr>
            <w:tcW w:w="308" w:type="pct"/>
            <w:tcBorders>
              <w:right w:val="nil"/>
            </w:tcBorders>
          </w:tcPr>
          <w:p w14:paraId="14709AF8" w14:textId="10EFA108"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693AC5F2" w14:textId="3042F9A9"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391,400.00</w:t>
            </w:r>
          </w:p>
        </w:tc>
      </w:tr>
      <w:tr w:rsidR="003203AE" w:rsidRPr="00CE1913" w14:paraId="0CDC5AFC" w14:textId="77777777" w:rsidTr="00B26752">
        <w:trPr>
          <w:trHeight w:val="20"/>
        </w:trPr>
        <w:tc>
          <w:tcPr>
            <w:tcW w:w="3731" w:type="pct"/>
            <w:hideMark/>
          </w:tcPr>
          <w:p w14:paraId="1E0A5D74"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Impuestos al comercio exterior</w:t>
            </w:r>
          </w:p>
        </w:tc>
        <w:tc>
          <w:tcPr>
            <w:tcW w:w="308" w:type="pct"/>
            <w:tcBorders>
              <w:right w:val="nil"/>
            </w:tcBorders>
          </w:tcPr>
          <w:p w14:paraId="241D4AF7" w14:textId="547F5613"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0EAFE477" w14:textId="02A8E31C"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583C3E78" w14:textId="77777777" w:rsidTr="00B26752">
        <w:trPr>
          <w:trHeight w:val="20"/>
        </w:trPr>
        <w:tc>
          <w:tcPr>
            <w:tcW w:w="3731" w:type="pct"/>
            <w:hideMark/>
          </w:tcPr>
          <w:p w14:paraId="7C9B4066"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Impuestos sobre Nóminas y Asimilables</w:t>
            </w:r>
          </w:p>
        </w:tc>
        <w:tc>
          <w:tcPr>
            <w:tcW w:w="308" w:type="pct"/>
            <w:tcBorders>
              <w:right w:val="nil"/>
            </w:tcBorders>
          </w:tcPr>
          <w:p w14:paraId="13395205" w14:textId="3415F6F6"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6B027480" w14:textId="12D1BC81"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3E1D4C43" w14:textId="77777777" w:rsidTr="00B26752">
        <w:trPr>
          <w:trHeight w:val="20"/>
        </w:trPr>
        <w:tc>
          <w:tcPr>
            <w:tcW w:w="3731" w:type="pct"/>
            <w:hideMark/>
          </w:tcPr>
          <w:p w14:paraId="1A35780F"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Impuestos Ecológicos</w:t>
            </w:r>
          </w:p>
        </w:tc>
        <w:tc>
          <w:tcPr>
            <w:tcW w:w="308" w:type="pct"/>
            <w:tcBorders>
              <w:right w:val="nil"/>
            </w:tcBorders>
          </w:tcPr>
          <w:p w14:paraId="067E2D93" w14:textId="49B00FF6"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104B9199" w14:textId="190C434A"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03F4D402" w14:textId="77777777" w:rsidTr="00B26752">
        <w:trPr>
          <w:trHeight w:val="20"/>
        </w:trPr>
        <w:tc>
          <w:tcPr>
            <w:tcW w:w="3731" w:type="pct"/>
            <w:hideMark/>
          </w:tcPr>
          <w:p w14:paraId="32F4E117"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Accesorios</w:t>
            </w:r>
          </w:p>
        </w:tc>
        <w:tc>
          <w:tcPr>
            <w:tcW w:w="308" w:type="pct"/>
            <w:tcBorders>
              <w:right w:val="nil"/>
            </w:tcBorders>
          </w:tcPr>
          <w:p w14:paraId="5EA2B007" w14:textId="65076024"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776BF722" w14:textId="691ED372"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30,000.00</w:t>
            </w:r>
          </w:p>
        </w:tc>
      </w:tr>
      <w:tr w:rsidR="003203AE" w:rsidRPr="00CE1913" w14:paraId="3756987B" w14:textId="77777777" w:rsidTr="00B26752">
        <w:trPr>
          <w:trHeight w:val="20"/>
        </w:trPr>
        <w:tc>
          <w:tcPr>
            <w:tcW w:w="3731" w:type="pct"/>
            <w:hideMark/>
          </w:tcPr>
          <w:p w14:paraId="6275FF8E"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Actualizaciones y Recargos de Impuestos</w:t>
            </w:r>
          </w:p>
        </w:tc>
        <w:tc>
          <w:tcPr>
            <w:tcW w:w="308" w:type="pct"/>
            <w:tcBorders>
              <w:right w:val="nil"/>
            </w:tcBorders>
          </w:tcPr>
          <w:p w14:paraId="3A87CD4C" w14:textId="67001F71"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63D9D894" w14:textId="2247E0CD"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15,000.00</w:t>
            </w:r>
          </w:p>
        </w:tc>
      </w:tr>
      <w:tr w:rsidR="003203AE" w:rsidRPr="00CE1913" w14:paraId="3647D4F2" w14:textId="77777777" w:rsidTr="00B26752">
        <w:trPr>
          <w:trHeight w:val="20"/>
        </w:trPr>
        <w:tc>
          <w:tcPr>
            <w:tcW w:w="3731" w:type="pct"/>
            <w:hideMark/>
          </w:tcPr>
          <w:p w14:paraId="1024840C"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Multas de Impuestos</w:t>
            </w:r>
          </w:p>
        </w:tc>
        <w:tc>
          <w:tcPr>
            <w:tcW w:w="308" w:type="pct"/>
            <w:tcBorders>
              <w:right w:val="nil"/>
            </w:tcBorders>
          </w:tcPr>
          <w:p w14:paraId="364687B3" w14:textId="0AC32525"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63EA8045" w14:textId="06DBB8A0"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15,000.00</w:t>
            </w:r>
          </w:p>
        </w:tc>
      </w:tr>
      <w:tr w:rsidR="003203AE" w:rsidRPr="00CE1913" w14:paraId="4963A1A9" w14:textId="77777777" w:rsidTr="00B26752">
        <w:trPr>
          <w:trHeight w:val="20"/>
        </w:trPr>
        <w:tc>
          <w:tcPr>
            <w:tcW w:w="3731" w:type="pct"/>
            <w:hideMark/>
          </w:tcPr>
          <w:p w14:paraId="7CC127BE"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Gastos de Ejecución de Impuestos</w:t>
            </w:r>
          </w:p>
        </w:tc>
        <w:tc>
          <w:tcPr>
            <w:tcW w:w="308" w:type="pct"/>
            <w:tcBorders>
              <w:right w:val="nil"/>
            </w:tcBorders>
          </w:tcPr>
          <w:p w14:paraId="436FB9BA" w14:textId="7B74AFEA"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191EB071" w14:textId="4AD0B2FF"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4314D932" w14:textId="77777777" w:rsidTr="00B26752">
        <w:trPr>
          <w:trHeight w:val="20"/>
        </w:trPr>
        <w:tc>
          <w:tcPr>
            <w:tcW w:w="3731" w:type="pct"/>
            <w:hideMark/>
          </w:tcPr>
          <w:p w14:paraId="0E3DBC98"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Otros Impuestos</w:t>
            </w:r>
          </w:p>
        </w:tc>
        <w:tc>
          <w:tcPr>
            <w:tcW w:w="308" w:type="pct"/>
            <w:tcBorders>
              <w:right w:val="nil"/>
            </w:tcBorders>
          </w:tcPr>
          <w:p w14:paraId="797FE5C1" w14:textId="468D9C0B"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7178D1C8" w14:textId="3034ED49"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1C7FCA85" w14:textId="77777777" w:rsidTr="00B26752">
        <w:trPr>
          <w:trHeight w:val="20"/>
        </w:trPr>
        <w:tc>
          <w:tcPr>
            <w:tcW w:w="3731" w:type="pct"/>
            <w:hideMark/>
          </w:tcPr>
          <w:p w14:paraId="36314E06"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Impuestos no comprendidos en las fracciones de la Ley de Ingresos causadas en ejercicios fiscales anteriores pendientes de liquidación o pago</w:t>
            </w:r>
          </w:p>
        </w:tc>
        <w:tc>
          <w:tcPr>
            <w:tcW w:w="308" w:type="pct"/>
            <w:tcBorders>
              <w:right w:val="nil"/>
            </w:tcBorders>
          </w:tcPr>
          <w:p w14:paraId="305EB066" w14:textId="6B9B02EE"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1C8B065C" w14:textId="3DB052A1"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2824AA18" w14:textId="77777777" w:rsidTr="00B26752">
        <w:trPr>
          <w:trHeight w:val="20"/>
        </w:trPr>
        <w:tc>
          <w:tcPr>
            <w:tcW w:w="3731" w:type="pct"/>
            <w:hideMark/>
          </w:tcPr>
          <w:p w14:paraId="0F374410"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Cuotas y Aportaciones de seguridad social</w:t>
            </w:r>
          </w:p>
        </w:tc>
        <w:tc>
          <w:tcPr>
            <w:tcW w:w="308" w:type="pct"/>
            <w:tcBorders>
              <w:right w:val="nil"/>
            </w:tcBorders>
          </w:tcPr>
          <w:p w14:paraId="70109B1F" w14:textId="1CE6060C"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563AC858" w14:textId="25595B4F"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37B727C2" w14:textId="77777777" w:rsidTr="00B26752">
        <w:trPr>
          <w:trHeight w:val="20"/>
        </w:trPr>
        <w:tc>
          <w:tcPr>
            <w:tcW w:w="3731" w:type="pct"/>
            <w:hideMark/>
          </w:tcPr>
          <w:p w14:paraId="219E1132"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Aportaciones para Fondos de Vivienda</w:t>
            </w:r>
          </w:p>
        </w:tc>
        <w:tc>
          <w:tcPr>
            <w:tcW w:w="308" w:type="pct"/>
            <w:tcBorders>
              <w:right w:val="nil"/>
            </w:tcBorders>
          </w:tcPr>
          <w:p w14:paraId="70ACCB5C" w14:textId="3F82B4CE"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480660AA" w14:textId="481BE1A8"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3712458D" w14:textId="77777777" w:rsidTr="00B26752">
        <w:trPr>
          <w:trHeight w:val="20"/>
        </w:trPr>
        <w:tc>
          <w:tcPr>
            <w:tcW w:w="3731" w:type="pct"/>
            <w:hideMark/>
          </w:tcPr>
          <w:p w14:paraId="087D1AB1"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Cuotas para el Seguro Social</w:t>
            </w:r>
          </w:p>
        </w:tc>
        <w:tc>
          <w:tcPr>
            <w:tcW w:w="308" w:type="pct"/>
            <w:tcBorders>
              <w:right w:val="nil"/>
            </w:tcBorders>
          </w:tcPr>
          <w:p w14:paraId="6BF8572D" w14:textId="145F1064"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4275AA47" w14:textId="300286C1"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3A51C9C9" w14:textId="77777777" w:rsidTr="00B26752">
        <w:trPr>
          <w:trHeight w:val="20"/>
        </w:trPr>
        <w:tc>
          <w:tcPr>
            <w:tcW w:w="3731" w:type="pct"/>
            <w:hideMark/>
          </w:tcPr>
          <w:p w14:paraId="5303114E"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lastRenderedPageBreak/>
              <w:t>Cuotas de Ahorro para el Retiro</w:t>
            </w:r>
          </w:p>
        </w:tc>
        <w:tc>
          <w:tcPr>
            <w:tcW w:w="308" w:type="pct"/>
            <w:tcBorders>
              <w:right w:val="nil"/>
            </w:tcBorders>
          </w:tcPr>
          <w:p w14:paraId="66EFE596" w14:textId="1E047FBB"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37BBCA6F" w14:textId="31355AFA"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02E02B59" w14:textId="77777777" w:rsidTr="00B26752">
        <w:trPr>
          <w:trHeight w:val="20"/>
        </w:trPr>
        <w:tc>
          <w:tcPr>
            <w:tcW w:w="3731" w:type="pct"/>
            <w:hideMark/>
          </w:tcPr>
          <w:p w14:paraId="6EB6E61B"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Otras Cuotas y Aportaciones para la seguridad social</w:t>
            </w:r>
          </w:p>
        </w:tc>
        <w:tc>
          <w:tcPr>
            <w:tcW w:w="308" w:type="pct"/>
            <w:tcBorders>
              <w:right w:val="nil"/>
            </w:tcBorders>
          </w:tcPr>
          <w:p w14:paraId="009BEAFE" w14:textId="2DA4F3A3"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79A67B96" w14:textId="1C47913F"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71AC815B" w14:textId="77777777" w:rsidTr="00B26752">
        <w:trPr>
          <w:trHeight w:val="20"/>
        </w:trPr>
        <w:tc>
          <w:tcPr>
            <w:tcW w:w="3731" w:type="pct"/>
            <w:hideMark/>
          </w:tcPr>
          <w:p w14:paraId="6CEBA090"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Accesorios</w:t>
            </w:r>
          </w:p>
        </w:tc>
        <w:tc>
          <w:tcPr>
            <w:tcW w:w="308" w:type="pct"/>
            <w:tcBorders>
              <w:right w:val="nil"/>
            </w:tcBorders>
          </w:tcPr>
          <w:p w14:paraId="31320E81" w14:textId="2C2391BA"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267BAD1A" w14:textId="7892C239"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bl>
    <w:p w14:paraId="7F6CBBCB" w14:textId="77777777" w:rsidR="00195EB1" w:rsidRPr="00CE1913" w:rsidRDefault="00195EB1">
      <w:pPr>
        <w:rPr>
          <w:rFonts w:ascii="Arial" w:hAnsi="Arial" w:cs="Arial"/>
          <w:highlight w:val="yellow"/>
        </w:rPr>
      </w:pPr>
    </w:p>
    <w:tbl>
      <w:tblPr>
        <w:tblStyle w:val="Tablaconcuadrcula"/>
        <w:tblW w:w="5000" w:type="pct"/>
        <w:tblLook w:val="04A0" w:firstRow="1" w:lastRow="0" w:firstColumn="1" w:lastColumn="0" w:noHBand="0" w:noVBand="1"/>
      </w:tblPr>
      <w:tblGrid>
        <w:gridCol w:w="6799"/>
        <w:gridCol w:w="561"/>
        <w:gridCol w:w="1751"/>
      </w:tblGrid>
      <w:tr w:rsidR="003203AE" w:rsidRPr="00CE1913" w14:paraId="64785EFB" w14:textId="77777777" w:rsidTr="00B26752">
        <w:trPr>
          <w:trHeight w:val="20"/>
        </w:trPr>
        <w:tc>
          <w:tcPr>
            <w:tcW w:w="3731" w:type="pct"/>
            <w:shd w:val="clear" w:color="auto" w:fill="A6A6A6" w:themeFill="background1" w:themeFillShade="A6"/>
            <w:hideMark/>
          </w:tcPr>
          <w:p w14:paraId="01EB61C5"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Contribuciones de mejoras</w:t>
            </w:r>
          </w:p>
        </w:tc>
        <w:tc>
          <w:tcPr>
            <w:tcW w:w="308" w:type="pct"/>
            <w:tcBorders>
              <w:right w:val="nil"/>
            </w:tcBorders>
            <w:shd w:val="clear" w:color="auto" w:fill="A6A6A6" w:themeFill="background1" w:themeFillShade="A6"/>
          </w:tcPr>
          <w:p w14:paraId="3F83EAC6" w14:textId="6B9A5A6B"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shd w:val="clear" w:color="auto" w:fill="A6A6A6" w:themeFill="background1" w:themeFillShade="A6"/>
            <w:hideMark/>
          </w:tcPr>
          <w:p w14:paraId="3E1270A6" w14:textId="68632B60"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180,000.00</w:t>
            </w:r>
          </w:p>
        </w:tc>
      </w:tr>
      <w:tr w:rsidR="003203AE" w:rsidRPr="00CE1913" w14:paraId="6AF9849E" w14:textId="77777777" w:rsidTr="00B26752">
        <w:trPr>
          <w:trHeight w:val="20"/>
        </w:trPr>
        <w:tc>
          <w:tcPr>
            <w:tcW w:w="3731" w:type="pct"/>
            <w:hideMark/>
          </w:tcPr>
          <w:p w14:paraId="78E0A962"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Contribución de mejoras por obras públicas</w:t>
            </w:r>
          </w:p>
        </w:tc>
        <w:tc>
          <w:tcPr>
            <w:tcW w:w="308" w:type="pct"/>
            <w:tcBorders>
              <w:right w:val="nil"/>
            </w:tcBorders>
          </w:tcPr>
          <w:p w14:paraId="23644E95" w14:textId="1B8BB083"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5DCF0B83" w14:textId="42D29328"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180,000.00</w:t>
            </w:r>
          </w:p>
        </w:tc>
      </w:tr>
      <w:tr w:rsidR="003203AE" w:rsidRPr="00CE1913" w14:paraId="25E72B54" w14:textId="77777777" w:rsidTr="00B26752">
        <w:trPr>
          <w:trHeight w:val="20"/>
        </w:trPr>
        <w:tc>
          <w:tcPr>
            <w:tcW w:w="3731" w:type="pct"/>
            <w:hideMark/>
          </w:tcPr>
          <w:p w14:paraId="01618E0C"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Contribuciones de mejoras por obras públicas</w:t>
            </w:r>
          </w:p>
        </w:tc>
        <w:tc>
          <w:tcPr>
            <w:tcW w:w="308" w:type="pct"/>
            <w:tcBorders>
              <w:right w:val="nil"/>
            </w:tcBorders>
          </w:tcPr>
          <w:p w14:paraId="370A6945" w14:textId="58FF4BF5"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16932460" w14:textId="5A2776EE"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90,000.00</w:t>
            </w:r>
          </w:p>
        </w:tc>
      </w:tr>
      <w:tr w:rsidR="003203AE" w:rsidRPr="00CE1913" w14:paraId="170DF037" w14:textId="77777777" w:rsidTr="00B26752">
        <w:trPr>
          <w:trHeight w:val="20"/>
        </w:trPr>
        <w:tc>
          <w:tcPr>
            <w:tcW w:w="3731" w:type="pct"/>
            <w:hideMark/>
          </w:tcPr>
          <w:p w14:paraId="3075FA30"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Contribuciones de mejoras por servicios públicos</w:t>
            </w:r>
          </w:p>
        </w:tc>
        <w:tc>
          <w:tcPr>
            <w:tcW w:w="308" w:type="pct"/>
            <w:tcBorders>
              <w:right w:val="nil"/>
            </w:tcBorders>
          </w:tcPr>
          <w:p w14:paraId="1F960C2A" w14:textId="5511E2F3"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390BDC44" w14:textId="2575499E"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90,000.00</w:t>
            </w:r>
          </w:p>
        </w:tc>
      </w:tr>
      <w:tr w:rsidR="003203AE" w:rsidRPr="00CE1913" w14:paraId="24498C70" w14:textId="77777777" w:rsidTr="00B26752">
        <w:trPr>
          <w:trHeight w:val="20"/>
        </w:trPr>
        <w:tc>
          <w:tcPr>
            <w:tcW w:w="3731" w:type="pct"/>
            <w:hideMark/>
          </w:tcPr>
          <w:p w14:paraId="415B949A"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Contribuciones de Mejoras no comprendidas en las fracciones de la Ley de Ingresos causadas en ejercicios fiscales anteriores pendientes de liquidación o pago</w:t>
            </w:r>
          </w:p>
        </w:tc>
        <w:tc>
          <w:tcPr>
            <w:tcW w:w="308" w:type="pct"/>
            <w:tcBorders>
              <w:right w:val="nil"/>
            </w:tcBorders>
          </w:tcPr>
          <w:p w14:paraId="20400022" w14:textId="698EAF96"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7160A93D" w14:textId="1CA5D097"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bl>
    <w:p w14:paraId="096D48F8" w14:textId="77777777" w:rsidR="00195EB1" w:rsidRPr="00CE1913" w:rsidRDefault="00195EB1">
      <w:pPr>
        <w:rPr>
          <w:rFonts w:ascii="Arial" w:hAnsi="Arial" w:cs="Arial"/>
          <w:highlight w:val="yellow"/>
        </w:rPr>
      </w:pPr>
    </w:p>
    <w:tbl>
      <w:tblPr>
        <w:tblStyle w:val="Tablaconcuadrcula"/>
        <w:tblW w:w="5000" w:type="pct"/>
        <w:tblLook w:val="04A0" w:firstRow="1" w:lastRow="0" w:firstColumn="1" w:lastColumn="0" w:noHBand="0" w:noVBand="1"/>
      </w:tblPr>
      <w:tblGrid>
        <w:gridCol w:w="6799"/>
        <w:gridCol w:w="561"/>
        <w:gridCol w:w="1751"/>
      </w:tblGrid>
      <w:tr w:rsidR="003203AE" w:rsidRPr="00CE1913" w14:paraId="2640C8BD" w14:textId="77777777" w:rsidTr="00B26752">
        <w:trPr>
          <w:trHeight w:val="20"/>
        </w:trPr>
        <w:tc>
          <w:tcPr>
            <w:tcW w:w="3731" w:type="pct"/>
            <w:shd w:val="clear" w:color="auto" w:fill="A6A6A6" w:themeFill="background1" w:themeFillShade="A6"/>
            <w:hideMark/>
          </w:tcPr>
          <w:p w14:paraId="78845CC0"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Derechos</w:t>
            </w:r>
          </w:p>
        </w:tc>
        <w:tc>
          <w:tcPr>
            <w:tcW w:w="308" w:type="pct"/>
            <w:tcBorders>
              <w:right w:val="nil"/>
            </w:tcBorders>
            <w:shd w:val="clear" w:color="auto" w:fill="A6A6A6" w:themeFill="background1" w:themeFillShade="A6"/>
          </w:tcPr>
          <w:p w14:paraId="719408FD" w14:textId="7FB56D22"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shd w:val="clear" w:color="auto" w:fill="A6A6A6" w:themeFill="background1" w:themeFillShade="A6"/>
            <w:hideMark/>
          </w:tcPr>
          <w:p w14:paraId="08E72345" w14:textId="5776547C"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shd w:val="clear" w:color="auto" w:fill="A6A6A6" w:themeFill="background1" w:themeFillShade="A6"/>
              </w:rPr>
              <w:t>1,419,213.00</w:t>
            </w:r>
          </w:p>
        </w:tc>
      </w:tr>
      <w:tr w:rsidR="003203AE" w:rsidRPr="00CE1913" w14:paraId="72D4AEC7" w14:textId="77777777" w:rsidTr="00B26752">
        <w:trPr>
          <w:trHeight w:val="20"/>
        </w:trPr>
        <w:tc>
          <w:tcPr>
            <w:tcW w:w="3731" w:type="pct"/>
            <w:hideMark/>
          </w:tcPr>
          <w:p w14:paraId="1E61B6C1"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Derechos por el uso, goce, aprovechamiento o explotación de bienes de dominio público</w:t>
            </w:r>
          </w:p>
        </w:tc>
        <w:tc>
          <w:tcPr>
            <w:tcW w:w="308" w:type="pct"/>
            <w:tcBorders>
              <w:right w:val="nil"/>
            </w:tcBorders>
          </w:tcPr>
          <w:p w14:paraId="76D0DDEC" w14:textId="6E28A51D"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25ACD784" w14:textId="5729B9FC"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37,698.00</w:t>
            </w:r>
          </w:p>
        </w:tc>
      </w:tr>
      <w:tr w:rsidR="003203AE" w:rsidRPr="00CE1913" w14:paraId="7E68CD84" w14:textId="77777777" w:rsidTr="00B26752">
        <w:trPr>
          <w:trHeight w:val="20"/>
        </w:trPr>
        <w:tc>
          <w:tcPr>
            <w:tcW w:w="3731" w:type="pct"/>
            <w:hideMark/>
          </w:tcPr>
          <w:p w14:paraId="6442019A" w14:textId="47CF7F40"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 xml:space="preserve">&gt; Por el uso de locales o pisos de mercados, espacios en la </w:t>
            </w:r>
            <w:r w:rsidR="00085037" w:rsidRPr="00CE1913">
              <w:rPr>
                <w:rFonts w:ascii="Arial" w:hAnsi="Arial" w:cs="Arial"/>
                <w:bCs/>
                <w:sz w:val="20"/>
                <w:szCs w:val="20"/>
                <w:highlight w:val="yellow"/>
              </w:rPr>
              <w:t>vía</w:t>
            </w:r>
            <w:r w:rsidRPr="00CE1913">
              <w:rPr>
                <w:rFonts w:ascii="Arial" w:hAnsi="Arial" w:cs="Arial"/>
                <w:bCs/>
                <w:sz w:val="20"/>
                <w:szCs w:val="20"/>
                <w:highlight w:val="yellow"/>
              </w:rPr>
              <w:t xml:space="preserve"> o parques públicos</w:t>
            </w:r>
          </w:p>
        </w:tc>
        <w:tc>
          <w:tcPr>
            <w:tcW w:w="308" w:type="pct"/>
            <w:tcBorders>
              <w:right w:val="nil"/>
            </w:tcBorders>
          </w:tcPr>
          <w:p w14:paraId="085586C5" w14:textId="28533BCD"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53444DC8" w14:textId="45DE9DB8"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17,510.00</w:t>
            </w:r>
          </w:p>
        </w:tc>
      </w:tr>
      <w:tr w:rsidR="003203AE" w:rsidRPr="00CE1913" w14:paraId="33F0C26D" w14:textId="77777777" w:rsidTr="00B26752">
        <w:trPr>
          <w:trHeight w:val="20"/>
        </w:trPr>
        <w:tc>
          <w:tcPr>
            <w:tcW w:w="3731" w:type="pct"/>
            <w:hideMark/>
          </w:tcPr>
          <w:p w14:paraId="15A13552" w14:textId="205AF31B"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 xml:space="preserve">&gt; Por el uso y aprovechamiento de los bienes de dominio </w:t>
            </w:r>
            <w:r w:rsidR="00085037" w:rsidRPr="00CE1913">
              <w:rPr>
                <w:rFonts w:ascii="Arial" w:hAnsi="Arial" w:cs="Arial"/>
                <w:bCs/>
                <w:sz w:val="20"/>
                <w:szCs w:val="20"/>
                <w:highlight w:val="yellow"/>
              </w:rPr>
              <w:t>público</w:t>
            </w:r>
            <w:r w:rsidRPr="00CE1913">
              <w:rPr>
                <w:rFonts w:ascii="Arial" w:hAnsi="Arial" w:cs="Arial"/>
                <w:bCs/>
                <w:sz w:val="20"/>
                <w:szCs w:val="20"/>
                <w:highlight w:val="yellow"/>
              </w:rPr>
              <w:t xml:space="preserve"> del patrimonio municipal</w:t>
            </w:r>
          </w:p>
        </w:tc>
        <w:tc>
          <w:tcPr>
            <w:tcW w:w="308" w:type="pct"/>
            <w:tcBorders>
              <w:right w:val="nil"/>
            </w:tcBorders>
          </w:tcPr>
          <w:p w14:paraId="68177558" w14:textId="1C2A0177"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648741B6" w14:textId="541FEEC2"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20,188.00</w:t>
            </w:r>
          </w:p>
        </w:tc>
      </w:tr>
      <w:tr w:rsidR="003203AE" w:rsidRPr="00CE1913" w14:paraId="17D05F03" w14:textId="77777777" w:rsidTr="00C55214">
        <w:trPr>
          <w:trHeight w:val="20"/>
        </w:trPr>
        <w:tc>
          <w:tcPr>
            <w:tcW w:w="3731" w:type="pct"/>
            <w:shd w:val="clear" w:color="auto" w:fill="auto"/>
            <w:hideMark/>
          </w:tcPr>
          <w:p w14:paraId="05F797E5"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Derechos por prestación de servicios</w:t>
            </w:r>
          </w:p>
        </w:tc>
        <w:tc>
          <w:tcPr>
            <w:tcW w:w="308" w:type="pct"/>
            <w:tcBorders>
              <w:right w:val="nil"/>
            </w:tcBorders>
            <w:shd w:val="clear" w:color="auto" w:fill="auto"/>
          </w:tcPr>
          <w:p w14:paraId="14A91964" w14:textId="0F8E6292"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shd w:val="clear" w:color="auto" w:fill="auto"/>
            <w:hideMark/>
          </w:tcPr>
          <w:p w14:paraId="068AD9C0" w14:textId="20B9D83B"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613,430.00</w:t>
            </w:r>
          </w:p>
        </w:tc>
      </w:tr>
      <w:tr w:rsidR="003203AE" w:rsidRPr="00CE1913" w14:paraId="1EF04028" w14:textId="77777777" w:rsidTr="00B26752">
        <w:trPr>
          <w:trHeight w:val="20"/>
        </w:trPr>
        <w:tc>
          <w:tcPr>
            <w:tcW w:w="3731" w:type="pct"/>
            <w:hideMark/>
          </w:tcPr>
          <w:p w14:paraId="2FD9BBC6"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Servicios de Agua potable, drenaje y alcantarillado</w:t>
            </w:r>
          </w:p>
        </w:tc>
        <w:tc>
          <w:tcPr>
            <w:tcW w:w="308" w:type="pct"/>
            <w:tcBorders>
              <w:right w:val="nil"/>
            </w:tcBorders>
          </w:tcPr>
          <w:p w14:paraId="4908F204" w14:textId="64683FBF"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4F0571EC" w14:textId="363FCF85"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348,140.00</w:t>
            </w:r>
          </w:p>
        </w:tc>
      </w:tr>
      <w:tr w:rsidR="003203AE" w:rsidRPr="00CE1913" w14:paraId="4D03EE83" w14:textId="77777777" w:rsidTr="00B26752">
        <w:trPr>
          <w:trHeight w:val="20"/>
        </w:trPr>
        <w:tc>
          <w:tcPr>
            <w:tcW w:w="3731" w:type="pct"/>
            <w:hideMark/>
          </w:tcPr>
          <w:p w14:paraId="01D9F4B5"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Servicio de Alumbrado público</w:t>
            </w:r>
          </w:p>
        </w:tc>
        <w:tc>
          <w:tcPr>
            <w:tcW w:w="308" w:type="pct"/>
            <w:tcBorders>
              <w:right w:val="nil"/>
            </w:tcBorders>
          </w:tcPr>
          <w:p w14:paraId="6C97D09E" w14:textId="0E6271E2"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218D83BF" w14:textId="77394EFA"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41,200.00</w:t>
            </w:r>
          </w:p>
        </w:tc>
      </w:tr>
      <w:tr w:rsidR="003203AE" w:rsidRPr="00CE1913" w14:paraId="0E08DDED" w14:textId="77777777" w:rsidTr="00B26752">
        <w:trPr>
          <w:trHeight w:val="20"/>
        </w:trPr>
        <w:tc>
          <w:tcPr>
            <w:tcW w:w="3731" w:type="pct"/>
            <w:hideMark/>
          </w:tcPr>
          <w:p w14:paraId="2AE1E3F2"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Servicio de Limpia, Recolección, Traslado y disposición final de residuos</w:t>
            </w:r>
          </w:p>
        </w:tc>
        <w:tc>
          <w:tcPr>
            <w:tcW w:w="308" w:type="pct"/>
            <w:tcBorders>
              <w:right w:val="nil"/>
            </w:tcBorders>
          </w:tcPr>
          <w:p w14:paraId="6E12AF48" w14:textId="71B7A95D"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36F271EA" w14:textId="172B2AB9"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93,215.00</w:t>
            </w:r>
          </w:p>
        </w:tc>
      </w:tr>
      <w:tr w:rsidR="003203AE" w:rsidRPr="00CE1913" w14:paraId="1CB234AF" w14:textId="77777777" w:rsidTr="00B26752">
        <w:trPr>
          <w:trHeight w:val="20"/>
        </w:trPr>
        <w:tc>
          <w:tcPr>
            <w:tcW w:w="3731" w:type="pct"/>
            <w:hideMark/>
          </w:tcPr>
          <w:p w14:paraId="05367E41"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Servicio de Mercados y centrales de abasto</w:t>
            </w:r>
          </w:p>
        </w:tc>
        <w:tc>
          <w:tcPr>
            <w:tcW w:w="308" w:type="pct"/>
            <w:tcBorders>
              <w:right w:val="nil"/>
            </w:tcBorders>
          </w:tcPr>
          <w:p w14:paraId="3F3B368D" w14:textId="2DE952D1"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16963D16" w14:textId="5DDB4036"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8,755.00</w:t>
            </w:r>
          </w:p>
        </w:tc>
      </w:tr>
      <w:tr w:rsidR="003203AE" w:rsidRPr="00CE1913" w14:paraId="29C4D6FF" w14:textId="77777777" w:rsidTr="00B26752">
        <w:trPr>
          <w:trHeight w:val="20"/>
        </w:trPr>
        <w:tc>
          <w:tcPr>
            <w:tcW w:w="3731" w:type="pct"/>
            <w:hideMark/>
          </w:tcPr>
          <w:p w14:paraId="7B9BE02F"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Servicio de Panteones</w:t>
            </w:r>
          </w:p>
        </w:tc>
        <w:tc>
          <w:tcPr>
            <w:tcW w:w="308" w:type="pct"/>
            <w:tcBorders>
              <w:right w:val="nil"/>
            </w:tcBorders>
          </w:tcPr>
          <w:p w14:paraId="28D0E34E" w14:textId="6B1AE37B"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25F45746" w14:textId="5DA89E61"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81,885.00</w:t>
            </w:r>
          </w:p>
        </w:tc>
      </w:tr>
      <w:tr w:rsidR="003203AE" w:rsidRPr="00CE1913" w14:paraId="3EA8D537" w14:textId="77777777" w:rsidTr="00B26752">
        <w:trPr>
          <w:trHeight w:val="20"/>
        </w:trPr>
        <w:tc>
          <w:tcPr>
            <w:tcW w:w="3731" w:type="pct"/>
            <w:hideMark/>
          </w:tcPr>
          <w:p w14:paraId="7F78C1CF"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Servicio de Rastro</w:t>
            </w:r>
          </w:p>
        </w:tc>
        <w:tc>
          <w:tcPr>
            <w:tcW w:w="308" w:type="pct"/>
            <w:tcBorders>
              <w:right w:val="nil"/>
            </w:tcBorders>
          </w:tcPr>
          <w:p w14:paraId="3466F74F" w14:textId="0195D16F"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56B025D9" w14:textId="70ACE8AC"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10,094.00</w:t>
            </w:r>
          </w:p>
        </w:tc>
      </w:tr>
      <w:tr w:rsidR="003203AE" w:rsidRPr="00CE1913" w14:paraId="208AD90B" w14:textId="77777777" w:rsidTr="00B26752">
        <w:trPr>
          <w:trHeight w:val="20"/>
        </w:trPr>
        <w:tc>
          <w:tcPr>
            <w:tcW w:w="3731" w:type="pct"/>
            <w:hideMark/>
          </w:tcPr>
          <w:p w14:paraId="6E088195" w14:textId="1E9D7F34"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 xml:space="preserve">&gt; Servicio de Seguridad pública (Policía Preventiva y </w:t>
            </w:r>
            <w:r w:rsidR="00501A2F" w:rsidRPr="00CE1913">
              <w:rPr>
                <w:rFonts w:ascii="Arial" w:hAnsi="Arial" w:cs="Arial"/>
                <w:bCs/>
                <w:sz w:val="20"/>
                <w:szCs w:val="20"/>
                <w:highlight w:val="yellow"/>
              </w:rPr>
              <w:t>Tránsito</w:t>
            </w:r>
            <w:r w:rsidRPr="00CE1913">
              <w:rPr>
                <w:rFonts w:ascii="Arial" w:hAnsi="Arial" w:cs="Arial"/>
                <w:bCs/>
                <w:sz w:val="20"/>
                <w:szCs w:val="20"/>
                <w:highlight w:val="yellow"/>
              </w:rPr>
              <w:t xml:space="preserve"> Municipal)</w:t>
            </w:r>
          </w:p>
        </w:tc>
        <w:tc>
          <w:tcPr>
            <w:tcW w:w="308" w:type="pct"/>
            <w:tcBorders>
              <w:right w:val="nil"/>
            </w:tcBorders>
          </w:tcPr>
          <w:p w14:paraId="1018D70C" w14:textId="6B904A97"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576032D4" w14:textId="6D2A7008"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15,141.00</w:t>
            </w:r>
          </w:p>
        </w:tc>
      </w:tr>
      <w:tr w:rsidR="003203AE" w:rsidRPr="00CE1913" w14:paraId="7EB2EBAC" w14:textId="77777777" w:rsidTr="00B26752">
        <w:trPr>
          <w:trHeight w:val="20"/>
        </w:trPr>
        <w:tc>
          <w:tcPr>
            <w:tcW w:w="3731" w:type="pct"/>
            <w:hideMark/>
          </w:tcPr>
          <w:p w14:paraId="09B52F4D"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Servicio de Catastro</w:t>
            </w:r>
          </w:p>
        </w:tc>
        <w:tc>
          <w:tcPr>
            <w:tcW w:w="308" w:type="pct"/>
            <w:tcBorders>
              <w:right w:val="nil"/>
            </w:tcBorders>
          </w:tcPr>
          <w:p w14:paraId="7CABB133" w14:textId="198A76B3"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06E44836" w14:textId="23FEAFD1"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15,000.00</w:t>
            </w:r>
          </w:p>
        </w:tc>
      </w:tr>
      <w:tr w:rsidR="003203AE" w:rsidRPr="00CE1913" w14:paraId="49E2CDAB" w14:textId="77777777" w:rsidTr="00195EB1">
        <w:trPr>
          <w:trHeight w:val="20"/>
        </w:trPr>
        <w:tc>
          <w:tcPr>
            <w:tcW w:w="3731" w:type="pct"/>
            <w:shd w:val="clear" w:color="auto" w:fill="auto"/>
            <w:hideMark/>
          </w:tcPr>
          <w:p w14:paraId="1D4E8DA7"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Otros Derechos</w:t>
            </w:r>
          </w:p>
        </w:tc>
        <w:tc>
          <w:tcPr>
            <w:tcW w:w="308" w:type="pct"/>
            <w:tcBorders>
              <w:right w:val="nil"/>
            </w:tcBorders>
            <w:shd w:val="clear" w:color="auto" w:fill="auto"/>
          </w:tcPr>
          <w:p w14:paraId="5B5A0CD1" w14:textId="27E0F2C7"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shd w:val="clear" w:color="auto" w:fill="auto"/>
            <w:hideMark/>
          </w:tcPr>
          <w:p w14:paraId="699D12B0" w14:textId="092B409A"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768,085.00</w:t>
            </w:r>
          </w:p>
        </w:tc>
      </w:tr>
      <w:tr w:rsidR="003203AE" w:rsidRPr="00CE1913" w14:paraId="54ECE140" w14:textId="77777777" w:rsidTr="00B26752">
        <w:trPr>
          <w:trHeight w:val="20"/>
        </w:trPr>
        <w:tc>
          <w:tcPr>
            <w:tcW w:w="3731" w:type="pct"/>
            <w:hideMark/>
          </w:tcPr>
          <w:p w14:paraId="1CF8E9E5"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Licencias de funcionamiento y Permisos</w:t>
            </w:r>
          </w:p>
        </w:tc>
        <w:tc>
          <w:tcPr>
            <w:tcW w:w="308" w:type="pct"/>
            <w:tcBorders>
              <w:right w:val="nil"/>
            </w:tcBorders>
          </w:tcPr>
          <w:p w14:paraId="3060E4CD" w14:textId="7BCE84BF"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1431C8B1" w14:textId="28AA8299"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669,500.00</w:t>
            </w:r>
          </w:p>
        </w:tc>
      </w:tr>
      <w:tr w:rsidR="003203AE" w:rsidRPr="00CE1913" w14:paraId="631FEB11" w14:textId="77777777" w:rsidTr="00B26752">
        <w:trPr>
          <w:trHeight w:val="20"/>
        </w:trPr>
        <w:tc>
          <w:tcPr>
            <w:tcW w:w="3731" w:type="pct"/>
            <w:hideMark/>
          </w:tcPr>
          <w:p w14:paraId="1E8A41DF"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Servicios que presta la Dirección de Obras Públicas y Desarrollo Urbano</w:t>
            </w:r>
          </w:p>
        </w:tc>
        <w:tc>
          <w:tcPr>
            <w:tcW w:w="308" w:type="pct"/>
            <w:tcBorders>
              <w:right w:val="nil"/>
            </w:tcBorders>
          </w:tcPr>
          <w:p w14:paraId="0E8D6471" w14:textId="3CC78607"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390DD7E3" w14:textId="10364F50"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38,110.00</w:t>
            </w:r>
          </w:p>
        </w:tc>
      </w:tr>
      <w:tr w:rsidR="003203AE" w:rsidRPr="00CE1913" w14:paraId="71388398" w14:textId="77777777" w:rsidTr="00B26752">
        <w:trPr>
          <w:trHeight w:val="20"/>
        </w:trPr>
        <w:tc>
          <w:tcPr>
            <w:tcW w:w="3731" w:type="pct"/>
            <w:hideMark/>
          </w:tcPr>
          <w:p w14:paraId="5A89CF94"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lastRenderedPageBreak/>
              <w:t>&gt; Expedición de certificados, constancias, copias, fotografías y formas oficiales</w:t>
            </w:r>
          </w:p>
        </w:tc>
        <w:tc>
          <w:tcPr>
            <w:tcW w:w="308" w:type="pct"/>
            <w:tcBorders>
              <w:right w:val="nil"/>
            </w:tcBorders>
          </w:tcPr>
          <w:p w14:paraId="46978CEA" w14:textId="4D6D9116"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73ED49E3" w14:textId="6152F540"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45,475.00</w:t>
            </w:r>
          </w:p>
        </w:tc>
      </w:tr>
      <w:tr w:rsidR="003203AE" w:rsidRPr="00CE1913" w14:paraId="28A40363" w14:textId="77777777" w:rsidTr="00B26752">
        <w:trPr>
          <w:trHeight w:val="20"/>
        </w:trPr>
        <w:tc>
          <w:tcPr>
            <w:tcW w:w="3731" w:type="pct"/>
            <w:hideMark/>
          </w:tcPr>
          <w:p w14:paraId="201D6145"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Servicios que presta la Unidad de Acceso a la Información Pública</w:t>
            </w:r>
          </w:p>
        </w:tc>
        <w:tc>
          <w:tcPr>
            <w:tcW w:w="308" w:type="pct"/>
            <w:tcBorders>
              <w:right w:val="nil"/>
            </w:tcBorders>
          </w:tcPr>
          <w:p w14:paraId="5A9930CA" w14:textId="7F63CAF6"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22296212" w14:textId="3F05BFBB"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091A74CE" w14:textId="77777777" w:rsidTr="00B26752">
        <w:trPr>
          <w:trHeight w:val="20"/>
        </w:trPr>
        <w:tc>
          <w:tcPr>
            <w:tcW w:w="3731" w:type="pct"/>
            <w:hideMark/>
          </w:tcPr>
          <w:p w14:paraId="3722C54E"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Servicio de Supervisión Sanitaria de Matanza de Ganado</w:t>
            </w:r>
          </w:p>
        </w:tc>
        <w:tc>
          <w:tcPr>
            <w:tcW w:w="308" w:type="pct"/>
            <w:tcBorders>
              <w:right w:val="nil"/>
            </w:tcBorders>
          </w:tcPr>
          <w:p w14:paraId="6C2CE293" w14:textId="326E34A2"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4BF82118" w14:textId="41F196A4"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38940F96" w14:textId="77777777" w:rsidTr="00B26752">
        <w:trPr>
          <w:trHeight w:val="20"/>
        </w:trPr>
        <w:tc>
          <w:tcPr>
            <w:tcW w:w="3731" w:type="pct"/>
            <w:hideMark/>
          </w:tcPr>
          <w:p w14:paraId="56FFC991"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Servicio Dirección de Movilidad</w:t>
            </w:r>
          </w:p>
        </w:tc>
        <w:tc>
          <w:tcPr>
            <w:tcW w:w="308" w:type="pct"/>
            <w:tcBorders>
              <w:right w:val="nil"/>
            </w:tcBorders>
          </w:tcPr>
          <w:p w14:paraId="564793C9" w14:textId="48E5E8AB"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2DE4AB80" w14:textId="10FD08CE"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1B03A806" w14:textId="77777777" w:rsidTr="00B26752">
        <w:trPr>
          <w:trHeight w:val="20"/>
        </w:trPr>
        <w:tc>
          <w:tcPr>
            <w:tcW w:w="3731" w:type="pct"/>
            <w:hideMark/>
          </w:tcPr>
          <w:p w14:paraId="2326CF47"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Servicio Dirección de Protección Civil</w:t>
            </w:r>
          </w:p>
        </w:tc>
        <w:tc>
          <w:tcPr>
            <w:tcW w:w="308" w:type="pct"/>
            <w:tcBorders>
              <w:right w:val="nil"/>
            </w:tcBorders>
          </w:tcPr>
          <w:p w14:paraId="20754884" w14:textId="371BBC57"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22EA8BD8" w14:textId="12FD74C4"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15,000.00</w:t>
            </w:r>
          </w:p>
        </w:tc>
      </w:tr>
      <w:tr w:rsidR="003203AE" w:rsidRPr="00CE1913" w14:paraId="72EE4FA7" w14:textId="77777777" w:rsidTr="00B26752">
        <w:trPr>
          <w:trHeight w:val="20"/>
        </w:trPr>
        <w:tc>
          <w:tcPr>
            <w:tcW w:w="3731" w:type="pct"/>
            <w:hideMark/>
          </w:tcPr>
          <w:p w14:paraId="5E54FFCA"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Accesorios</w:t>
            </w:r>
          </w:p>
        </w:tc>
        <w:tc>
          <w:tcPr>
            <w:tcW w:w="308" w:type="pct"/>
            <w:tcBorders>
              <w:right w:val="nil"/>
            </w:tcBorders>
          </w:tcPr>
          <w:p w14:paraId="6F4E2E92" w14:textId="4EBB6F39"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7DE5C61D" w14:textId="558BCD42"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6E5B6D4A" w14:textId="77777777" w:rsidTr="00B26752">
        <w:trPr>
          <w:trHeight w:val="20"/>
        </w:trPr>
        <w:tc>
          <w:tcPr>
            <w:tcW w:w="3731" w:type="pct"/>
            <w:hideMark/>
          </w:tcPr>
          <w:p w14:paraId="3B72A2F1"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Actualizaciones y Recargos de Derechos</w:t>
            </w:r>
          </w:p>
        </w:tc>
        <w:tc>
          <w:tcPr>
            <w:tcW w:w="308" w:type="pct"/>
            <w:tcBorders>
              <w:right w:val="nil"/>
            </w:tcBorders>
          </w:tcPr>
          <w:p w14:paraId="11636400" w14:textId="07A6B633"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37E1D955" w14:textId="255D8FD3"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180B8A53" w14:textId="77777777" w:rsidTr="00B26752">
        <w:trPr>
          <w:trHeight w:val="20"/>
        </w:trPr>
        <w:tc>
          <w:tcPr>
            <w:tcW w:w="3731" w:type="pct"/>
            <w:hideMark/>
          </w:tcPr>
          <w:p w14:paraId="447CA0CD"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Multas de Derechos</w:t>
            </w:r>
          </w:p>
        </w:tc>
        <w:tc>
          <w:tcPr>
            <w:tcW w:w="308" w:type="pct"/>
            <w:tcBorders>
              <w:right w:val="nil"/>
            </w:tcBorders>
          </w:tcPr>
          <w:p w14:paraId="78C09BBC" w14:textId="21A889DC"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7C31A81E" w14:textId="2D001F61"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7032A7D3" w14:textId="77777777" w:rsidTr="00B26752">
        <w:trPr>
          <w:trHeight w:val="20"/>
        </w:trPr>
        <w:tc>
          <w:tcPr>
            <w:tcW w:w="3731" w:type="pct"/>
            <w:hideMark/>
          </w:tcPr>
          <w:p w14:paraId="0DC65C8F"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Gastos de Ejecución de Derechos</w:t>
            </w:r>
          </w:p>
        </w:tc>
        <w:tc>
          <w:tcPr>
            <w:tcW w:w="308" w:type="pct"/>
            <w:tcBorders>
              <w:right w:val="nil"/>
            </w:tcBorders>
          </w:tcPr>
          <w:p w14:paraId="3AAAA1AB" w14:textId="59BD93C3"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0DD99B97" w14:textId="102370CA"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77B6A06C" w14:textId="77777777" w:rsidTr="00B26752">
        <w:trPr>
          <w:trHeight w:val="20"/>
        </w:trPr>
        <w:tc>
          <w:tcPr>
            <w:tcW w:w="3731" w:type="pct"/>
            <w:hideMark/>
          </w:tcPr>
          <w:p w14:paraId="625D3DCA"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Derechos no comprendidos en las fracciones de la Ley de Ingresos causadas en ejercicios fiscales anteriores pendientes de liquidación o pago</w:t>
            </w:r>
          </w:p>
        </w:tc>
        <w:tc>
          <w:tcPr>
            <w:tcW w:w="308" w:type="pct"/>
            <w:tcBorders>
              <w:right w:val="nil"/>
            </w:tcBorders>
          </w:tcPr>
          <w:p w14:paraId="5239D81B" w14:textId="58DA8DAF"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2E185D0E" w14:textId="3F08DE02"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bl>
    <w:p w14:paraId="40950D10" w14:textId="77777777" w:rsidR="00195EB1" w:rsidRPr="00CE1913" w:rsidRDefault="00195EB1">
      <w:pPr>
        <w:rPr>
          <w:rFonts w:ascii="Arial" w:hAnsi="Arial" w:cs="Arial"/>
          <w:highlight w:val="yellow"/>
        </w:rPr>
      </w:pPr>
    </w:p>
    <w:tbl>
      <w:tblPr>
        <w:tblStyle w:val="Tablaconcuadrcula"/>
        <w:tblW w:w="5000" w:type="pct"/>
        <w:tblLook w:val="04A0" w:firstRow="1" w:lastRow="0" w:firstColumn="1" w:lastColumn="0" w:noHBand="0" w:noVBand="1"/>
      </w:tblPr>
      <w:tblGrid>
        <w:gridCol w:w="6799"/>
        <w:gridCol w:w="561"/>
        <w:gridCol w:w="1751"/>
      </w:tblGrid>
      <w:tr w:rsidR="003203AE" w:rsidRPr="00CE1913" w14:paraId="675E5112" w14:textId="77777777" w:rsidTr="00B26752">
        <w:trPr>
          <w:trHeight w:val="20"/>
        </w:trPr>
        <w:tc>
          <w:tcPr>
            <w:tcW w:w="3731" w:type="pct"/>
            <w:shd w:val="clear" w:color="auto" w:fill="A6A6A6" w:themeFill="background1" w:themeFillShade="A6"/>
            <w:hideMark/>
          </w:tcPr>
          <w:p w14:paraId="7BF1BFA7"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Productos</w:t>
            </w:r>
          </w:p>
        </w:tc>
        <w:tc>
          <w:tcPr>
            <w:tcW w:w="308" w:type="pct"/>
            <w:tcBorders>
              <w:right w:val="nil"/>
            </w:tcBorders>
            <w:shd w:val="clear" w:color="auto" w:fill="A6A6A6" w:themeFill="background1" w:themeFillShade="A6"/>
          </w:tcPr>
          <w:p w14:paraId="723436E6" w14:textId="1775FD4D"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shd w:val="clear" w:color="auto" w:fill="A6A6A6" w:themeFill="background1" w:themeFillShade="A6"/>
            <w:hideMark/>
          </w:tcPr>
          <w:p w14:paraId="045260F5" w14:textId="7C8AC1A8"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15,965.00</w:t>
            </w:r>
          </w:p>
        </w:tc>
      </w:tr>
      <w:tr w:rsidR="003203AE" w:rsidRPr="00CE1913" w14:paraId="4ED159D8" w14:textId="77777777" w:rsidTr="00B26752">
        <w:trPr>
          <w:trHeight w:val="20"/>
        </w:trPr>
        <w:tc>
          <w:tcPr>
            <w:tcW w:w="3731" w:type="pct"/>
            <w:hideMark/>
          </w:tcPr>
          <w:p w14:paraId="285916FA"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Productos de tipo corriente</w:t>
            </w:r>
          </w:p>
        </w:tc>
        <w:tc>
          <w:tcPr>
            <w:tcW w:w="308" w:type="pct"/>
            <w:tcBorders>
              <w:right w:val="nil"/>
            </w:tcBorders>
          </w:tcPr>
          <w:p w14:paraId="07814A24" w14:textId="24833224"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7CD33CD3" w14:textId="582B12E9"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15,965.00</w:t>
            </w:r>
          </w:p>
        </w:tc>
      </w:tr>
      <w:tr w:rsidR="003203AE" w:rsidRPr="00CE1913" w14:paraId="65954BD9" w14:textId="77777777" w:rsidTr="00B26752">
        <w:trPr>
          <w:trHeight w:val="20"/>
        </w:trPr>
        <w:tc>
          <w:tcPr>
            <w:tcW w:w="3731" w:type="pct"/>
            <w:hideMark/>
          </w:tcPr>
          <w:p w14:paraId="5070A296"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&gt;Derivados de Productos Financieros</w:t>
            </w:r>
          </w:p>
        </w:tc>
        <w:tc>
          <w:tcPr>
            <w:tcW w:w="308" w:type="pct"/>
            <w:tcBorders>
              <w:right w:val="nil"/>
            </w:tcBorders>
          </w:tcPr>
          <w:p w14:paraId="2FDCBA93" w14:textId="58274746"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0C1A3CA5" w14:textId="06060439"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15,965.00</w:t>
            </w:r>
          </w:p>
        </w:tc>
      </w:tr>
      <w:tr w:rsidR="003203AE" w:rsidRPr="00CE1913" w14:paraId="69790491" w14:textId="77777777" w:rsidTr="00B26752">
        <w:trPr>
          <w:trHeight w:val="20"/>
        </w:trPr>
        <w:tc>
          <w:tcPr>
            <w:tcW w:w="3731" w:type="pct"/>
            <w:hideMark/>
          </w:tcPr>
          <w:p w14:paraId="2B8BAFBB"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Productos de capital</w:t>
            </w:r>
          </w:p>
        </w:tc>
        <w:tc>
          <w:tcPr>
            <w:tcW w:w="308" w:type="pct"/>
            <w:tcBorders>
              <w:right w:val="nil"/>
            </w:tcBorders>
          </w:tcPr>
          <w:p w14:paraId="74887A87" w14:textId="75E62B1B"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28E161FE" w14:textId="41EE7843"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349439B1" w14:textId="77777777" w:rsidTr="00B26752">
        <w:trPr>
          <w:trHeight w:val="20"/>
        </w:trPr>
        <w:tc>
          <w:tcPr>
            <w:tcW w:w="3731" w:type="pct"/>
            <w:hideMark/>
          </w:tcPr>
          <w:p w14:paraId="62B130D3" w14:textId="3ACD0D4F"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 xml:space="preserve">&gt; Arrendamiento, enajenación, uso y </w:t>
            </w:r>
            <w:r w:rsidR="008D79FC" w:rsidRPr="00CE1913">
              <w:rPr>
                <w:rFonts w:ascii="Arial" w:hAnsi="Arial" w:cs="Arial"/>
                <w:bCs/>
                <w:sz w:val="20"/>
                <w:szCs w:val="20"/>
                <w:highlight w:val="yellow"/>
              </w:rPr>
              <w:t>explotación</w:t>
            </w:r>
            <w:r w:rsidRPr="00CE1913">
              <w:rPr>
                <w:rFonts w:ascii="Arial" w:hAnsi="Arial" w:cs="Arial"/>
                <w:bCs/>
                <w:sz w:val="20"/>
                <w:szCs w:val="20"/>
                <w:highlight w:val="yellow"/>
              </w:rPr>
              <w:t xml:space="preserve"> de bienes muebles del dominio privado del Municipio.</w:t>
            </w:r>
          </w:p>
        </w:tc>
        <w:tc>
          <w:tcPr>
            <w:tcW w:w="308" w:type="pct"/>
            <w:tcBorders>
              <w:right w:val="nil"/>
            </w:tcBorders>
          </w:tcPr>
          <w:p w14:paraId="2AF0E966" w14:textId="1A10B37B"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42AAFC0C" w14:textId="32D1853B"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322262E0" w14:textId="77777777" w:rsidTr="00B26752">
        <w:trPr>
          <w:trHeight w:val="20"/>
        </w:trPr>
        <w:tc>
          <w:tcPr>
            <w:tcW w:w="3731" w:type="pct"/>
            <w:hideMark/>
          </w:tcPr>
          <w:p w14:paraId="35761344" w14:textId="5F27B56A"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 xml:space="preserve">&gt; Arrendamiento, enajenación, uso y </w:t>
            </w:r>
            <w:r w:rsidR="008D79FC" w:rsidRPr="00CE1913">
              <w:rPr>
                <w:rFonts w:ascii="Arial" w:hAnsi="Arial" w:cs="Arial"/>
                <w:bCs/>
                <w:sz w:val="20"/>
                <w:szCs w:val="20"/>
                <w:highlight w:val="yellow"/>
              </w:rPr>
              <w:t>explotación</w:t>
            </w:r>
            <w:r w:rsidRPr="00CE1913">
              <w:rPr>
                <w:rFonts w:ascii="Arial" w:hAnsi="Arial" w:cs="Arial"/>
                <w:bCs/>
                <w:sz w:val="20"/>
                <w:szCs w:val="20"/>
                <w:highlight w:val="yellow"/>
              </w:rPr>
              <w:t xml:space="preserve"> de bienes Inmuebles del dominio privado del Municipio.</w:t>
            </w:r>
          </w:p>
        </w:tc>
        <w:tc>
          <w:tcPr>
            <w:tcW w:w="308" w:type="pct"/>
            <w:tcBorders>
              <w:right w:val="nil"/>
            </w:tcBorders>
          </w:tcPr>
          <w:p w14:paraId="08A5B023" w14:textId="0DC23527"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0DCDFAFD" w14:textId="7736B409"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187C6CD4" w14:textId="77777777" w:rsidTr="00B26752">
        <w:trPr>
          <w:trHeight w:val="20"/>
        </w:trPr>
        <w:tc>
          <w:tcPr>
            <w:tcW w:w="3731" w:type="pct"/>
            <w:hideMark/>
          </w:tcPr>
          <w:p w14:paraId="2C6BEF3E"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Productos no comprendidos en las fracciones de la Ley de Ingresos causadas en ejercicios fiscales anteriores pendientes de liquidación o pago</w:t>
            </w:r>
          </w:p>
        </w:tc>
        <w:tc>
          <w:tcPr>
            <w:tcW w:w="308" w:type="pct"/>
            <w:tcBorders>
              <w:right w:val="nil"/>
            </w:tcBorders>
          </w:tcPr>
          <w:p w14:paraId="3DD04038" w14:textId="339D31EB"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43C5DB57" w14:textId="46B58C32"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3E9F089F" w14:textId="77777777" w:rsidTr="00B26752">
        <w:trPr>
          <w:trHeight w:val="20"/>
        </w:trPr>
        <w:tc>
          <w:tcPr>
            <w:tcW w:w="3731" w:type="pct"/>
            <w:hideMark/>
          </w:tcPr>
          <w:p w14:paraId="7867BAC8"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Otros Productos</w:t>
            </w:r>
          </w:p>
        </w:tc>
        <w:tc>
          <w:tcPr>
            <w:tcW w:w="308" w:type="pct"/>
            <w:tcBorders>
              <w:right w:val="nil"/>
            </w:tcBorders>
          </w:tcPr>
          <w:p w14:paraId="1D468AD7" w14:textId="3090E315"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3E758C95" w14:textId="793C66F4"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bl>
    <w:p w14:paraId="3F9BE1A0" w14:textId="77777777" w:rsidR="000109E5" w:rsidRPr="00CE1913" w:rsidRDefault="000109E5">
      <w:pPr>
        <w:rPr>
          <w:rFonts w:ascii="Arial" w:hAnsi="Arial" w:cs="Arial"/>
          <w:highlight w:val="yellow"/>
        </w:rPr>
      </w:pPr>
    </w:p>
    <w:tbl>
      <w:tblPr>
        <w:tblStyle w:val="Tablaconcuadrcula"/>
        <w:tblW w:w="5000" w:type="pct"/>
        <w:tblLook w:val="04A0" w:firstRow="1" w:lastRow="0" w:firstColumn="1" w:lastColumn="0" w:noHBand="0" w:noVBand="1"/>
      </w:tblPr>
      <w:tblGrid>
        <w:gridCol w:w="6799"/>
        <w:gridCol w:w="561"/>
        <w:gridCol w:w="1751"/>
      </w:tblGrid>
      <w:tr w:rsidR="003203AE" w:rsidRPr="00CE1913" w14:paraId="6B1C89DE" w14:textId="77777777" w:rsidTr="000109E5">
        <w:trPr>
          <w:trHeight w:val="20"/>
        </w:trPr>
        <w:tc>
          <w:tcPr>
            <w:tcW w:w="3731" w:type="pct"/>
            <w:shd w:val="clear" w:color="auto" w:fill="A6A6A6" w:themeFill="background1" w:themeFillShade="A6"/>
            <w:hideMark/>
          </w:tcPr>
          <w:p w14:paraId="761A8317"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Aprovechamientos</w:t>
            </w:r>
          </w:p>
        </w:tc>
        <w:tc>
          <w:tcPr>
            <w:tcW w:w="308" w:type="pct"/>
            <w:tcBorders>
              <w:right w:val="nil"/>
            </w:tcBorders>
            <w:shd w:val="clear" w:color="auto" w:fill="A6A6A6" w:themeFill="background1" w:themeFillShade="A6"/>
          </w:tcPr>
          <w:p w14:paraId="2D444BA9" w14:textId="416466E2"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shd w:val="clear" w:color="auto" w:fill="A6A6A6" w:themeFill="background1" w:themeFillShade="A6"/>
            <w:hideMark/>
          </w:tcPr>
          <w:p w14:paraId="7224068F" w14:textId="364918AC"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196C98A7" w14:textId="77777777" w:rsidTr="00B26752">
        <w:trPr>
          <w:trHeight w:val="20"/>
        </w:trPr>
        <w:tc>
          <w:tcPr>
            <w:tcW w:w="3731" w:type="pct"/>
            <w:hideMark/>
          </w:tcPr>
          <w:p w14:paraId="40E1F578"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Aprovechamientos de tipo corriente</w:t>
            </w:r>
          </w:p>
        </w:tc>
        <w:tc>
          <w:tcPr>
            <w:tcW w:w="308" w:type="pct"/>
            <w:tcBorders>
              <w:right w:val="nil"/>
            </w:tcBorders>
          </w:tcPr>
          <w:p w14:paraId="0E244586" w14:textId="43CBC62A"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3792E51F" w14:textId="30176FAE"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1400ECA5" w14:textId="77777777" w:rsidTr="00B26752">
        <w:trPr>
          <w:trHeight w:val="20"/>
        </w:trPr>
        <w:tc>
          <w:tcPr>
            <w:tcW w:w="3731" w:type="pct"/>
            <w:hideMark/>
          </w:tcPr>
          <w:p w14:paraId="7628EF98"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Infracciones por faltas administrativas</w:t>
            </w:r>
          </w:p>
        </w:tc>
        <w:tc>
          <w:tcPr>
            <w:tcW w:w="308" w:type="pct"/>
            <w:tcBorders>
              <w:right w:val="nil"/>
            </w:tcBorders>
          </w:tcPr>
          <w:p w14:paraId="305BA21A" w14:textId="7B7E1FD5"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1B7C8B83" w14:textId="208BDAF5"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2FA86A71" w14:textId="77777777" w:rsidTr="00B26752">
        <w:trPr>
          <w:trHeight w:val="20"/>
        </w:trPr>
        <w:tc>
          <w:tcPr>
            <w:tcW w:w="3731" w:type="pct"/>
            <w:hideMark/>
          </w:tcPr>
          <w:p w14:paraId="0283376F"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Sanciones por faltas al reglamento de tránsito</w:t>
            </w:r>
          </w:p>
        </w:tc>
        <w:tc>
          <w:tcPr>
            <w:tcW w:w="308" w:type="pct"/>
            <w:tcBorders>
              <w:right w:val="nil"/>
            </w:tcBorders>
          </w:tcPr>
          <w:p w14:paraId="65AF3E3F" w14:textId="309821C5"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7EF2475B" w14:textId="466682A8"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07CB531D" w14:textId="77777777" w:rsidTr="00B26752">
        <w:trPr>
          <w:trHeight w:val="20"/>
        </w:trPr>
        <w:tc>
          <w:tcPr>
            <w:tcW w:w="3731" w:type="pct"/>
            <w:hideMark/>
          </w:tcPr>
          <w:p w14:paraId="6B084F88"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Cesiones</w:t>
            </w:r>
          </w:p>
        </w:tc>
        <w:tc>
          <w:tcPr>
            <w:tcW w:w="308" w:type="pct"/>
            <w:tcBorders>
              <w:right w:val="nil"/>
            </w:tcBorders>
          </w:tcPr>
          <w:p w14:paraId="3D13A4CA" w14:textId="575451EA"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38E0167C" w14:textId="0EF3E137"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5EC4EE48" w14:textId="77777777" w:rsidTr="00B26752">
        <w:trPr>
          <w:trHeight w:val="20"/>
        </w:trPr>
        <w:tc>
          <w:tcPr>
            <w:tcW w:w="3731" w:type="pct"/>
            <w:hideMark/>
          </w:tcPr>
          <w:p w14:paraId="1E403EA1"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lastRenderedPageBreak/>
              <w:t>&gt; Herencias</w:t>
            </w:r>
          </w:p>
        </w:tc>
        <w:tc>
          <w:tcPr>
            <w:tcW w:w="308" w:type="pct"/>
            <w:tcBorders>
              <w:right w:val="nil"/>
            </w:tcBorders>
          </w:tcPr>
          <w:p w14:paraId="32E48BD8" w14:textId="58D7658F"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21AF57B8" w14:textId="35A5C0DC"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4935E548" w14:textId="77777777" w:rsidTr="00B26752">
        <w:trPr>
          <w:trHeight w:val="20"/>
        </w:trPr>
        <w:tc>
          <w:tcPr>
            <w:tcW w:w="3731" w:type="pct"/>
            <w:hideMark/>
          </w:tcPr>
          <w:p w14:paraId="43F62216"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Legados</w:t>
            </w:r>
          </w:p>
        </w:tc>
        <w:tc>
          <w:tcPr>
            <w:tcW w:w="308" w:type="pct"/>
            <w:tcBorders>
              <w:right w:val="nil"/>
            </w:tcBorders>
          </w:tcPr>
          <w:p w14:paraId="12AA489F" w14:textId="5A5FF9D6"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54868F57" w14:textId="04D5A1BB"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78BF83F9" w14:textId="77777777" w:rsidTr="00B26752">
        <w:trPr>
          <w:trHeight w:val="20"/>
        </w:trPr>
        <w:tc>
          <w:tcPr>
            <w:tcW w:w="3731" w:type="pct"/>
            <w:hideMark/>
          </w:tcPr>
          <w:p w14:paraId="33A9CB7B"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Donaciones</w:t>
            </w:r>
          </w:p>
        </w:tc>
        <w:tc>
          <w:tcPr>
            <w:tcW w:w="308" w:type="pct"/>
            <w:tcBorders>
              <w:right w:val="nil"/>
            </w:tcBorders>
          </w:tcPr>
          <w:p w14:paraId="79D24DBE" w14:textId="2F006D3F"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13EFFCBC" w14:textId="29B0AC64"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039B17D6" w14:textId="77777777" w:rsidTr="00B26752">
        <w:trPr>
          <w:trHeight w:val="20"/>
        </w:trPr>
        <w:tc>
          <w:tcPr>
            <w:tcW w:w="3731" w:type="pct"/>
            <w:hideMark/>
          </w:tcPr>
          <w:p w14:paraId="6636D2D4"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Adjudicaciones Judiciales</w:t>
            </w:r>
          </w:p>
        </w:tc>
        <w:tc>
          <w:tcPr>
            <w:tcW w:w="308" w:type="pct"/>
            <w:tcBorders>
              <w:right w:val="nil"/>
            </w:tcBorders>
          </w:tcPr>
          <w:p w14:paraId="7D7B6828" w14:textId="3E6BCFF2"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6042F418" w14:textId="13FD74ED"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15C2B7D8" w14:textId="77777777" w:rsidTr="00B26752">
        <w:trPr>
          <w:trHeight w:val="20"/>
        </w:trPr>
        <w:tc>
          <w:tcPr>
            <w:tcW w:w="3731" w:type="pct"/>
            <w:hideMark/>
          </w:tcPr>
          <w:p w14:paraId="6FEE1B6B"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Adjudicaciones administrativas</w:t>
            </w:r>
          </w:p>
        </w:tc>
        <w:tc>
          <w:tcPr>
            <w:tcW w:w="308" w:type="pct"/>
            <w:tcBorders>
              <w:right w:val="nil"/>
            </w:tcBorders>
          </w:tcPr>
          <w:p w14:paraId="7E2D7812" w14:textId="49154A62"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1C9EDE4C" w14:textId="0257D25A"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60F82ED6" w14:textId="77777777" w:rsidTr="00B26752">
        <w:trPr>
          <w:trHeight w:val="20"/>
        </w:trPr>
        <w:tc>
          <w:tcPr>
            <w:tcW w:w="3731" w:type="pct"/>
            <w:hideMark/>
          </w:tcPr>
          <w:p w14:paraId="6A138FB7"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Subsidios de otro nivel de gobierno</w:t>
            </w:r>
          </w:p>
        </w:tc>
        <w:tc>
          <w:tcPr>
            <w:tcW w:w="308" w:type="pct"/>
            <w:tcBorders>
              <w:right w:val="nil"/>
            </w:tcBorders>
          </w:tcPr>
          <w:p w14:paraId="6DDC778F" w14:textId="50D378C7"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0B7D4CCE" w14:textId="31643F48"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223AD496" w14:textId="77777777" w:rsidTr="00B26752">
        <w:trPr>
          <w:trHeight w:val="20"/>
        </w:trPr>
        <w:tc>
          <w:tcPr>
            <w:tcW w:w="3731" w:type="pct"/>
            <w:hideMark/>
          </w:tcPr>
          <w:p w14:paraId="2C29A3D5"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Subsidios de organismos públicos y privados</w:t>
            </w:r>
          </w:p>
        </w:tc>
        <w:tc>
          <w:tcPr>
            <w:tcW w:w="308" w:type="pct"/>
            <w:tcBorders>
              <w:right w:val="nil"/>
            </w:tcBorders>
          </w:tcPr>
          <w:p w14:paraId="5E3C989C" w14:textId="5BCD48B4"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547EDEEC" w14:textId="3DE390F3"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76D1CF23" w14:textId="77777777" w:rsidTr="00B26752">
        <w:trPr>
          <w:trHeight w:val="20"/>
        </w:trPr>
        <w:tc>
          <w:tcPr>
            <w:tcW w:w="3731" w:type="pct"/>
            <w:hideMark/>
          </w:tcPr>
          <w:p w14:paraId="45FA3198"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Multas impuestas por autoridades federales, no fiscales</w:t>
            </w:r>
          </w:p>
        </w:tc>
        <w:tc>
          <w:tcPr>
            <w:tcW w:w="308" w:type="pct"/>
            <w:tcBorders>
              <w:right w:val="nil"/>
            </w:tcBorders>
          </w:tcPr>
          <w:p w14:paraId="7DA1CFDD" w14:textId="6D6AF622"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2A4D696A" w14:textId="55B78CCF"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6741E8EF" w14:textId="77777777" w:rsidTr="00B26752">
        <w:trPr>
          <w:trHeight w:val="20"/>
        </w:trPr>
        <w:tc>
          <w:tcPr>
            <w:tcW w:w="3731" w:type="pct"/>
            <w:hideMark/>
          </w:tcPr>
          <w:p w14:paraId="6A04646E"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 xml:space="preserve">&gt; Convenidos con la </w:t>
            </w:r>
            <w:proofErr w:type="spellStart"/>
            <w:r w:rsidRPr="00CE1913">
              <w:rPr>
                <w:rFonts w:ascii="Arial" w:hAnsi="Arial" w:cs="Arial"/>
                <w:bCs/>
                <w:sz w:val="20"/>
                <w:szCs w:val="20"/>
                <w:highlight w:val="yellow"/>
              </w:rPr>
              <w:t>Federacion</w:t>
            </w:r>
            <w:proofErr w:type="spellEnd"/>
            <w:r w:rsidRPr="00CE1913">
              <w:rPr>
                <w:rFonts w:ascii="Arial" w:hAnsi="Arial" w:cs="Arial"/>
                <w:bCs/>
                <w:sz w:val="20"/>
                <w:szCs w:val="20"/>
                <w:highlight w:val="yellow"/>
              </w:rPr>
              <w:t xml:space="preserve"> y el Estado (</w:t>
            </w:r>
            <w:proofErr w:type="spellStart"/>
            <w:r w:rsidRPr="00CE1913">
              <w:rPr>
                <w:rFonts w:ascii="Arial" w:hAnsi="Arial" w:cs="Arial"/>
                <w:bCs/>
                <w:sz w:val="20"/>
                <w:szCs w:val="20"/>
                <w:highlight w:val="yellow"/>
              </w:rPr>
              <w:t>Zofemat</w:t>
            </w:r>
            <w:proofErr w:type="spellEnd"/>
            <w:r w:rsidRPr="00CE1913">
              <w:rPr>
                <w:rFonts w:ascii="Arial" w:hAnsi="Arial" w:cs="Arial"/>
                <w:bCs/>
                <w:sz w:val="20"/>
                <w:szCs w:val="20"/>
                <w:highlight w:val="yellow"/>
              </w:rPr>
              <w:t xml:space="preserve">, </w:t>
            </w:r>
            <w:proofErr w:type="spellStart"/>
            <w:r w:rsidRPr="00CE1913">
              <w:rPr>
                <w:rFonts w:ascii="Arial" w:hAnsi="Arial" w:cs="Arial"/>
                <w:bCs/>
                <w:sz w:val="20"/>
                <w:szCs w:val="20"/>
                <w:highlight w:val="yellow"/>
              </w:rPr>
              <w:t>Capufe</w:t>
            </w:r>
            <w:proofErr w:type="spellEnd"/>
            <w:r w:rsidRPr="00CE1913">
              <w:rPr>
                <w:rFonts w:ascii="Arial" w:hAnsi="Arial" w:cs="Arial"/>
                <w:bCs/>
                <w:sz w:val="20"/>
                <w:szCs w:val="20"/>
                <w:highlight w:val="yellow"/>
              </w:rPr>
              <w:t>, entre otros)</w:t>
            </w:r>
          </w:p>
        </w:tc>
        <w:tc>
          <w:tcPr>
            <w:tcW w:w="308" w:type="pct"/>
            <w:tcBorders>
              <w:right w:val="nil"/>
            </w:tcBorders>
          </w:tcPr>
          <w:p w14:paraId="5FD3C754" w14:textId="3B7160E6"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458DAD66" w14:textId="43B05C5A"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7E95CBC5" w14:textId="77777777" w:rsidTr="00B26752">
        <w:trPr>
          <w:trHeight w:val="20"/>
        </w:trPr>
        <w:tc>
          <w:tcPr>
            <w:tcW w:w="3731" w:type="pct"/>
            <w:hideMark/>
          </w:tcPr>
          <w:p w14:paraId="66921295"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Aprovechamientos diversos de tipo corriente</w:t>
            </w:r>
          </w:p>
        </w:tc>
        <w:tc>
          <w:tcPr>
            <w:tcW w:w="308" w:type="pct"/>
            <w:tcBorders>
              <w:right w:val="nil"/>
            </w:tcBorders>
          </w:tcPr>
          <w:p w14:paraId="4C88E871" w14:textId="079F3CC9"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0CDFBE57" w14:textId="5A92CB2A"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1465CA89" w14:textId="77777777" w:rsidTr="00B26752">
        <w:trPr>
          <w:trHeight w:val="20"/>
        </w:trPr>
        <w:tc>
          <w:tcPr>
            <w:tcW w:w="3731" w:type="pct"/>
            <w:hideMark/>
          </w:tcPr>
          <w:p w14:paraId="53B73F4C"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 xml:space="preserve">Aprovechamientos de capital </w:t>
            </w:r>
          </w:p>
        </w:tc>
        <w:tc>
          <w:tcPr>
            <w:tcW w:w="308" w:type="pct"/>
            <w:tcBorders>
              <w:right w:val="nil"/>
            </w:tcBorders>
          </w:tcPr>
          <w:p w14:paraId="2551172A" w14:textId="02EBADB6"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380434AE" w14:textId="3B4A1D41"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0752B515" w14:textId="77777777" w:rsidTr="00B26752">
        <w:trPr>
          <w:trHeight w:val="20"/>
        </w:trPr>
        <w:tc>
          <w:tcPr>
            <w:tcW w:w="3731" w:type="pct"/>
            <w:hideMark/>
          </w:tcPr>
          <w:p w14:paraId="5E070435"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Aprovechamientos no comprendidos en las fracciones de la Ley de Ingresos causadas en ejercicios fiscales anteriores pendientes de liquidación o pago</w:t>
            </w:r>
          </w:p>
        </w:tc>
        <w:tc>
          <w:tcPr>
            <w:tcW w:w="308" w:type="pct"/>
            <w:tcBorders>
              <w:right w:val="nil"/>
            </w:tcBorders>
          </w:tcPr>
          <w:p w14:paraId="2E3627A6" w14:textId="426EB965"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4E394D2E" w14:textId="08C2A4BA"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729DBFFD" w14:textId="77777777" w:rsidTr="00B26752">
        <w:trPr>
          <w:trHeight w:val="20"/>
        </w:trPr>
        <w:tc>
          <w:tcPr>
            <w:tcW w:w="3731" w:type="pct"/>
            <w:hideMark/>
          </w:tcPr>
          <w:p w14:paraId="781A20A2"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Ingresos por ventas de bienes y servicios</w:t>
            </w:r>
          </w:p>
        </w:tc>
        <w:tc>
          <w:tcPr>
            <w:tcW w:w="308" w:type="pct"/>
            <w:tcBorders>
              <w:right w:val="nil"/>
            </w:tcBorders>
          </w:tcPr>
          <w:p w14:paraId="60C99E51" w14:textId="0BD30D97"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1D62CEA1" w14:textId="6503E088"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3443A10A" w14:textId="77777777" w:rsidTr="00B26752">
        <w:trPr>
          <w:trHeight w:val="20"/>
        </w:trPr>
        <w:tc>
          <w:tcPr>
            <w:tcW w:w="3731" w:type="pct"/>
            <w:hideMark/>
          </w:tcPr>
          <w:p w14:paraId="28DB5462"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Ingresos por ventas de bienes y servicios de organismos descentralizados</w:t>
            </w:r>
          </w:p>
        </w:tc>
        <w:tc>
          <w:tcPr>
            <w:tcW w:w="308" w:type="pct"/>
            <w:tcBorders>
              <w:right w:val="nil"/>
            </w:tcBorders>
          </w:tcPr>
          <w:p w14:paraId="6404E9DB" w14:textId="3ABCFF05"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0140F6AB" w14:textId="31CB6C42"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2FC16121" w14:textId="77777777" w:rsidTr="00B26752">
        <w:trPr>
          <w:trHeight w:val="20"/>
        </w:trPr>
        <w:tc>
          <w:tcPr>
            <w:tcW w:w="3731" w:type="pct"/>
            <w:hideMark/>
          </w:tcPr>
          <w:p w14:paraId="460B6D47"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 xml:space="preserve">Ingresos de operación de entidades paraestatales empresariales </w:t>
            </w:r>
          </w:p>
        </w:tc>
        <w:tc>
          <w:tcPr>
            <w:tcW w:w="308" w:type="pct"/>
            <w:tcBorders>
              <w:right w:val="nil"/>
            </w:tcBorders>
          </w:tcPr>
          <w:p w14:paraId="7FB427BA" w14:textId="5BFDC47E"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3F6C107D" w14:textId="2235A97F"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1205DF" w:rsidRPr="00CE1913" w14:paraId="1BFE17E9" w14:textId="77777777" w:rsidTr="00B26752">
        <w:trPr>
          <w:trHeight w:val="20"/>
        </w:trPr>
        <w:tc>
          <w:tcPr>
            <w:tcW w:w="3731" w:type="pct"/>
          </w:tcPr>
          <w:p w14:paraId="3ECE7828" w14:textId="77777777" w:rsidR="001205DF" w:rsidRPr="00CE1913" w:rsidRDefault="001205DF" w:rsidP="003203AE">
            <w:pPr>
              <w:spacing w:line="360" w:lineRule="auto"/>
              <w:rPr>
                <w:rFonts w:ascii="Arial" w:hAnsi="Arial" w:cs="Arial"/>
                <w:b/>
                <w:bCs/>
                <w:sz w:val="20"/>
                <w:szCs w:val="20"/>
                <w:highlight w:val="yellow"/>
              </w:rPr>
            </w:pPr>
          </w:p>
        </w:tc>
        <w:tc>
          <w:tcPr>
            <w:tcW w:w="308" w:type="pct"/>
            <w:tcBorders>
              <w:right w:val="nil"/>
            </w:tcBorders>
          </w:tcPr>
          <w:p w14:paraId="11E45D91" w14:textId="77777777" w:rsidR="001205DF" w:rsidRPr="00CE1913" w:rsidRDefault="001205DF" w:rsidP="003203AE">
            <w:pPr>
              <w:spacing w:line="360" w:lineRule="auto"/>
              <w:jc w:val="center"/>
              <w:rPr>
                <w:rFonts w:ascii="Arial" w:hAnsi="Arial" w:cs="Arial"/>
                <w:b/>
                <w:bCs/>
                <w:sz w:val="20"/>
                <w:szCs w:val="20"/>
                <w:highlight w:val="yellow"/>
              </w:rPr>
            </w:pPr>
          </w:p>
        </w:tc>
        <w:tc>
          <w:tcPr>
            <w:tcW w:w="961" w:type="pct"/>
            <w:tcBorders>
              <w:left w:val="nil"/>
            </w:tcBorders>
          </w:tcPr>
          <w:p w14:paraId="00E63EA6" w14:textId="77777777" w:rsidR="001205DF" w:rsidRPr="00CE1913" w:rsidRDefault="001205DF" w:rsidP="003203AE">
            <w:pPr>
              <w:spacing w:line="360" w:lineRule="auto"/>
              <w:jc w:val="right"/>
              <w:rPr>
                <w:rFonts w:ascii="Arial" w:hAnsi="Arial" w:cs="Arial"/>
                <w:b/>
                <w:bCs/>
                <w:sz w:val="20"/>
                <w:szCs w:val="20"/>
                <w:highlight w:val="yellow"/>
              </w:rPr>
            </w:pPr>
          </w:p>
        </w:tc>
      </w:tr>
      <w:tr w:rsidR="003203AE" w:rsidRPr="00CE1913" w14:paraId="20C4A301" w14:textId="77777777" w:rsidTr="00B26752">
        <w:trPr>
          <w:trHeight w:val="20"/>
        </w:trPr>
        <w:tc>
          <w:tcPr>
            <w:tcW w:w="3731" w:type="pct"/>
            <w:hideMark/>
          </w:tcPr>
          <w:p w14:paraId="486672A7"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Ingresos por ventas de bienes y servicios producidos en establecimientos del Gobierno Central</w:t>
            </w:r>
          </w:p>
        </w:tc>
        <w:tc>
          <w:tcPr>
            <w:tcW w:w="308" w:type="pct"/>
            <w:tcBorders>
              <w:right w:val="nil"/>
            </w:tcBorders>
          </w:tcPr>
          <w:p w14:paraId="59986FD1" w14:textId="002E745C"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1D495167" w14:textId="04E829CE"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bl>
    <w:p w14:paraId="2789938A" w14:textId="77777777" w:rsidR="000109E5" w:rsidRPr="00CE1913" w:rsidRDefault="000109E5">
      <w:pPr>
        <w:rPr>
          <w:rFonts w:ascii="Arial" w:hAnsi="Arial" w:cs="Arial"/>
          <w:highlight w:val="yellow"/>
        </w:rPr>
      </w:pPr>
    </w:p>
    <w:tbl>
      <w:tblPr>
        <w:tblStyle w:val="Tablaconcuadrcula"/>
        <w:tblW w:w="5000" w:type="pct"/>
        <w:tblLook w:val="04A0" w:firstRow="1" w:lastRow="0" w:firstColumn="1" w:lastColumn="0" w:noHBand="0" w:noVBand="1"/>
      </w:tblPr>
      <w:tblGrid>
        <w:gridCol w:w="6799"/>
        <w:gridCol w:w="561"/>
        <w:gridCol w:w="1751"/>
      </w:tblGrid>
      <w:tr w:rsidR="003203AE" w:rsidRPr="00CE1913" w14:paraId="6B938D11" w14:textId="77777777" w:rsidTr="00B26752">
        <w:trPr>
          <w:trHeight w:val="20"/>
        </w:trPr>
        <w:tc>
          <w:tcPr>
            <w:tcW w:w="3731" w:type="pct"/>
            <w:shd w:val="clear" w:color="auto" w:fill="A6A6A6" w:themeFill="background1" w:themeFillShade="A6"/>
            <w:hideMark/>
          </w:tcPr>
          <w:p w14:paraId="780972BF"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Participaciones y Aportaciones</w:t>
            </w:r>
          </w:p>
        </w:tc>
        <w:tc>
          <w:tcPr>
            <w:tcW w:w="308" w:type="pct"/>
            <w:tcBorders>
              <w:right w:val="nil"/>
            </w:tcBorders>
            <w:shd w:val="clear" w:color="auto" w:fill="A6A6A6" w:themeFill="background1" w:themeFillShade="A6"/>
          </w:tcPr>
          <w:p w14:paraId="18FAC61D" w14:textId="5E64A873"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shd w:val="clear" w:color="auto" w:fill="A6A6A6" w:themeFill="background1" w:themeFillShade="A6"/>
            <w:hideMark/>
          </w:tcPr>
          <w:p w14:paraId="1D83FD27" w14:textId="007EBBE4"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87,232,388.00</w:t>
            </w:r>
          </w:p>
        </w:tc>
      </w:tr>
      <w:tr w:rsidR="003203AE" w:rsidRPr="00CE1913" w14:paraId="365C8CED" w14:textId="77777777" w:rsidTr="00B26752">
        <w:trPr>
          <w:trHeight w:val="20"/>
        </w:trPr>
        <w:tc>
          <w:tcPr>
            <w:tcW w:w="3731" w:type="pct"/>
            <w:shd w:val="clear" w:color="auto" w:fill="auto"/>
            <w:hideMark/>
          </w:tcPr>
          <w:p w14:paraId="1697C575"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Participaciones</w:t>
            </w:r>
          </w:p>
        </w:tc>
        <w:tc>
          <w:tcPr>
            <w:tcW w:w="308" w:type="pct"/>
            <w:tcBorders>
              <w:right w:val="nil"/>
            </w:tcBorders>
          </w:tcPr>
          <w:p w14:paraId="751CAB1C" w14:textId="569F392C"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shd w:val="clear" w:color="auto" w:fill="auto"/>
            <w:hideMark/>
          </w:tcPr>
          <w:p w14:paraId="577ECBC8" w14:textId="678F076C"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47,131,078.00</w:t>
            </w:r>
          </w:p>
        </w:tc>
      </w:tr>
      <w:tr w:rsidR="003203AE" w:rsidRPr="00CE1913" w14:paraId="4E252EB6" w14:textId="77777777" w:rsidTr="00B26752">
        <w:trPr>
          <w:trHeight w:val="20"/>
        </w:trPr>
        <w:tc>
          <w:tcPr>
            <w:tcW w:w="3731" w:type="pct"/>
            <w:hideMark/>
          </w:tcPr>
          <w:p w14:paraId="17972EB3"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Participaciones Federales y Estatales</w:t>
            </w:r>
          </w:p>
        </w:tc>
        <w:tc>
          <w:tcPr>
            <w:tcW w:w="308" w:type="pct"/>
            <w:tcBorders>
              <w:right w:val="nil"/>
            </w:tcBorders>
          </w:tcPr>
          <w:p w14:paraId="3159781B" w14:textId="35612088"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1DE75143" w14:textId="67DD56D8"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47,131,078.00</w:t>
            </w:r>
          </w:p>
        </w:tc>
      </w:tr>
      <w:tr w:rsidR="003203AE" w:rsidRPr="00CE1913" w14:paraId="4B0A0EB0" w14:textId="77777777" w:rsidTr="00B26752">
        <w:trPr>
          <w:trHeight w:val="20"/>
        </w:trPr>
        <w:tc>
          <w:tcPr>
            <w:tcW w:w="3731" w:type="pct"/>
            <w:shd w:val="clear" w:color="auto" w:fill="auto"/>
            <w:hideMark/>
          </w:tcPr>
          <w:p w14:paraId="14321984"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 xml:space="preserve">Aportaciones </w:t>
            </w:r>
          </w:p>
        </w:tc>
        <w:tc>
          <w:tcPr>
            <w:tcW w:w="308" w:type="pct"/>
            <w:tcBorders>
              <w:right w:val="nil"/>
            </w:tcBorders>
          </w:tcPr>
          <w:p w14:paraId="616BDF0C" w14:textId="601810B9"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shd w:val="clear" w:color="auto" w:fill="auto"/>
            <w:hideMark/>
          </w:tcPr>
          <w:p w14:paraId="6109ABA0" w14:textId="379EC803"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40,101,310.00</w:t>
            </w:r>
          </w:p>
        </w:tc>
      </w:tr>
      <w:tr w:rsidR="003203AE" w:rsidRPr="00CE1913" w14:paraId="2D10DD73" w14:textId="77777777" w:rsidTr="00B26752">
        <w:trPr>
          <w:trHeight w:val="20"/>
        </w:trPr>
        <w:tc>
          <w:tcPr>
            <w:tcW w:w="3731" w:type="pct"/>
            <w:hideMark/>
          </w:tcPr>
          <w:p w14:paraId="5BE24F8D"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Fondo de Aportaciones para la Infraestructura Social Municipal</w:t>
            </w:r>
          </w:p>
        </w:tc>
        <w:tc>
          <w:tcPr>
            <w:tcW w:w="308" w:type="pct"/>
            <w:tcBorders>
              <w:right w:val="nil"/>
            </w:tcBorders>
          </w:tcPr>
          <w:p w14:paraId="22ACC9AB" w14:textId="164684B1"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1412B75B" w14:textId="0258C5E6"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24,509,298.00</w:t>
            </w:r>
          </w:p>
        </w:tc>
      </w:tr>
      <w:tr w:rsidR="003203AE" w:rsidRPr="00CE1913" w14:paraId="07852B85" w14:textId="77777777" w:rsidTr="00B26752">
        <w:trPr>
          <w:trHeight w:val="20"/>
        </w:trPr>
        <w:tc>
          <w:tcPr>
            <w:tcW w:w="3731" w:type="pct"/>
            <w:hideMark/>
          </w:tcPr>
          <w:p w14:paraId="7B0C51E0"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Fondo de Aportaciones para el Fortalecimiento Municipal</w:t>
            </w:r>
          </w:p>
        </w:tc>
        <w:tc>
          <w:tcPr>
            <w:tcW w:w="308" w:type="pct"/>
            <w:tcBorders>
              <w:right w:val="nil"/>
            </w:tcBorders>
          </w:tcPr>
          <w:p w14:paraId="6E4D7642" w14:textId="2A5D3AF7"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22ADFB0F" w14:textId="59C1790B"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15,592,012.00</w:t>
            </w:r>
          </w:p>
        </w:tc>
      </w:tr>
      <w:tr w:rsidR="003203AE" w:rsidRPr="00CE1913" w14:paraId="19E4FC2A" w14:textId="77777777" w:rsidTr="00B26752">
        <w:trPr>
          <w:trHeight w:val="20"/>
        </w:trPr>
        <w:tc>
          <w:tcPr>
            <w:tcW w:w="3731" w:type="pct"/>
            <w:hideMark/>
          </w:tcPr>
          <w:p w14:paraId="11370B6C"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Convenios</w:t>
            </w:r>
          </w:p>
        </w:tc>
        <w:tc>
          <w:tcPr>
            <w:tcW w:w="308" w:type="pct"/>
            <w:tcBorders>
              <w:right w:val="nil"/>
            </w:tcBorders>
          </w:tcPr>
          <w:p w14:paraId="5989314F" w14:textId="3EAB35E1"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07BDDD71" w14:textId="14068782"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0019DA42" w14:textId="77777777" w:rsidTr="00B26752">
        <w:trPr>
          <w:trHeight w:val="20"/>
        </w:trPr>
        <w:tc>
          <w:tcPr>
            <w:tcW w:w="3731" w:type="pct"/>
            <w:hideMark/>
          </w:tcPr>
          <w:p w14:paraId="00AA8F02" w14:textId="77A7CD93"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 xml:space="preserve">&gt; Con la </w:t>
            </w:r>
            <w:r w:rsidR="008D79FC" w:rsidRPr="00CE1913">
              <w:rPr>
                <w:rFonts w:ascii="Arial" w:hAnsi="Arial" w:cs="Arial"/>
                <w:bCs/>
                <w:sz w:val="20"/>
                <w:szCs w:val="20"/>
                <w:highlight w:val="yellow"/>
              </w:rPr>
              <w:t>Federación</w:t>
            </w:r>
            <w:r w:rsidRPr="00CE1913">
              <w:rPr>
                <w:rFonts w:ascii="Arial" w:hAnsi="Arial" w:cs="Arial"/>
                <w:bCs/>
                <w:sz w:val="20"/>
                <w:szCs w:val="20"/>
                <w:highlight w:val="yellow"/>
              </w:rPr>
              <w:t xml:space="preserve"> o el Estado: </w:t>
            </w:r>
            <w:r w:rsidR="008D79FC" w:rsidRPr="00CE1913">
              <w:rPr>
                <w:rFonts w:ascii="Arial" w:hAnsi="Arial" w:cs="Arial"/>
                <w:bCs/>
                <w:sz w:val="20"/>
                <w:szCs w:val="20"/>
                <w:highlight w:val="yellow"/>
              </w:rPr>
              <w:t>Hábitat</w:t>
            </w:r>
            <w:r w:rsidRPr="00CE1913">
              <w:rPr>
                <w:rFonts w:ascii="Arial" w:hAnsi="Arial" w:cs="Arial"/>
                <w:bCs/>
                <w:sz w:val="20"/>
                <w:szCs w:val="20"/>
                <w:highlight w:val="yellow"/>
              </w:rPr>
              <w:t xml:space="preserve">, </w:t>
            </w:r>
            <w:proofErr w:type="spellStart"/>
            <w:r w:rsidRPr="00CE1913">
              <w:rPr>
                <w:rFonts w:ascii="Arial" w:hAnsi="Arial" w:cs="Arial"/>
                <w:bCs/>
                <w:sz w:val="20"/>
                <w:szCs w:val="20"/>
                <w:highlight w:val="yellow"/>
              </w:rPr>
              <w:t>TuCasa</w:t>
            </w:r>
            <w:proofErr w:type="spellEnd"/>
            <w:r w:rsidRPr="00CE1913">
              <w:rPr>
                <w:rFonts w:ascii="Arial" w:hAnsi="Arial" w:cs="Arial"/>
                <w:bCs/>
                <w:sz w:val="20"/>
                <w:szCs w:val="20"/>
                <w:highlight w:val="yellow"/>
              </w:rPr>
              <w:t xml:space="preserve">, 3x1 migrantes, Rescate de Espacios </w:t>
            </w:r>
            <w:r w:rsidR="008D79FC" w:rsidRPr="00CE1913">
              <w:rPr>
                <w:rFonts w:ascii="Arial" w:hAnsi="Arial" w:cs="Arial"/>
                <w:bCs/>
                <w:sz w:val="20"/>
                <w:szCs w:val="20"/>
                <w:highlight w:val="yellow"/>
              </w:rPr>
              <w:t>Públicos</w:t>
            </w:r>
            <w:r w:rsidRPr="00CE1913">
              <w:rPr>
                <w:rFonts w:ascii="Arial" w:hAnsi="Arial" w:cs="Arial"/>
                <w:bCs/>
                <w:sz w:val="20"/>
                <w:szCs w:val="20"/>
                <w:highlight w:val="yellow"/>
              </w:rPr>
              <w:t xml:space="preserve">, </w:t>
            </w:r>
            <w:proofErr w:type="spellStart"/>
            <w:r w:rsidRPr="00CE1913">
              <w:rPr>
                <w:rFonts w:ascii="Arial" w:hAnsi="Arial" w:cs="Arial"/>
                <w:bCs/>
                <w:sz w:val="20"/>
                <w:szCs w:val="20"/>
                <w:highlight w:val="yellow"/>
              </w:rPr>
              <w:t>Subsemun</w:t>
            </w:r>
            <w:proofErr w:type="spellEnd"/>
            <w:r w:rsidRPr="00CE1913">
              <w:rPr>
                <w:rFonts w:ascii="Arial" w:hAnsi="Arial" w:cs="Arial"/>
                <w:bCs/>
                <w:sz w:val="20"/>
                <w:szCs w:val="20"/>
                <w:highlight w:val="yellow"/>
              </w:rPr>
              <w:t>, entre otros.</w:t>
            </w:r>
          </w:p>
        </w:tc>
        <w:tc>
          <w:tcPr>
            <w:tcW w:w="308" w:type="pct"/>
            <w:tcBorders>
              <w:right w:val="nil"/>
            </w:tcBorders>
          </w:tcPr>
          <w:p w14:paraId="44AA6B73" w14:textId="493EBC2C"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2A3CF899" w14:textId="7F358E8B"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2D9E1A48" w14:textId="77777777" w:rsidTr="00B26752">
        <w:trPr>
          <w:trHeight w:val="20"/>
        </w:trPr>
        <w:tc>
          <w:tcPr>
            <w:tcW w:w="3731" w:type="pct"/>
            <w:hideMark/>
          </w:tcPr>
          <w:p w14:paraId="54CCCCEE"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Transferencias, Asignaciones, Subsidios y Otras Ayudas</w:t>
            </w:r>
          </w:p>
        </w:tc>
        <w:tc>
          <w:tcPr>
            <w:tcW w:w="308" w:type="pct"/>
            <w:tcBorders>
              <w:right w:val="nil"/>
            </w:tcBorders>
          </w:tcPr>
          <w:p w14:paraId="7DD829CC" w14:textId="6DCD79C4"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4FDEB3A1" w14:textId="35A7B504"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7DCD35C2" w14:textId="77777777" w:rsidTr="00B26752">
        <w:trPr>
          <w:trHeight w:val="20"/>
        </w:trPr>
        <w:tc>
          <w:tcPr>
            <w:tcW w:w="3731" w:type="pct"/>
            <w:hideMark/>
          </w:tcPr>
          <w:p w14:paraId="2562FA20"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lastRenderedPageBreak/>
              <w:t>Transferencias Internas y Asignaciones del Sector Público</w:t>
            </w:r>
          </w:p>
        </w:tc>
        <w:tc>
          <w:tcPr>
            <w:tcW w:w="308" w:type="pct"/>
            <w:tcBorders>
              <w:right w:val="nil"/>
            </w:tcBorders>
          </w:tcPr>
          <w:p w14:paraId="6FA41237" w14:textId="7EC54BDC"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6122596B" w14:textId="68C88505"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3BF75CE2" w14:textId="77777777" w:rsidTr="00B26752">
        <w:trPr>
          <w:trHeight w:val="20"/>
        </w:trPr>
        <w:tc>
          <w:tcPr>
            <w:tcW w:w="3731" w:type="pct"/>
            <w:hideMark/>
          </w:tcPr>
          <w:p w14:paraId="44945627"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Las recibidas por conceptos diversos a participaciones, aportaciones o aprovechamientos</w:t>
            </w:r>
          </w:p>
        </w:tc>
        <w:tc>
          <w:tcPr>
            <w:tcW w:w="308" w:type="pct"/>
            <w:tcBorders>
              <w:right w:val="nil"/>
            </w:tcBorders>
          </w:tcPr>
          <w:p w14:paraId="4E583933" w14:textId="71FC3A45"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09B9E79E" w14:textId="045BBC6C"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2B93D501" w14:textId="77777777" w:rsidTr="00B26752">
        <w:trPr>
          <w:trHeight w:val="20"/>
        </w:trPr>
        <w:tc>
          <w:tcPr>
            <w:tcW w:w="3731" w:type="pct"/>
            <w:hideMark/>
          </w:tcPr>
          <w:p w14:paraId="1BB324B1"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Transferencias del Sector Público</w:t>
            </w:r>
          </w:p>
        </w:tc>
        <w:tc>
          <w:tcPr>
            <w:tcW w:w="308" w:type="pct"/>
            <w:tcBorders>
              <w:right w:val="nil"/>
            </w:tcBorders>
          </w:tcPr>
          <w:p w14:paraId="29D98077" w14:textId="745452F0"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429364EE" w14:textId="29973BAF"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2171B0F9" w14:textId="77777777" w:rsidTr="00B26752">
        <w:trPr>
          <w:trHeight w:val="20"/>
        </w:trPr>
        <w:tc>
          <w:tcPr>
            <w:tcW w:w="3731" w:type="pct"/>
            <w:hideMark/>
          </w:tcPr>
          <w:p w14:paraId="7489DC53"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Subsidios y Subvenciones</w:t>
            </w:r>
          </w:p>
        </w:tc>
        <w:tc>
          <w:tcPr>
            <w:tcW w:w="308" w:type="pct"/>
            <w:tcBorders>
              <w:right w:val="nil"/>
            </w:tcBorders>
          </w:tcPr>
          <w:p w14:paraId="144A8DCC" w14:textId="0359C195"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67D64067" w14:textId="34ED7266"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67AEE18D" w14:textId="77777777" w:rsidTr="00B26752">
        <w:trPr>
          <w:trHeight w:val="20"/>
        </w:trPr>
        <w:tc>
          <w:tcPr>
            <w:tcW w:w="3731" w:type="pct"/>
            <w:hideMark/>
          </w:tcPr>
          <w:p w14:paraId="4E7CCD26"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 xml:space="preserve">Ayudas sociales </w:t>
            </w:r>
          </w:p>
        </w:tc>
        <w:tc>
          <w:tcPr>
            <w:tcW w:w="308" w:type="pct"/>
            <w:tcBorders>
              <w:right w:val="nil"/>
            </w:tcBorders>
          </w:tcPr>
          <w:p w14:paraId="068B9116" w14:textId="0D11092A"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24D70386" w14:textId="7E07A681"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13975819" w14:textId="77777777" w:rsidTr="00B26752">
        <w:trPr>
          <w:trHeight w:val="20"/>
        </w:trPr>
        <w:tc>
          <w:tcPr>
            <w:tcW w:w="3731" w:type="pct"/>
            <w:hideMark/>
          </w:tcPr>
          <w:p w14:paraId="2EFC822A"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 xml:space="preserve">Pensiones y Jubilaciones </w:t>
            </w:r>
          </w:p>
        </w:tc>
        <w:tc>
          <w:tcPr>
            <w:tcW w:w="308" w:type="pct"/>
            <w:tcBorders>
              <w:right w:val="nil"/>
            </w:tcBorders>
          </w:tcPr>
          <w:p w14:paraId="7612AE38" w14:textId="5351CC3B"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281A4A0B" w14:textId="180AEC29"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70C0C1EF" w14:textId="77777777" w:rsidTr="00B26752">
        <w:trPr>
          <w:trHeight w:val="20"/>
        </w:trPr>
        <w:tc>
          <w:tcPr>
            <w:tcW w:w="3731" w:type="pct"/>
            <w:hideMark/>
          </w:tcPr>
          <w:p w14:paraId="5F5AEA70"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Transferencias de Fideicomisos, mandatos y análogos</w:t>
            </w:r>
          </w:p>
        </w:tc>
        <w:tc>
          <w:tcPr>
            <w:tcW w:w="308" w:type="pct"/>
            <w:tcBorders>
              <w:right w:val="nil"/>
            </w:tcBorders>
          </w:tcPr>
          <w:p w14:paraId="7F9A5199" w14:textId="2DF11E25"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3DE0B65C" w14:textId="589C4F48"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71D6F08C" w14:textId="77777777" w:rsidTr="00B26752">
        <w:trPr>
          <w:trHeight w:val="20"/>
        </w:trPr>
        <w:tc>
          <w:tcPr>
            <w:tcW w:w="3731" w:type="pct"/>
            <w:hideMark/>
          </w:tcPr>
          <w:p w14:paraId="7742079B"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Ingresos derivados de Financiamientos</w:t>
            </w:r>
          </w:p>
        </w:tc>
        <w:tc>
          <w:tcPr>
            <w:tcW w:w="308" w:type="pct"/>
            <w:tcBorders>
              <w:right w:val="nil"/>
            </w:tcBorders>
          </w:tcPr>
          <w:p w14:paraId="2D062F19" w14:textId="219A0D95"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3B2ABE65" w14:textId="22E457BA"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67E75797" w14:textId="77777777" w:rsidTr="00B26752">
        <w:trPr>
          <w:trHeight w:val="20"/>
        </w:trPr>
        <w:tc>
          <w:tcPr>
            <w:tcW w:w="3731" w:type="pct"/>
            <w:hideMark/>
          </w:tcPr>
          <w:p w14:paraId="5DD70C1D"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Endeudamiento interno</w:t>
            </w:r>
          </w:p>
        </w:tc>
        <w:tc>
          <w:tcPr>
            <w:tcW w:w="308" w:type="pct"/>
            <w:tcBorders>
              <w:right w:val="nil"/>
            </w:tcBorders>
          </w:tcPr>
          <w:p w14:paraId="5E7B5AC3" w14:textId="2E07D643"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1DF8ABE6" w14:textId="61499238" w:rsidR="003203AE" w:rsidRPr="00CE1913" w:rsidRDefault="003203AE" w:rsidP="003203AE">
            <w:pPr>
              <w:spacing w:line="360" w:lineRule="auto"/>
              <w:jc w:val="right"/>
              <w:rPr>
                <w:rFonts w:ascii="Arial" w:hAnsi="Arial" w:cs="Arial"/>
                <w:b/>
                <w:bCs/>
                <w:sz w:val="20"/>
                <w:szCs w:val="20"/>
                <w:highlight w:val="yellow"/>
              </w:rPr>
            </w:pPr>
            <w:r w:rsidRPr="00CE1913">
              <w:rPr>
                <w:rFonts w:ascii="Arial" w:hAnsi="Arial" w:cs="Arial"/>
                <w:b/>
                <w:bCs/>
                <w:sz w:val="20"/>
                <w:szCs w:val="20"/>
                <w:highlight w:val="yellow"/>
              </w:rPr>
              <w:t>0.00</w:t>
            </w:r>
          </w:p>
        </w:tc>
      </w:tr>
      <w:tr w:rsidR="003203AE" w:rsidRPr="00CE1913" w14:paraId="4914A275" w14:textId="77777777" w:rsidTr="00B26752">
        <w:trPr>
          <w:trHeight w:val="20"/>
        </w:trPr>
        <w:tc>
          <w:tcPr>
            <w:tcW w:w="3731" w:type="pct"/>
            <w:hideMark/>
          </w:tcPr>
          <w:p w14:paraId="31182F2C"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Empréstitos o anticipos del Gobierno del Estado</w:t>
            </w:r>
          </w:p>
        </w:tc>
        <w:tc>
          <w:tcPr>
            <w:tcW w:w="308" w:type="pct"/>
            <w:tcBorders>
              <w:right w:val="nil"/>
            </w:tcBorders>
          </w:tcPr>
          <w:p w14:paraId="233281AA" w14:textId="7DB3869A"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07D6735E" w14:textId="3D55E4AC"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19639EFC" w14:textId="77777777" w:rsidTr="00B26752">
        <w:trPr>
          <w:trHeight w:val="20"/>
        </w:trPr>
        <w:tc>
          <w:tcPr>
            <w:tcW w:w="3731" w:type="pct"/>
            <w:hideMark/>
          </w:tcPr>
          <w:p w14:paraId="37A93D05"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Empréstitos o financiamientos de Banca de Desarrollo</w:t>
            </w:r>
          </w:p>
        </w:tc>
        <w:tc>
          <w:tcPr>
            <w:tcW w:w="308" w:type="pct"/>
            <w:tcBorders>
              <w:right w:val="nil"/>
            </w:tcBorders>
          </w:tcPr>
          <w:p w14:paraId="4E35C994" w14:textId="6B3FBFF9"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7296AC79" w14:textId="63A50ECD"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CE1913" w14:paraId="14C1CCA2" w14:textId="77777777" w:rsidTr="00B26752">
        <w:trPr>
          <w:trHeight w:val="20"/>
        </w:trPr>
        <w:tc>
          <w:tcPr>
            <w:tcW w:w="3731" w:type="pct"/>
            <w:hideMark/>
          </w:tcPr>
          <w:p w14:paraId="1DD6FB25" w14:textId="77777777" w:rsidR="003203AE" w:rsidRPr="00CE1913" w:rsidRDefault="003203AE" w:rsidP="003203AE">
            <w:pPr>
              <w:spacing w:line="360" w:lineRule="auto"/>
              <w:rPr>
                <w:rFonts w:ascii="Arial" w:hAnsi="Arial" w:cs="Arial"/>
                <w:bCs/>
                <w:sz w:val="20"/>
                <w:szCs w:val="20"/>
                <w:highlight w:val="yellow"/>
              </w:rPr>
            </w:pPr>
            <w:r w:rsidRPr="00CE1913">
              <w:rPr>
                <w:rFonts w:ascii="Arial" w:hAnsi="Arial" w:cs="Arial"/>
                <w:bCs/>
                <w:sz w:val="20"/>
                <w:szCs w:val="20"/>
                <w:highlight w:val="yellow"/>
              </w:rPr>
              <w:t>&gt; Empréstitos o financiamientos de Banca Comercial</w:t>
            </w:r>
          </w:p>
        </w:tc>
        <w:tc>
          <w:tcPr>
            <w:tcW w:w="308" w:type="pct"/>
            <w:tcBorders>
              <w:right w:val="nil"/>
            </w:tcBorders>
          </w:tcPr>
          <w:p w14:paraId="41086B24" w14:textId="07B4A161" w:rsidR="003203AE" w:rsidRPr="00CE1913" w:rsidRDefault="003203AE" w:rsidP="003203AE">
            <w:pPr>
              <w:spacing w:line="360" w:lineRule="auto"/>
              <w:jc w:val="center"/>
              <w:rPr>
                <w:rFonts w:ascii="Arial" w:hAnsi="Arial" w:cs="Arial"/>
                <w:bCs/>
                <w:sz w:val="20"/>
                <w:szCs w:val="20"/>
                <w:highlight w:val="yellow"/>
              </w:rPr>
            </w:pPr>
            <w:r w:rsidRPr="00CE1913">
              <w:rPr>
                <w:rFonts w:ascii="Arial" w:hAnsi="Arial" w:cs="Arial"/>
                <w:bCs/>
                <w:sz w:val="20"/>
                <w:szCs w:val="20"/>
                <w:highlight w:val="yellow"/>
              </w:rPr>
              <w:t>$</w:t>
            </w:r>
          </w:p>
        </w:tc>
        <w:tc>
          <w:tcPr>
            <w:tcW w:w="961" w:type="pct"/>
            <w:tcBorders>
              <w:left w:val="nil"/>
            </w:tcBorders>
            <w:hideMark/>
          </w:tcPr>
          <w:p w14:paraId="5B6D8CDC" w14:textId="00831D51" w:rsidR="003203AE" w:rsidRPr="00CE1913" w:rsidRDefault="003203AE" w:rsidP="003203AE">
            <w:pPr>
              <w:spacing w:line="360" w:lineRule="auto"/>
              <w:jc w:val="right"/>
              <w:rPr>
                <w:rFonts w:ascii="Arial" w:hAnsi="Arial" w:cs="Arial"/>
                <w:bCs/>
                <w:sz w:val="20"/>
                <w:szCs w:val="20"/>
                <w:highlight w:val="yellow"/>
              </w:rPr>
            </w:pPr>
            <w:r w:rsidRPr="00CE1913">
              <w:rPr>
                <w:rFonts w:ascii="Arial" w:hAnsi="Arial" w:cs="Arial"/>
                <w:bCs/>
                <w:sz w:val="20"/>
                <w:szCs w:val="20"/>
                <w:highlight w:val="yellow"/>
              </w:rPr>
              <w:t>0.00</w:t>
            </w:r>
          </w:p>
        </w:tc>
      </w:tr>
      <w:tr w:rsidR="003203AE" w:rsidRPr="003E24A4" w14:paraId="38400BF3" w14:textId="77777777" w:rsidTr="00B26752">
        <w:trPr>
          <w:trHeight w:val="20"/>
        </w:trPr>
        <w:tc>
          <w:tcPr>
            <w:tcW w:w="3731" w:type="pct"/>
            <w:hideMark/>
          </w:tcPr>
          <w:p w14:paraId="69D42E3A" w14:textId="77777777" w:rsidR="003203AE" w:rsidRPr="00CE1913" w:rsidRDefault="003203AE" w:rsidP="003203AE">
            <w:pPr>
              <w:spacing w:line="360" w:lineRule="auto"/>
              <w:rPr>
                <w:rFonts w:ascii="Arial" w:hAnsi="Arial" w:cs="Arial"/>
                <w:b/>
                <w:bCs/>
                <w:sz w:val="20"/>
                <w:szCs w:val="20"/>
                <w:highlight w:val="yellow"/>
              </w:rPr>
            </w:pPr>
            <w:r w:rsidRPr="00CE1913">
              <w:rPr>
                <w:rFonts w:ascii="Arial" w:hAnsi="Arial" w:cs="Arial"/>
                <w:b/>
                <w:bCs/>
                <w:sz w:val="20"/>
                <w:szCs w:val="20"/>
                <w:highlight w:val="yellow"/>
              </w:rPr>
              <w:t>Endeudamiento externo</w:t>
            </w:r>
          </w:p>
        </w:tc>
        <w:tc>
          <w:tcPr>
            <w:tcW w:w="308" w:type="pct"/>
            <w:tcBorders>
              <w:right w:val="nil"/>
            </w:tcBorders>
          </w:tcPr>
          <w:p w14:paraId="41D07B4F" w14:textId="379FCBB3" w:rsidR="003203AE" w:rsidRPr="00CE1913" w:rsidRDefault="003203AE" w:rsidP="003203AE">
            <w:pPr>
              <w:spacing w:line="360" w:lineRule="auto"/>
              <w:jc w:val="center"/>
              <w:rPr>
                <w:rFonts w:ascii="Arial" w:hAnsi="Arial" w:cs="Arial"/>
                <w:b/>
                <w:bCs/>
                <w:sz w:val="20"/>
                <w:szCs w:val="20"/>
                <w:highlight w:val="yellow"/>
              </w:rPr>
            </w:pPr>
            <w:r w:rsidRPr="00CE1913">
              <w:rPr>
                <w:rFonts w:ascii="Arial" w:hAnsi="Arial" w:cs="Arial"/>
                <w:b/>
                <w:bCs/>
                <w:sz w:val="20"/>
                <w:szCs w:val="20"/>
                <w:highlight w:val="yellow"/>
              </w:rPr>
              <w:t>$</w:t>
            </w:r>
          </w:p>
        </w:tc>
        <w:tc>
          <w:tcPr>
            <w:tcW w:w="961" w:type="pct"/>
            <w:tcBorders>
              <w:left w:val="nil"/>
            </w:tcBorders>
            <w:hideMark/>
          </w:tcPr>
          <w:p w14:paraId="0BFE5CF0" w14:textId="7B031F30" w:rsidR="003203AE" w:rsidRPr="003E24A4" w:rsidRDefault="003203AE" w:rsidP="003203AE">
            <w:pPr>
              <w:spacing w:line="360" w:lineRule="auto"/>
              <w:jc w:val="right"/>
              <w:rPr>
                <w:rFonts w:ascii="Arial" w:hAnsi="Arial" w:cs="Arial"/>
                <w:b/>
                <w:bCs/>
                <w:sz w:val="20"/>
                <w:szCs w:val="20"/>
              </w:rPr>
            </w:pPr>
            <w:r w:rsidRPr="00CE1913">
              <w:rPr>
                <w:rFonts w:ascii="Arial" w:hAnsi="Arial" w:cs="Arial"/>
                <w:b/>
                <w:bCs/>
                <w:sz w:val="20"/>
                <w:szCs w:val="20"/>
                <w:highlight w:val="yellow"/>
              </w:rPr>
              <w:t>0.00</w:t>
            </w:r>
          </w:p>
        </w:tc>
      </w:tr>
    </w:tbl>
    <w:p w14:paraId="495C3AD8" w14:textId="77777777" w:rsidR="009D30C0" w:rsidRPr="003E24A4" w:rsidRDefault="009D30C0" w:rsidP="00AA55A1">
      <w:pPr>
        <w:spacing w:line="360" w:lineRule="auto"/>
        <w:rPr>
          <w:rFonts w:ascii="Arial" w:hAnsi="Arial" w:cs="Arial"/>
          <w:sz w:val="20"/>
          <w:szCs w:val="20"/>
        </w:rPr>
      </w:pPr>
    </w:p>
    <w:p w14:paraId="095BB7E5" w14:textId="77777777" w:rsidR="00CF7197" w:rsidRPr="003E24A4" w:rsidRDefault="00BE68AE" w:rsidP="00AA55A1">
      <w:pPr>
        <w:spacing w:line="360" w:lineRule="auto"/>
        <w:jc w:val="center"/>
        <w:rPr>
          <w:rFonts w:ascii="Arial" w:hAnsi="Arial" w:cs="Arial"/>
          <w:b/>
          <w:caps/>
          <w:sz w:val="20"/>
          <w:szCs w:val="20"/>
        </w:rPr>
      </w:pPr>
      <w:r w:rsidRPr="003E24A4">
        <w:rPr>
          <w:rFonts w:ascii="Arial" w:hAnsi="Arial" w:cs="Arial"/>
          <w:b/>
          <w:caps/>
          <w:sz w:val="20"/>
          <w:szCs w:val="20"/>
        </w:rPr>
        <w:t xml:space="preserve">Capítulo III </w:t>
      </w:r>
    </w:p>
    <w:p w14:paraId="0638DE95" w14:textId="1EAA80CB" w:rsidR="00BE68AE" w:rsidRPr="003E24A4" w:rsidRDefault="00BE68AE" w:rsidP="00AA55A1">
      <w:pPr>
        <w:spacing w:line="360" w:lineRule="auto"/>
        <w:jc w:val="center"/>
        <w:rPr>
          <w:rFonts w:ascii="Arial" w:hAnsi="Arial" w:cs="Arial"/>
          <w:b/>
          <w:sz w:val="20"/>
          <w:szCs w:val="20"/>
        </w:rPr>
      </w:pPr>
      <w:r w:rsidRPr="003E24A4">
        <w:rPr>
          <w:rFonts w:ascii="Arial" w:hAnsi="Arial" w:cs="Arial"/>
          <w:b/>
          <w:sz w:val="20"/>
          <w:szCs w:val="20"/>
        </w:rPr>
        <w:t>Disposiciones para los contribuyentes</w:t>
      </w:r>
    </w:p>
    <w:p w14:paraId="344F7126" w14:textId="77777777" w:rsidR="00B26752" w:rsidRPr="003E24A4" w:rsidRDefault="00B26752" w:rsidP="00AA55A1">
      <w:pPr>
        <w:spacing w:line="360" w:lineRule="auto"/>
        <w:jc w:val="center"/>
        <w:rPr>
          <w:rFonts w:ascii="Arial" w:hAnsi="Arial" w:cs="Arial"/>
          <w:sz w:val="20"/>
          <w:szCs w:val="20"/>
        </w:rPr>
      </w:pPr>
    </w:p>
    <w:p w14:paraId="63EDDE7C" w14:textId="77777777" w:rsidR="000109E5" w:rsidRPr="003E24A4" w:rsidRDefault="00BE68AE" w:rsidP="00AA55A1">
      <w:pPr>
        <w:spacing w:line="360" w:lineRule="auto"/>
        <w:rPr>
          <w:rFonts w:ascii="Arial" w:hAnsi="Arial" w:cs="Arial"/>
          <w:sz w:val="20"/>
          <w:szCs w:val="20"/>
        </w:rPr>
      </w:pPr>
      <w:r w:rsidRPr="003E24A4">
        <w:rPr>
          <w:rFonts w:ascii="Arial" w:hAnsi="Arial" w:cs="Arial"/>
          <w:b/>
          <w:sz w:val="20"/>
          <w:szCs w:val="20"/>
        </w:rPr>
        <w:t>Artículo 8. Marco jurídico aplicable</w:t>
      </w:r>
      <w:r w:rsidR="00B26752" w:rsidRPr="003E24A4">
        <w:rPr>
          <w:rFonts w:ascii="Arial" w:hAnsi="Arial" w:cs="Arial"/>
          <w:sz w:val="20"/>
          <w:szCs w:val="20"/>
        </w:rPr>
        <w:t xml:space="preserve">. </w:t>
      </w:r>
    </w:p>
    <w:p w14:paraId="29D8ABF7" w14:textId="377D3495" w:rsidR="00BE68AE" w:rsidRPr="003E24A4" w:rsidRDefault="00BE68AE" w:rsidP="00AA55A1">
      <w:pPr>
        <w:spacing w:line="360" w:lineRule="auto"/>
        <w:rPr>
          <w:rFonts w:ascii="Arial" w:hAnsi="Arial" w:cs="Arial"/>
          <w:sz w:val="20"/>
          <w:szCs w:val="20"/>
        </w:rPr>
      </w:pPr>
      <w:r w:rsidRPr="003E24A4">
        <w:rPr>
          <w:rFonts w:ascii="Arial" w:hAnsi="Arial" w:cs="Arial"/>
          <w:sz w:val="20"/>
          <w:szCs w:val="20"/>
        </w:rPr>
        <w:t>Las contribuciones se causarán, liquidarán y recaudarán en los términos de la Ley de Hacienda del Municipio de Tecoh, Yucatán, y a falta de disposición expresa acerca del procedimiento, se aplicarán supletoriamente el Código Fiscal del Estado de Yucatán y el Código Fiscal de la Federación.</w:t>
      </w:r>
    </w:p>
    <w:p w14:paraId="6E5A1CA8" w14:textId="77777777" w:rsidR="00B26752" w:rsidRPr="003E24A4" w:rsidRDefault="00B26752" w:rsidP="00AA55A1">
      <w:pPr>
        <w:spacing w:line="360" w:lineRule="auto"/>
        <w:rPr>
          <w:rFonts w:ascii="Arial" w:hAnsi="Arial" w:cs="Arial"/>
          <w:b/>
          <w:sz w:val="20"/>
          <w:szCs w:val="20"/>
        </w:rPr>
      </w:pPr>
    </w:p>
    <w:p w14:paraId="5957036E" w14:textId="77777777" w:rsidR="000109E5" w:rsidRPr="003E24A4" w:rsidRDefault="00BE68AE" w:rsidP="00AA55A1">
      <w:pPr>
        <w:pStyle w:val="NormalWeb"/>
        <w:spacing w:line="360" w:lineRule="auto"/>
        <w:rPr>
          <w:rFonts w:ascii="Arial" w:hAnsi="Arial" w:cs="Arial"/>
          <w:sz w:val="20"/>
          <w:szCs w:val="20"/>
        </w:rPr>
      </w:pPr>
      <w:r w:rsidRPr="003E24A4">
        <w:rPr>
          <w:rFonts w:ascii="Arial" w:hAnsi="Arial" w:cs="Arial"/>
          <w:b/>
          <w:sz w:val="20"/>
          <w:szCs w:val="20"/>
        </w:rPr>
        <w:t>Artículo 9. Acreditación del pago de contribuciones</w:t>
      </w:r>
      <w:r w:rsidR="00B26752" w:rsidRPr="003E24A4">
        <w:rPr>
          <w:rFonts w:ascii="Arial" w:hAnsi="Arial" w:cs="Arial"/>
          <w:sz w:val="20"/>
          <w:szCs w:val="20"/>
        </w:rPr>
        <w:t xml:space="preserve">. </w:t>
      </w:r>
    </w:p>
    <w:p w14:paraId="4834CCAE" w14:textId="7A2B81DA" w:rsidR="00BE68AE" w:rsidRPr="003E24A4" w:rsidRDefault="00BE68AE" w:rsidP="00AA55A1">
      <w:pPr>
        <w:pStyle w:val="NormalWeb"/>
        <w:spacing w:line="360" w:lineRule="auto"/>
        <w:rPr>
          <w:rFonts w:ascii="Arial" w:hAnsi="Arial" w:cs="Arial"/>
          <w:sz w:val="20"/>
          <w:szCs w:val="20"/>
        </w:rPr>
      </w:pPr>
      <w:r w:rsidRPr="003E24A4">
        <w:rPr>
          <w:rFonts w:ascii="Arial" w:hAnsi="Arial" w:cs="Arial"/>
          <w:sz w:val="20"/>
          <w:szCs w:val="20"/>
        </w:rPr>
        <w:t>El pago de las contribuciones, aprovechamientos y demás ingresos señalados en esta ley se acreditará con el recibo oficial expedido por la Tesorería del Ayuntamiento del Municipio de Tecoh o con los formatos de declaración sellados por la misma dirección.</w:t>
      </w:r>
    </w:p>
    <w:p w14:paraId="329B25FA" w14:textId="77777777" w:rsidR="00B26752" w:rsidRPr="003E24A4" w:rsidRDefault="00B26752" w:rsidP="00AA55A1">
      <w:pPr>
        <w:pStyle w:val="NormalWeb"/>
        <w:spacing w:line="360" w:lineRule="auto"/>
        <w:rPr>
          <w:rFonts w:ascii="Arial" w:hAnsi="Arial" w:cs="Arial"/>
          <w:sz w:val="20"/>
          <w:szCs w:val="20"/>
        </w:rPr>
      </w:pPr>
    </w:p>
    <w:p w14:paraId="2B0434A6" w14:textId="77777777" w:rsidR="00BE5FDB" w:rsidRPr="003E24A4" w:rsidRDefault="00BE68AE" w:rsidP="00AA55A1">
      <w:pPr>
        <w:pStyle w:val="NormalWeb"/>
        <w:spacing w:line="360" w:lineRule="auto"/>
        <w:rPr>
          <w:rFonts w:ascii="Arial" w:hAnsi="Arial" w:cs="Arial"/>
          <w:sz w:val="20"/>
          <w:szCs w:val="20"/>
        </w:rPr>
      </w:pPr>
      <w:r w:rsidRPr="003E24A4">
        <w:rPr>
          <w:rFonts w:ascii="Arial" w:hAnsi="Arial" w:cs="Arial"/>
          <w:b/>
          <w:sz w:val="20"/>
          <w:szCs w:val="20"/>
        </w:rPr>
        <w:t>Artículo 10. Recargos y actualizaciones</w:t>
      </w:r>
      <w:r w:rsidR="00B26752" w:rsidRPr="003E24A4">
        <w:rPr>
          <w:rFonts w:ascii="Arial" w:hAnsi="Arial" w:cs="Arial"/>
          <w:sz w:val="20"/>
          <w:szCs w:val="20"/>
        </w:rPr>
        <w:t xml:space="preserve">. </w:t>
      </w:r>
    </w:p>
    <w:p w14:paraId="1D1B244C" w14:textId="5B64923B" w:rsidR="00BE68AE" w:rsidRPr="003E24A4" w:rsidRDefault="00BE68AE" w:rsidP="00AA55A1">
      <w:pPr>
        <w:pStyle w:val="NormalWeb"/>
        <w:spacing w:line="360" w:lineRule="auto"/>
        <w:rPr>
          <w:rFonts w:ascii="Arial" w:hAnsi="Arial" w:cs="Arial"/>
          <w:sz w:val="20"/>
          <w:szCs w:val="20"/>
        </w:rPr>
      </w:pPr>
      <w:r w:rsidRPr="003E24A4">
        <w:rPr>
          <w:rFonts w:ascii="Arial" w:hAnsi="Arial" w:cs="Arial"/>
          <w:sz w:val="20"/>
          <w:szCs w:val="20"/>
        </w:rPr>
        <w:t>El monto de las contribuciones o las devoluciones a cargo del fisco municipal se actualizarán por el transcurso del tiempo y con motivo de los cambios de precios en el país, en términos de la Ley de Hacienda del Municipio de Tecoh, Yucatán. Las cantidades actualizadas conservan la naturaleza jurídica que tenían antes de la actualización.</w:t>
      </w:r>
    </w:p>
    <w:p w14:paraId="42CA6A15" w14:textId="77777777" w:rsidR="00BE5FDB" w:rsidRPr="003E24A4" w:rsidRDefault="00BE5FDB" w:rsidP="00AA55A1">
      <w:pPr>
        <w:pStyle w:val="NormalWeb"/>
        <w:spacing w:line="360" w:lineRule="auto"/>
        <w:rPr>
          <w:rFonts w:ascii="Arial" w:hAnsi="Arial" w:cs="Arial"/>
          <w:sz w:val="20"/>
          <w:szCs w:val="20"/>
        </w:rPr>
      </w:pPr>
    </w:p>
    <w:p w14:paraId="480666AE" w14:textId="77777777" w:rsidR="00BE68AE" w:rsidRPr="003E24A4" w:rsidRDefault="00BE68AE" w:rsidP="00AA55A1">
      <w:pPr>
        <w:pStyle w:val="NormalWeb"/>
        <w:spacing w:line="360" w:lineRule="auto"/>
        <w:rPr>
          <w:rFonts w:ascii="Arial" w:hAnsi="Arial" w:cs="Arial"/>
          <w:sz w:val="20"/>
          <w:szCs w:val="20"/>
        </w:rPr>
      </w:pPr>
      <w:r w:rsidRPr="003E24A4">
        <w:rPr>
          <w:rFonts w:ascii="Arial" w:hAnsi="Arial" w:cs="Arial"/>
          <w:sz w:val="20"/>
          <w:szCs w:val="20"/>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14:paraId="23F21C26" w14:textId="77777777" w:rsidR="00B26752" w:rsidRPr="003E24A4" w:rsidRDefault="00B26752" w:rsidP="00AA55A1">
      <w:pPr>
        <w:pStyle w:val="NormalWeb"/>
        <w:spacing w:line="360" w:lineRule="auto"/>
        <w:rPr>
          <w:rFonts w:ascii="Arial" w:hAnsi="Arial" w:cs="Arial"/>
          <w:sz w:val="20"/>
          <w:szCs w:val="20"/>
        </w:rPr>
      </w:pPr>
    </w:p>
    <w:p w14:paraId="3C4AB7AD" w14:textId="77777777" w:rsidR="00BE5FDB" w:rsidRPr="003E24A4" w:rsidRDefault="00BE68AE" w:rsidP="00AA55A1">
      <w:pPr>
        <w:pStyle w:val="NormalWeb"/>
        <w:spacing w:line="360" w:lineRule="auto"/>
        <w:rPr>
          <w:rFonts w:ascii="Arial" w:hAnsi="Arial" w:cs="Arial"/>
          <w:sz w:val="20"/>
          <w:szCs w:val="20"/>
        </w:rPr>
      </w:pPr>
      <w:r w:rsidRPr="003E24A4">
        <w:rPr>
          <w:rFonts w:ascii="Arial" w:hAnsi="Arial" w:cs="Arial"/>
          <w:b/>
          <w:sz w:val="20"/>
          <w:szCs w:val="20"/>
        </w:rPr>
        <w:t>Artículo 11. Contribuciones de ejercicios fiscales anteriores</w:t>
      </w:r>
      <w:r w:rsidR="00B26752" w:rsidRPr="003E24A4">
        <w:rPr>
          <w:rFonts w:ascii="Arial" w:hAnsi="Arial" w:cs="Arial"/>
          <w:sz w:val="20"/>
          <w:szCs w:val="20"/>
        </w:rPr>
        <w:t xml:space="preserve">. </w:t>
      </w:r>
    </w:p>
    <w:p w14:paraId="1E228581" w14:textId="19754450" w:rsidR="00BE68AE" w:rsidRPr="003E24A4" w:rsidRDefault="00BE68AE" w:rsidP="00AA55A1">
      <w:pPr>
        <w:pStyle w:val="NormalWeb"/>
        <w:spacing w:line="360" w:lineRule="auto"/>
        <w:rPr>
          <w:rFonts w:ascii="Arial" w:hAnsi="Arial" w:cs="Arial"/>
          <w:sz w:val="20"/>
          <w:szCs w:val="20"/>
        </w:rPr>
      </w:pPr>
      <w:r w:rsidRPr="003E24A4">
        <w:rPr>
          <w:rFonts w:ascii="Arial" w:hAnsi="Arial" w:cs="Arial"/>
          <w:sz w:val="20"/>
          <w:szCs w:val="20"/>
        </w:rPr>
        <w:t>Las contribuciones causadas en ejercicios fiscales anteriores, pendientes de liquidación o pago, se determinarán de conformidad con las disposiciones legales que rigieron en la época en que se causaron.</w:t>
      </w:r>
    </w:p>
    <w:p w14:paraId="2B377858" w14:textId="77777777" w:rsidR="00B26752" w:rsidRPr="003E24A4" w:rsidRDefault="00B26752" w:rsidP="00AA55A1">
      <w:pPr>
        <w:pStyle w:val="NormalWeb"/>
        <w:spacing w:line="360" w:lineRule="auto"/>
        <w:rPr>
          <w:rFonts w:ascii="Arial" w:hAnsi="Arial" w:cs="Arial"/>
          <w:sz w:val="20"/>
          <w:szCs w:val="20"/>
        </w:rPr>
      </w:pPr>
    </w:p>
    <w:p w14:paraId="6A548A3B" w14:textId="77777777" w:rsidR="00BE5FDB" w:rsidRPr="003E24A4" w:rsidRDefault="00BE68AE" w:rsidP="00B26752">
      <w:pPr>
        <w:pStyle w:val="NormalWeb"/>
        <w:spacing w:line="360" w:lineRule="auto"/>
        <w:rPr>
          <w:rFonts w:ascii="Arial" w:hAnsi="Arial" w:cs="Arial"/>
          <w:sz w:val="20"/>
          <w:szCs w:val="20"/>
        </w:rPr>
      </w:pPr>
      <w:r w:rsidRPr="003E24A4">
        <w:rPr>
          <w:rFonts w:ascii="Arial" w:hAnsi="Arial" w:cs="Arial"/>
          <w:b/>
          <w:sz w:val="20"/>
          <w:szCs w:val="20"/>
        </w:rPr>
        <w:t>Artículo 12. Programas de apoyo</w:t>
      </w:r>
      <w:r w:rsidR="00B26752" w:rsidRPr="003E24A4">
        <w:rPr>
          <w:rFonts w:ascii="Arial" w:hAnsi="Arial" w:cs="Arial"/>
          <w:sz w:val="20"/>
          <w:szCs w:val="20"/>
        </w:rPr>
        <w:t xml:space="preserve">. </w:t>
      </w:r>
    </w:p>
    <w:p w14:paraId="17606E78" w14:textId="4847FB22" w:rsidR="00BE68AE" w:rsidRPr="003E24A4" w:rsidRDefault="00BE68AE" w:rsidP="00B26752">
      <w:pPr>
        <w:pStyle w:val="NormalWeb"/>
        <w:spacing w:line="360" w:lineRule="auto"/>
        <w:rPr>
          <w:rFonts w:ascii="Arial" w:hAnsi="Arial" w:cs="Arial"/>
          <w:sz w:val="20"/>
          <w:szCs w:val="20"/>
        </w:rPr>
      </w:pPr>
      <w:r w:rsidRPr="003E24A4">
        <w:rPr>
          <w:rFonts w:ascii="Arial" w:hAnsi="Arial" w:cs="Arial"/>
          <w:sz w:val="20"/>
          <w:szCs w:val="20"/>
        </w:rPr>
        <w:t>El Ayuntamiento de Tecoh, Yucatán podrá establecer programas de apoyo a los contribuyentes, mismos que deberán publicarse en la Gaceta Municipal del Ayuntamiento de Tecoh, Yucatán, en dichos programas de apoyo, entre otras acciones, podrá establecerse:</w:t>
      </w:r>
    </w:p>
    <w:p w14:paraId="4CE293EA" w14:textId="77777777" w:rsidR="00B26752" w:rsidRPr="003E24A4" w:rsidRDefault="00B26752" w:rsidP="00B26752">
      <w:pPr>
        <w:pStyle w:val="NormalWeb"/>
        <w:spacing w:line="360" w:lineRule="auto"/>
        <w:rPr>
          <w:rFonts w:ascii="Arial" w:hAnsi="Arial" w:cs="Arial"/>
          <w:sz w:val="20"/>
          <w:szCs w:val="20"/>
        </w:rPr>
      </w:pPr>
    </w:p>
    <w:p w14:paraId="697AB7A6" w14:textId="69B803C3" w:rsidR="00BE68AE" w:rsidRPr="003E24A4" w:rsidRDefault="00BE68AE" w:rsidP="00BE5FDB">
      <w:pPr>
        <w:widowControl w:val="0"/>
        <w:tabs>
          <w:tab w:val="left" w:pos="567"/>
          <w:tab w:val="left" w:pos="851"/>
        </w:tabs>
        <w:autoSpaceDE w:val="0"/>
        <w:autoSpaceDN w:val="0"/>
        <w:adjustRightInd w:val="0"/>
        <w:spacing w:line="360" w:lineRule="auto"/>
        <w:ind w:left="284"/>
        <w:rPr>
          <w:rFonts w:ascii="Arial" w:hAnsi="Arial" w:cs="Arial"/>
          <w:sz w:val="20"/>
          <w:szCs w:val="20"/>
        </w:rPr>
      </w:pPr>
      <w:r w:rsidRPr="003E24A4">
        <w:rPr>
          <w:rFonts w:ascii="Arial" w:hAnsi="Arial" w:cs="Arial"/>
          <w:b/>
          <w:sz w:val="20"/>
          <w:szCs w:val="20"/>
        </w:rPr>
        <w:t>I</w:t>
      </w:r>
      <w:r w:rsidR="00B26752" w:rsidRPr="003E24A4">
        <w:rPr>
          <w:rFonts w:ascii="Arial" w:hAnsi="Arial" w:cs="Arial"/>
          <w:b/>
          <w:sz w:val="20"/>
          <w:szCs w:val="20"/>
        </w:rPr>
        <w:t>.-</w:t>
      </w:r>
      <w:r w:rsidRPr="003E24A4">
        <w:rPr>
          <w:rFonts w:ascii="Arial" w:hAnsi="Arial" w:cs="Arial"/>
          <w:sz w:val="20"/>
          <w:szCs w:val="20"/>
        </w:rPr>
        <w:t xml:space="preserve"> La condonación total o parcial de contribuciones y aprovechamientos; así como de sus accesorios.</w:t>
      </w:r>
    </w:p>
    <w:p w14:paraId="34448853" w14:textId="51F7BC6F" w:rsidR="00B26752" w:rsidRPr="003E24A4" w:rsidRDefault="00BE68AE" w:rsidP="00BE5FDB">
      <w:pPr>
        <w:widowControl w:val="0"/>
        <w:tabs>
          <w:tab w:val="left" w:pos="426"/>
          <w:tab w:val="left" w:pos="567"/>
          <w:tab w:val="left" w:pos="851"/>
        </w:tabs>
        <w:autoSpaceDE w:val="0"/>
        <w:autoSpaceDN w:val="0"/>
        <w:adjustRightInd w:val="0"/>
        <w:spacing w:line="360" w:lineRule="auto"/>
        <w:ind w:left="284"/>
        <w:rPr>
          <w:rFonts w:ascii="Arial" w:hAnsi="Arial" w:cs="Arial"/>
          <w:sz w:val="20"/>
          <w:szCs w:val="20"/>
        </w:rPr>
      </w:pPr>
      <w:r w:rsidRPr="003E24A4">
        <w:rPr>
          <w:rFonts w:ascii="Arial" w:hAnsi="Arial" w:cs="Arial"/>
          <w:b/>
          <w:sz w:val="20"/>
          <w:szCs w:val="20"/>
        </w:rPr>
        <w:t>II</w:t>
      </w:r>
      <w:r w:rsidR="00B26752" w:rsidRPr="003E24A4">
        <w:rPr>
          <w:rFonts w:ascii="Arial" w:hAnsi="Arial" w:cs="Arial"/>
          <w:b/>
          <w:sz w:val="20"/>
          <w:szCs w:val="20"/>
        </w:rPr>
        <w:t>.-</w:t>
      </w:r>
      <w:r w:rsidRPr="003E24A4">
        <w:rPr>
          <w:rFonts w:ascii="Arial" w:hAnsi="Arial" w:cs="Arial"/>
          <w:sz w:val="20"/>
          <w:szCs w:val="20"/>
        </w:rPr>
        <w:t xml:space="preserve"> La autorización de pagos diferidos de contribuciones y aprovechamientos, en modalidad diferente a la establecida por la Ley de Hacienda del Municipio de Tecoh, Yucatán.</w:t>
      </w:r>
    </w:p>
    <w:p w14:paraId="09A306E5" w14:textId="59719116" w:rsidR="00BE68AE" w:rsidRPr="003E24A4" w:rsidRDefault="00BE68AE" w:rsidP="00BE5FDB">
      <w:pPr>
        <w:widowControl w:val="0"/>
        <w:tabs>
          <w:tab w:val="left" w:pos="426"/>
          <w:tab w:val="left" w:pos="567"/>
          <w:tab w:val="left" w:pos="851"/>
        </w:tabs>
        <w:autoSpaceDE w:val="0"/>
        <w:autoSpaceDN w:val="0"/>
        <w:adjustRightInd w:val="0"/>
        <w:spacing w:line="360" w:lineRule="auto"/>
        <w:ind w:left="284"/>
        <w:rPr>
          <w:rFonts w:ascii="Arial" w:hAnsi="Arial" w:cs="Arial"/>
          <w:sz w:val="20"/>
          <w:szCs w:val="20"/>
        </w:rPr>
      </w:pPr>
      <w:r w:rsidRPr="003E24A4">
        <w:rPr>
          <w:rFonts w:ascii="Arial" w:hAnsi="Arial" w:cs="Arial"/>
          <w:b/>
          <w:sz w:val="20"/>
          <w:szCs w:val="20"/>
        </w:rPr>
        <w:t>III</w:t>
      </w:r>
      <w:r w:rsidR="00B26752" w:rsidRPr="003E24A4">
        <w:rPr>
          <w:rFonts w:ascii="Arial" w:hAnsi="Arial" w:cs="Arial"/>
          <w:b/>
          <w:sz w:val="20"/>
          <w:szCs w:val="20"/>
        </w:rPr>
        <w:t>.-</w:t>
      </w:r>
      <w:r w:rsidRPr="003E24A4">
        <w:rPr>
          <w:rFonts w:ascii="Arial" w:hAnsi="Arial" w:cs="Arial"/>
          <w:sz w:val="20"/>
          <w:szCs w:val="20"/>
        </w:rPr>
        <w:t xml:space="preserve"> La condonación total o parcial de créditos fiscales causados con una antigüedad de al menos 5 años.</w:t>
      </w:r>
    </w:p>
    <w:p w14:paraId="093FC897" w14:textId="77777777" w:rsidR="00B26752" w:rsidRPr="003E24A4" w:rsidRDefault="00B26752" w:rsidP="00B26752">
      <w:pPr>
        <w:widowControl w:val="0"/>
        <w:tabs>
          <w:tab w:val="left" w:pos="426"/>
          <w:tab w:val="left" w:pos="567"/>
          <w:tab w:val="left" w:pos="851"/>
        </w:tabs>
        <w:autoSpaceDE w:val="0"/>
        <w:autoSpaceDN w:val="0"/>
        <w:adjustRightInd w:val="0"/>
        <w:spacing w:line="360" w:lineRule="auto"/>
        <w:rPr>
          <w:rFonts w:ascii="Arial" w:hAnsi="Arial" w:cs="Arial"/>
          <w:sz w:val="20"/>
          <w:szCs w:val="20"/>
        </w:rPr>
      </w:pPr>
    </w:p>
    <w:p w14:paraId="4E4C373D" w14:textId="1D72ACDB" w:rsidR="00BE68AE" w:rsidRPr="003E24A4" w:rsidRDefault="00BE68AE"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 xml:space="preserve">El Ayuntamiento de Tecoh, Yucatán podrá establecer programas de estímulos que incentiven el cumplimiento de obligaciones de pago de los contribuyentes del impuesto predial. Entre dichos programas se podrá incluir la organización de loterías, sorteos o rifas fiscales, con diversos premios, en las que participaran las personas que hayan cumplido con la obligación de pago del impuesto generado en el ejercicio fiscal </w:t>
      </w:r>
      <w:r w:rsidR="00CE1913">
        <w:rPr>
          <w:rFonts w:ascii="Arial" w:hAnsi="Arial" w:cs="Arial"/>
          <w:sz w:val="20"/>
          <w:szCs w:val="20"/>
        </w:rPr>
        <w:t>2026</w:t>
      </w:r>
      <w:r w:rsidRPr="003E24A4">
        <w:rPr>
          <w:rFonts w:ascii="Arial" w:hAnsi="Arial" w:cs="Arial"/>
          <w:sz w:val="20"/>
          <w:szCs w:val="20"/>
        </w:rPr>
        <w:t>.</w:t>
      </w:r>
    </w:p>
    <w:p w14:paraId="6EFEEB9F" w14:textId="77777777" w:rsidR="00B26752" w:rsidRPr="003E24A4" w:rsidRDefault="00B26752" w:rsidP="002C3B19">
      <w:pPr>
        <w:widowControl w:val="0"/>
        <w:autoSpaceDE w:val="0"/>
        <w:autoSpaceDN w:val="0"/>
        <w:adjustRightInd w:val="0"/>
        <w:rPr>
          <w:rFonts w:ascii="Arial" w:hAnsi="Arial" w:cs="Arial"/>
          <w:sz w:val="20"/>
          <w:szCs w:val="20"/>
        </w:rPr>
      </w:pPr>
    </w:p>
    <w:p w14:paraId="57A93D7F" w14:textId="77777777" w:rsidR="00CF7197" w:rsidRPr="003E24A4" w:rsidRDefault="00BE68AE" w:rsidP="00AA55A1">
      <w:pPr>
        <w:spacing w:line="360" w:lineRule="auto"/>
        <w:jc w:val="center"/>
        <w:rPr>
          <w:rFonts w:ascii="Arial" w:hAnsi="Arial" w:cs="Arial"/>
          <w:b/>
          <w:caps/>
          <w:sz w:val="20"/>
          <w:szCs w:val="20"/>
        </w:rPr>
      </w:pPr>
      <w:r w:rsidRPr="003E24A4">
        <w:rPr>
          <w:rFonts w:ascii="Arial" w:hAnsi="Arial" w:cs="Arial"/>
          <w:b/>
          <w:caps/>
          <w:sz w:val="20"/>
          <w:szCs w:val="20"/>
        </w:rPr>
        <w:t xml:space="preserve">Capítulo IV </w:t>
      </w:r>
    </w:p>
    <w:p w14:paraId="5CEFF3E7" w14:textId="12A904FC" w:rsidR="00BE68AE" w:rsidRPr="003E24A4" w:rsidRDefault="00BE68AE" w:rsidP="002C3B19">
      <w:pPr>
        <w:jc w:val="center"/>
        <w:rPr>
          <w:rFonts w:ascii="Arial" w:hAnsi="Arial" w:cs="Arial"/>
          <w:b/>
          <w:sz w:val="20"/>
          <w:szCs w:val="20"/>
        </w:rPr>
      </w:pPr>
      <w:r w:rsidRPr="003E24A4">
        <w:rPr>
          <w:rFonts w:ascii="Arial" w:hAnsi="Arial" w:cs="Arial"/>
          <w:b/>
          <w:sz w:val="20"/>
          <w:szCs w:val="20"/>
        </w:rPr>
        <w:t>Disposiciones administrativas</w:t>
      </w:r>
    </w:p>
    <w:p w14:paraId="44A21764" w14:textId="77777777" w:rsidR="00B26752" w:rsidRPr="003E24A4" w:rsidRDefault="00B26752" w:rsidP="002C3B19">
      <w:pPr>
        <w:jc w:val="center"/>
        <w:rPr>
          <w:rFonts w:ascii="Arial" w:hAnsi="Arial" w:cs="Arial"/>
          <w:b/>
          <w:sz w:val="20"/>
          <w:szCs w:val="20"/>
        </w:rPr>
      </w:pPr>
    </w:p>
    <w:p w14:paraId="47A036FB" w14:textId="77777777" w:rsidR="00BE5FDB" w:rsidRPr="003E24A4" w:rsidRDefault="00BE68AE" w:rsidP="00AA55A1">
      <w:pPr>
        <w:pStyle w:val="NormalWeb"/>
        <w:spacing w:line="360" w:lineRule="auto"/>
        <w:rPr>
          <w:rFonts w:ascii="Arial" w:hAnsi="Arial" w:cs="Arial"/>
          <w:sz w:val="20"/>
          <w:szCs w:val="20"/>
        </w:rPr>
      </w:pPr>
      <w:r w:rsidRPr="003E24A4">
        <w:rPr>
          <w:rFonts w:ascii="Arial" w:hAnsi="Arial" w:cs="Arial"/>
          <w:b/>
          <w:sz w:val="20"/>
          <w:szCs w:val="20"/>
        </w:rPr>
        <w:t>Artículo 13. Convenios con otros órdenes de gobierno</w:t>
      </w:r>
      <w:r w:rsidR="00B26752" w:rsidRPr="003E24A4">
        <w:rPr>
          <w:rFonts w:ascii="Arial" w:hAnsi="Arial" w:cs="Arial"/>
          <w:sz w:val="20"/>
          <w:szCs w:val="20"/>
        </w:rPr>
        <w:t xml:space="preserve">. </w:t>
      </w:r>
    </w:p>
    <w:p w14:paraId="755FED4E" w14:textId="33D48B3B" w:rsidR="00BE68AE" w:rsidRPr="003E24A4" w:rsidRDefault="00BE68AE" w:rsidP="00AA55A1">
      <w:pPr>
        <w:pStyle w:val="NormalWeb"/>
        <w:spacing w:line="360" w:lineRule="auto"/>
        <w:rPr>
          <w:rFonts w:ascii="Arial" w:hAnsi="Arial" w:cs="Arial"/>
          <w:b/>
          <w:sz w:val="20"/>
          <w:szCs w:val="20"/>
        </w:rPr>
      </w:pPr>
      <w:r w:rsidRPr="003E24A4">
        <w:rPr>
          <w:rFonts w:ascii="Arial" w:hAnsi="Arial" w:cs="Arial"/>
          <w:sz w:val="20"/>
          <w:szCs w:val="20"/>
        </w:rPr>
        <w:t xml:space="preserve">El Ayuntamiento del Municipio de Tecoh podrá celebrar con el Gobierno estatal </w:t>
      </w:r>
      <w:r w:rsidR="00CC62D6" w:rsidRPr="003E24A4">
        <w:rPr>
          <w:rFonts w:ascii="Arial" w:hAnsi="Arial" w:cs="Arial"/>
          <w:sz w:val="20"/>
          <w:szCs w:val="20"/>
        </w:rPr>
        <w:t xml:space="preserve">o con el federal, los convenios necesarios </w:t>
      </w:r>
      <w:r w:rsidRPr="003E24A4">
        <w:rPr>
          <w:rFonts w:ascii="Arial" w:hAnsi="Arial" w:cs="Arial"/>
          <w:sz w:val="20"/>
          <w:szCs w:val="20"/>
        </w:rPr>
        <w:t>para coordinarse administrativamente en</w:t>
      </w:r>
      <w:r w:rsidR="00CC62D6" w:rsidRPr="003E24A4">
        <w:rPr>
          <w:rFonts w:ascii="Arial" w:hAnsi="Arial" w:cs="Arial"/>
          <w:sz w:val="20"/>
          <w:szCs w:val="20"/>
        </w:rPr>
        <w:t xml:space="preserve"> las funciones de verificación, </w:t>
      </w:r>
      <w:r w:rsidRPr="003E24A4">
        <w:rPr>
          <w:rFonts w:ascii="Arial" w:hAnsi="Arial" w:cs="Arial"/>
          <w:sz w:val="20"/>
          <w:szCs w:val="20"/>
        </w:rPr>
        <w:t>comprobación, recaudación, determinación y cobranza, de contribuciones, créditos fiscales, y multas administrativas, ya sea de naturaleza municipal, estatal o federal.</w:t>
      </w:r>
    </w:p>
    <w:p w14:paraId="48819B2E" w14:textId="77777777" w:rsidR="00BE5FDB" w:rsidRPr="003E24A4" w:rsidRDefault="00BE5FDB" w:rsidP="002C3B19">
      <w:pPr>
        <w:pStyle w:val="NormalWeb"/>
        <w:rPr>
          <w:rFonts w:ascii="Arial" w:hAnsi="Arial" w:cs="Arial"/>
          <w:b/>
          <w:sz w:val="20"/>
          <w:szCs w:val="20"/>
        </w:rPr>
      </w:pPr>
    </w:p>
    <w:p w14:paraId="27E51F3F" w14:textId="77777777" w:rsidR="00BE5FDB" w:rsidRPr="003E24A4" w:rsidRDefault="00BE68AE" w:rsidP="00AA55A1">
      <w:pPr>
        <w:pStyle w:val="NormalWeb"/>
        <w:spacing w:line="360" w:lineRule="auto"/>
        <w:rPr>
          <w:rFonts w:ascii="Arial" w:hAnsi="Arial" w:cs="Arial"/>
          <w:sz w:val="20"/>
          <w:szCs w:val="20"/>
        </w:rPr>
      </w:pPr>
      <w:r w:rsidRPr="003E24A4">
        <w:rPr>
          <w:rFonts w:ascii="Arial" w:hAnsi="Arial" w:cs="Arial"/>
          <w:b/>
          <w:sz w:val="20"/>
          <w:szCs w:val="20"/>
        </w:rPr>
        <w:t>Artículo 14. Imposibilidad práctica de cobro</w:t>
      </w:r>
      <w:r w:rsidR="00B26752" w:rsidRPr="003E24A4">
        <w:rPr>
          <w:rFonts w:ascii="Arial" w:hAnsi="Arial" w:cs="Arial"/>
          <w:sz w:val="20"/>
          <w:szCs w:val="20"/>
        </w:rPr>
        <w:t xml:space="preserve">. </w:t>
      </w:r>
    </w:p>
    <w:p w14:paraId="59069848" w14:textId="77777777" w:rsidR="00BE5FDB" w:rsidRPr="003E24A4" w:rsidRDefault="00BE68AE" w:rsidP="00AA55A1">
      <w:pPr>
        <w:pStyle w:val="NormalWeb"/>
        <w:spacing w:line="360" w:lineRule="auto"/>
        <w:rPr>
          <w:rFonts w:ascii="Arial" w:hAnsi="Arial" w:cs="Arial"/>
          <w:sz w:val="20"/>
          <w:szCs w:val="20"/>
        </w:rPr>
      </w:pPr>
      <w:r w:rsidRPr="003E24A4">
        <w:rPr>
          <w:rFonts w:ascii="Arial" w:hAnsi="Arial" w:cs="Arial"/>
          <w:sz w:val="20"/>
          <w:szCs w:val="20"/>
        </w:rPr>
        <w:t xml:space="preserve">Se faculta a las autoridades fiscales para que lleven a cabo la cancelación de los créditos fiscales, cuyo cobro les corresponda efectuar, en los casos en que exista imposibilidad práctica de cobro. </w:t>
      </w:r>
    </w:p>
    <w:p w14:paraId="22B3C80D" w14:textId="77777777" w:rsidR="00BE5FDB" w:rsidRPr="003E24A4" w:rsidRDefault="00BE5FDB" w:rsidP="002C3B19">
      <w:pPr>
        <w:pStyle w:val="NormalWeb"/>
        <w:rPr>
          <w:rFonts w:ascii="Arial" w:hAnsi="Arial" w:cs="Arial"/>
          <w:sz w:val="20"/>
          <w:szCs w:val="20"/>
        </w:rPr>
      </w:pPr>
    </w:p>
    <w:p w14:paraId="4FA6B782" w14:textId="77777777" w:rsidR="00BE5FDB" w:rsidRPr="003E24A4" w:rsidRDefault="00BE68AE" w:rsidP="00AA55A1">
      <w:pPr>
        <w:pStyle w:val="NormalWeb"/>
        <w:spacing w:line="360" w:lineRule="auto"/>
        <w:rPr>
          <w:rFonts w:ascii="Arial" w:hAnsi="Arial" w:cs="Arial"/>
          <w:sz w:val="20"/>
          <w:szCs w:val="20"/>
        </w:rPr>
      </w:pPr>
      <w:r w:rsidRPr="003E24A4">
        <w:rPr>
          <w:rFonts w:ascii="Arial" w:hAnsi="Arial" w:cs="Arial"/>
          <w:sz w:val="20"/>
          <w:szCs w:val="20"/>
        </w:rPr>
        <w:t>Se considera que existe imposibilidad práctica de cobro, cuando los deudores no tengan bienes embargables, el deudor hubiera fallecido sin dejar bienes a su nombre o cuando por sentencia firme hubiera sido declarado en quiebra por falta de activos.</w:t>
      </w:r>
      <w:r w:rsidR="00B26752" w:rsidRPr="003E24A4">
        <w:rPr>
          <w:rFonts w:ascii="Arial" w:hAnsi="Arial" w:cs="Arial"/>
          <w:sz w:val="20"/>
          <w:szCs w:val="20"/>
        </w:rPr>
        <w:t xml:space="preserve"> </w:t>
      </w:r>
    </w:p>
    <w:p w14:paraId="6947BB09" w14:textId="77777777" w:rsidR="00BE5FDB" w:rsidRPr="003E24A4" w:rsidRDefault="00BE5FDB" w:rsidP="002C3B19">
      <w:pPr>
        <w:pStyle w:val="NormalWeb"/>
        <w:rPr>
          <w:rFonts w:ascii="Arial" w:hAnsi="Arial" w:cs="Arial"/>
          <w:sz w:val="20"/>
          <w:szCs w:val="20"/>
        </w:rPr>
      </w:pPr>
    </w:p>
    <w:p w14:paraId="56A4E8B5" w14:textId="49DAC86C" w:rsidR="00BE68AE" w:rsidRPr="003E24A4" w:rsidRDefault="00BE68AE" w:rsidP="00AA55A1">
      <w:pPr>
        <w:pStyle w:val="NormalWeb"/>
        <w:spacing w:line="360" w:lineRule="auto"/>
        <w:rPr>
          <w:rFonts w:ascii="Arial" w:hAnsi="Arial" w:cs="Arial"/>
          <w:b/>
          <w:sz w:val="20"/>
          <w:szCs w:val="20"/>
        </w:rPr>
      </w:pPr>
      <w:r w:rsidRPr="003E24A4">
        <w:rPr>
          <w:rFonts w:ascii="Arial" w:hAnsi="Arial" w:cs="Arial"/>
          <w:sz w:val="20"/>
          <w:szCs w:val="20"/>
        </w:rPr>
        <w:t>Las autoridades, previo a la cancelación de un crédito fiscal, deberán integrar un expediente que contenga los documentos y las constancias que acrediten la imposibilidad práctica de cobro. Los expedientes deberán integrarse de acuerdo con los lineamientos que para tal efecto establezca el cabildo.</w:t>
      </w:r>
    </w:p>
    <w:p w14:paraId="08B27250" w14:textId="77777777" w:rsidR="00B26752" w:rsidRPr="003E24A4" w:rsidRDefault="00B26752" w:rsidP="002C3B19">
      <w:pPr>
        <w:pStyle w:val="NormalWeb"/>
        <w:rPr>
          <w:rFonts w:ascii="Arial" w:hAnsi="Arial" w:cs="Arial"/>
          <w:b/>
          <w:sz w:val="20"/>
          <w:szCs w:val="20"/>
        </w:rPr>
      </w:pPr>
    </w:p>
    <w:p w14:paraId="75ED68BB" w14:textId="77777777" w:rsidR="00F7759B" w:rsidRPr="003E24A4" w:rsidRDefault="00BE68AE" w:rsidP="00AA55A1">
      <w:pPr>
        <w:pStyle w:val="NormalWeb"/>
        <w:spacing w:line="360" w:lineRule="auto"/>
        <w:rPr>
          <w:rFonts w:ascii="Arial" w:hAnsi="Arial" w:cs="Arial"/>
          <w:sz w:val="20"/>
          <w:szCs w:val="20"/>
        </w:rPr>
      </w:pPr>
      <w:r w:rsidRPr="003E24A4">
        <w:rPr>
          <w:rFonts w:ascii="Arial" w:hAnsi="Arial" w:cs="Arial"/>
          <w:b/>
          <w:sz w:val="20"/>
          <w:szCs w:val="20"/>
        </w:rPr>
        <w:t>Artículo 15. Créditos fiscales incosteables</w:t>
      </w:r>
      <w:r w:rsidR="00B26752" w:rsidRPr="003E24A4">
        <w:rPr>
          <w:rFonts w:ascii="Arial" w:hAnsi="Arial" w:cs="Arial"/>
          <w:sz w:val="20"/>
          <w:szCs w:val="20"/>
        </w:rPr>
        <w:t xml:space="preserve">. </w:t>
      </w:r>
    </w:p>
    <w:p w14:paraId="41527767" w14:textId="2FD7D58E" w:rsidR="00BE68AE" w:rsidRPr="003E24A4" w:rsidRDefault="00BE68AE" w:rsidP="00AA55A1">
      <w:pPr>
        <w:pStyle w:val="NormalWeb"/>
        <w:spacing w:line="360" w:lineRule="auto"/>
        <w:rPr>
          <w:rFonts w:ascii="Arial" w:hAnsi="Arial" w:cs="Arial"/>
          <w:sz w:val="20"/>
          <w:szCs w:val="20"/>
        </w:rPr>
      </w:pPr>
      <w:r w:rsidRPr="003E24A4">
        <w:rPr>
          <w:rFonts w:ascii="Arial" w:hAnsi="Arial" w:cs="Arial"/>
          <w:sz w:val="20"/>
          <w:szCs w:val="20"/>
        </w:rPr>
        <w:t>Se faculta a las autoridades fiscales para que lleven a cabo la cancelación de los créditos fiscales cuyo cobro les corresponda efectuar, en los casos en que aquellos sean incosteables.</w:t>
      </w:r>
      <w:r w:rsidR="00B26752" w:rsidRPr="003E24A4">
        <w:rPr>
          <w:rFonts w:ascii="Arial" w:hAnsi="Arial" w:cs="Arial"/>
          <w:sz w:val="20"/>
          <w:szCs w:val="20"/>
        </w:rPr>
        <w:t xml:space="preserve"> </w:t>
      </w:r>
      <w:r w:rsidRPr="003E24A4">
        <w:rPr>
          <w:rFonts w:ascii="Arial" w:hAnsi="Arial" w:cs="Arial"/>
          <w:sz w:val="20"/>
          <w:szCs w:val="20"/>
        </w:rPr>
        <w:t>Para que un crédito se considere incosteable, la autoridad fiscal evaluará los siguientes conceptos: monto del crédito, costo de las acciones de recuperación, antigüedad del crédito y probabilidad de cobro.</w:t>
      </w:r>
      <w:r w:rsidR="00B26752" w:rsidRPr="003E24A4">
        <w:rPr>
          <w:rFonts w:ascii="Arial" w:hAnsi="Arial" w:cs="Arial"/>
          <w:sz w:val="20"/>
          <w:szCs w:val="20"/>
        </w:rPr>
        <w:t xml:space="preserve"> </w:t>
      </w:r>
      <w:r w:rsidRPr="003E24A4">
        <w:rPr>
          <w:rFonts w:ascii="Arial" w:hAnsi="Arial" w:cs="Arial"/>
          <w:sz w:val="20"/>
          <w:szCs w:val="20"/>
        </w:rPr>
        <w:t>El cabildo establecerá, con sujeción a los lineamientos establecidos en este artículo, el tipo de casos o supuestos en que procederá la cancelación de créditos fiscales incosteables.</w:t>
      </w:r>
    </w:p>
    <w:p w14:paraId="062879BD" w14:textId="77777777" w:rsidR="00F7759B" w:rsidRPr="003E24A4" w:rsidRDefault="00F7759B" w:rsidP="002C3B19">
      <w:pPr>
        <w:pStyle w:val="NormalWeb"/>
        <w:rPr>
          <w:rFonts w:ascii="Arial" w:hAnsi="Arial" w:cs="Arial"/>
          <w:sz w:val="20"/>
          <w:szCs w:val="20"/>
        </w:rPr>
      </w:pPr>
    </w:p>
    <w:p w14:paraId="13BB89A8" w14:textId="2D7BB671" w:rsidR="00BE68AE" w:rsidRPr="003E24A4" w:rsidRDefault="00BE68AE" w:rsidP="00AA55A1">
      <w:pPr>
        <w:pStyle w:val="NormalWeb"/>
        <w:spacing w:line="360" w:lineRule="auto"/>
        <w:rPr>
          <w:rFonts w:ascii="Arial" w:hAnsi="Arial" w:cs="Arial"/>
          <w:sz w:val="20"/>
          <w:szCs w:val="20"/>
        </w:rPr>
      </w:pPr>
      <w:r w:rsidRPr="003E24A4">
        <w:rPr>
          <w:rFonts w:ascii="Arial" w:hAnsi="Arial" w:cs="Arial"/>
          <w:sz w:val="20"/>
          <w:szCs w:val="20"/>
        </w:rPr>
        <w:t>Para efectos de lo dispuesto en este artículo, el cabildo establecerá el tipo de casos o supuestos en que procederá la cancelación por créditos fiscales incosteables.</w:t>
      </w:r>
    </w:p>
    <w:p w14:paraId="12E431D3" w14:textId="77777777" w:rsidR="00B26752" w:rsidRPr="003E24A4" w:rsidRDefault="00B26752" w:rsidP="002C3B19">
      <w:pPr>
        <w:pStyle w:val="NormalWeb"/>
        <w:rPr>
          <w:rFonts w:ascii="Arial" w:hAnsi="Arial" w:cs="Arial"/>
          <w:sz w:val="20"/>
          <w:szCs w:val="20"/>
        </w:rPr>
      </w:pPr>
    </w:p>
    <w:p w14:paraId="662DA5E8" w14:textId="77777777" w:rsidR="00CF7197" w:rsidRPr="003E24A4" w:rsidRDefault="00EF4CC7" w:rsidP="00AA55A1">
      <w:pPr>
        <w:spacing w:line="360" w:lineRule="auto"/>
        <w:jc w:val="center"/>
        <w:rPr>
          <w:rFonts w:ascii="Arial" w:hAnsi="Arial" w:cs="Arial"/>
          <w:b/>
          <w:caps/>
          <w:sz w:val="20"/>
          <w:szCs w:val="20"/>
        </w:rPr>
      </w:pPr>
      <w:r w:rsidRPr="003E24A4">
        <w:rPr>
          <w:rFonts w:ascii="Arial" w:hAnsi="Arial" w:cs="Arial"/>
          <w:b/>
          <w:caps/>
          <w:sz w:val="20"/>
          <w:szCs w:val="20"/>
        </w:rPr>
        <w:t>Título segundo</w:t>
      </w:r>
    </w:p>
    <w:p w14:paraId="6CB93177" w14:textId="0042B257" w:rsidR="00EF4CC7" w:rsidRPr="003E24A4" w:rsidRDefault="00EF4CC7" w:rsidP="00AA55A1">
      <w:pPr>
        <w:spacing w:line="360" w:lineRule="auto"/>
        <w:jc w:val="center"/>
        <w:rPr>
          <w:rFonts w:ascii="Arial" w:hAnsi="Arial" w:cs="Arial"/>
          <w:b/>
          <w:caps/>
          <w:sz w:val="20"/>
          <w:szCs w:val="20"/>
        </w:rPr>
      </w:pPr>
      <w:r w:rsidRPr="003E24A4">
        <w:rPr>
          <w:rFonts w:ascii="Arial" w:hAnsi="Arial" w:cs="Arial"/>
          <w:b/>
          <w:caps/>
          <w:sz w:val="20"/>
          <w:szCs w:val="20"/>
        </w:rPr>
        <w:t>Impuestos</w:t>
      </w:r>
    </w:p>
    <w:p w14:paraId="575825A5" w14:textId="77777777" w:rsidR="00B26752" w:rsidRPr="003E24A4" w:rsidRDefault="00B26752" w:rsidP="002C3B19">
      <w:pPr>
        <w:jc w:val="center"/>
        <w:rPr>
          <w:rFonts w:ascii="Arial" w:hAnsi="Arial" w:cs="Arial"/>
          <w:b/>
          <w:caps/>
          <w:sz w:val="20"/>
          <w:szCs w:val="20"/>
        </w:rPr>
      </w:pPr>
    </w:p>
    <w:p w14:paraId="062837D5" w14:textId="77777777" w:rsidR="00CF7197" w:rsidRPr="003E24A4" w:rsidRDefault="00EF4CC7" w:rsidP="00AA55A1">
      <w:pPr>
        <w:spacing w:line="360" w:lineRule="auto"/>
        <w:jc w:val="center"/>
        <w:rPr>
          <w:rFonts w:ascii="Arial" w:hAnsi="Arial" w:cs="Arial"/>
          <w:b/>
          <w:caps/>
          <w:sz w:val="20"/>
          <w:szCs w:val="20"/>
        </w:rPr>
      </w:pPr>
      <w:r w:rsidRPr="003E24A4">
        <w:rPr>
          <w:rFonts w:ascii="Arial" w:hAnsi="Arial" w:cs="Arial"/>
          <w:b/>
          <w:caps/>
          <w:sz w:val="20"/>
          <w:szCs w:val="20"/>
        </w:rPr>
        <w:t>Capítulo I</w:t>
      </w:r>
    </w:p>
    <w:p w14:paraId="17AB8211" w14:textId="4FF28CDF" w:rsidR="00EF4CC7" w:rsidRPr="003E24A4" w:rsidRDefault="00EF4CC7" w:rsidP="002C3B19">
      <w:pPr>
        <w:jc w:val="center"/>
        <w:rPr>
          <w:rFonts w:ascii="Arial" w:hAnsi="Arial" w:cs="Arial"/>
          <w:b/>
          <w:sz w:val="20"/>
          <w:szCs w:val="20"/>
        </w:rPr>
      </w:pPr>
      <w:r w:rsidRPr="003E24A4">
        <w:rPr>
          <w:rFonts w:ascii="Arial" w:hAnsi="Arial" w:cs="Arial"/>
          <w:b/>
          <w:sz w:val="20"/>
          <w:szCs w:val="20"/>
        </w:rPr>
        <w:t>Disposiciones preliminares</w:t>
      </w:r>
    </w:p>
    <w:p w14:paraId="6BA91B68" w14:textId="77777777" w:rsidR="00B26752" w:rsidRPr="003E24A4" w:rsidRDefault="00B26752" w:rsidP="002C3B19">
      <w:pPr>
        <w:jc w:val="center"/>
        <w:rPr>
          <w:rFonts w:ascii="Arial" w:hAnsi="Arial" w:cs="Arial"/>
          <w:b/>
          <w:sz w:val="20"/>
          <w:szCs w:val="20"/>
        </w:rPr>
      </w:pPr>
    </w:p>
    <w:p w14:paraId="59D2F045" w14:textId="77777777" w:rsidR="00F7759B" w:rsidRPr="003E24A4" w:rsidRDefault="00EF4CC7" w:rsidP="00B26752">
      <w:pPr>
        <w:spacing w:line="360" w:lineRule="auto"/>
        <w:rPr>
          <w:rFonts w:ascii="Arial" w:hAnsi="Arial" w:cs="Arial"/>
          <w:sz w:val="20"/>
          <w:szCs w:val="20"/>
        </w:rPr>
      </w:pPr>
      <w:r w:rsidRPr="003E24A4">
        <w:rPr>
          <w:rFonts w:ascii="Arial" w:hAnsi="Arial" w:cs="Arial"/>
          <w:b/>
          <w:sz w:val="20"/>
          <w:szCs w:val="20"/>
        </w:rPr>
        <w:t>Artículo 16. Concepto de impuestos</w:t>
      </w:r>
      <w:r w:rsidR="00B26752" w:rsidRPr="003E24A4">
        <w:rPr>
          <w:rFonts w:ascii="Arial" w:hAnsi="Arial" w:cs="Arial"/>
          <w:sz w:val="20"/>
          <w:szCs w:val="20"/>
        </w:rPr>
        <w:t xml:space="preserve">. </w:t>
      </w:r>
    </w:p>
    <w:p w14:paraId="44C6968E" w14:textId="0C587224" w:rsidR="00EF4CC7" w:rsidRPr="003E24A4" w:rsidRDefault="00EF4CC7" w:rsidP="00B26752">
      <w:pPr>
        <w:spacing w:line="360" w:lineRule="auto"/>
        <w:rPr>
          <w:rFonts w:ascii="Arial" w:hAnsi="Arial" w:cs="Arial"/>
          <w:bCs/>
          <w:color w:val="000000"/>
          <w:sz w:val="20"/>
          <w:szCs w:val="20"/>
        </w:rPr>
      </w:pPr>
      <w:r w:rsidRPr="003E24A4">
        <w:rPr>
          <w:rFonts w:ascii="Arial" w:hAnsi="Arial" w:cs="Arial"/>
          <w:bCs/>
          <w:color w:val="000000"/>
          <w:sz w:val="20"/>
          <w:szCs w:val="20"/>
        </w:rPr>
        <w:t>Los impuestos son las contribuciones establecidas en ley que deben pagar las personas físicas y las morales que se encuentren en las situaciones jurídicas o de hecho previstas por aquella y que sean distintas a derechos o contribuciones de mejoras. Para los efectos de esta ley, las sucesiones se considerarán como personas físicas.</w:t>
      </w:r>
    </w:p>
    <w:p w14:paraId="311530BE" w14:textId="77777777" w:rsidR="00B26752" w:rsidRPr="003E24A4" w:rsidRDefault="00B26752" w:rsidP="00B26752">
      <w:pPr>
        <w:spacing w:line="360" w:lineRule="auto"/>
        <w:rPr>
          <w:rFonts w:ascii="Arial" w:hAnsi="Arial" w:cs="Arial"/>
          <w:bCs/>
          <w:color w:val="000000"/>
          <w:sz w:val="20"/>
          <w:szCs w:val="20"/>
        </w:rPr>
      </w:pPr>
    </w:p>
    <w:p w14:paraId="2723DF49" w14:textId="77777777" w:rsidR="00CF7197" w:rsidRPr="003E24A4" w:rsidRDefault="008B28B1" w:rsidP="00AA55A1">
      <w:pPr>
        <w:widowControl w:val="0"/>
        <w:autoSpaceDE w:val="0"/>
        <w:autoSpaceDN w:val="0"/>
        <w:adjustRightInd w:val="0"/>
        <w:spacing w:line="360" w:lineRule="auto"/>
        <w:jc w:val="center"/>
        <w:rPr>
          <w:rFonts w:ascii="Arial" w:hAnsi="Arial" w:cs="Arial"/>
          <w:b/>
          <w:caps/>
          <w:sz w:val="20"/>
          <w:szCs w:val="20"/>
        </w:rPr>
      </w:pPr>
      <w:r w:rsidRPr="003E24A4">
        <w:rPr>
          <w:rFonts w:ascii="Arial" w:hAnsi="Arial" w:cs="Arial"/>
          <w:b/>
          <w:caps/>
          <w:sz w:val="20"/>
          <w:szCs w:val="20"/>
        </w:rPr>
        <w:t>Capítulo II</w:t>
      </w:r>
    </w:p>
    <w:p w14:paraId="7A574158" w14:textId="2639C5B8" w:rsidR="000F5724" w:rsidRPr="003E24A4" w:rsidRDefault="008B28B1"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Impuesto predial</w:t>
      </w:r>
    </w:p>
    <w:p w14:paraId="1199AE6D" w14:textId="77777777" w:rsidR="00B26752" w:rsidRPr="003E24A4" w:rsidRDefault="00B26752" w:rsidP="00AA55A1">
      <w:pPr>
        <w:widowControl w:val="0"/>
        <w:autoSpaceDE w:val="0"/>
        <w:autoSpaceDN w:val="0"/>
        <w:adjustRightInd w:val="0"/>
        <w:spacing w:line="360" w:lineRule="auto"/>
        <w:jc w:val="center"/>
        <w:rPr>
          <w:rFonts w:ascii="Arial" w:hAnsi="Arial" w:cs="Arial"/>
          <w:b/>
          <w:sz w:val="20"/>
          <w:szCs w:val="20"/>
        </w:rPr>
      </w:pPr>
    </w:p>
    <w:p w14:paraId="7BEE2C5F" w14:textId="77777777" w:rsidR="00CC62D6" w:rsidRPr="003E24A4" w:rsidRDefault="008B28B1" w:rsidP="00B26752">
      <w:pPr>
        <w:spacing w:line="360" w:lineRule="auto"/>
        <w:jc w:val="left"/>
        <w:rPr>
          <w:rFonts w:ascii="Arial" w:hAnsi="Arial" w:cs="Arial"/>
          <w:sz w:val="20"/>
          <w:szCs w:val="20"/>
        </w:rPr>
      </w:pPr>
      <w:r w:rsidRPr="003E24A4">
        <w:rPr>
          <w:rFonts w:ascii="Arial" w:hAnsi="Arial" w:cs="Arial"/>
          <w:b/>
          <w:sz w:val="20"/>
          <w:szCs w:val="20"/>
        </w:rPr>
        <w:t>Artículo 17. Tarifa</w:t>
      </w:r>
      <w:r w:rsidR="00B26752" w:rsidRPr="003E24A4">
        <w:rPr>
          <w:rFonts w:ascii="Arial" w:hAnsi="Arial" w:cs="Arial"/>
          <w:b/>
          <w:sz w:val="20"/>
          <w:szCs w:val="20"/>
        </w:rPr>
        <w:t>.</w:t>
      </w:r>
      <w:r w:rsidR="00B26752" w:rsidRPr="003E24A4">
        <w:rPr>
          <w:rFonts w:ascii="Arial" w:hAnsi="Arial" w:cs="Arial"/>
          <w:sz w:val="20"/>
          <w:szCs w:val="20"/>
        </w:rPr>
        <w:t xml:space="preserve"> </w:t>
      </w:r>
    </w:p>
    <w:p w14:paraId="612C7B63" w14:textId="7B2945D3" w:rsidR="008B28B1" w:rsidRPr="003E24A4" w:rsidRDefault="008B28B1" w:rsidP="00B26752">
      <w:pPr>
        <w:spacing w:line="360" w:lineRule="auto"/>
        <w:jc w:val="left"/>
        <w:rPr>
          <w:rFonts w:ascii="Arial" w:hAnsi="Arial" w:cs="Arial"/>
          <w:sz w:val="20"/>
          <w:szCs w:val="20"/>
        </w:rPr>
      </w:pPr>
      <w:r w:rsidRPr="003E24A4">
        <w:rPr>
          <w:rFonts w:ascii="Arial" w:hAnsi="Arial" w:cs="Arial"/>
          <w:sz w:val="20"/>
          <w:szCs w:val="20"/>
        </w:rPr>
        <w:t>Cuando la base del impuesto predial sea el valor catastral del inmueble, el impuesto se determinará aplicando al valor catastral, la siguiente tabla:</w:t>
      </w:r>
    </w:p>
    <w:p w14:paraId="381F9835" w14:textId="03451AE3" w:rsidR="00F7759B" w:rsidRPr="003E24A4" w:rsidRDefault="00F7759B" w:rsidP="00AA55A1">
      <w:pPr>
        <w:spacing w:line="360" w:lineRule="auto"/>
        <w:jc w:val="center"/>
        <w:rPr>
          <w:rFonts w:ascii="Arial" w:hAnsi="Arial" w:cs="Arial"/>
          <w:b/>
          <w:sz w:val="20"/>
          <w:szCs w:val="20"/>
        </w:rPr>
      </w:pPr>
    </w:p>
    <w:p w14:paraId="37C30588" w14:textId="22994A7A" w:rsidR="00276C71" w:rsidRPr="003E24A4" w:rsidRDefault="008B28B1" w:rsidP="00AA55A1">
      <w:pPr>
        <w:spacing w:line="360" w:lineRule="auto"/>
        <w:jc w:val="center"/>
        <w:rPr>
          <w:rFonts w:ascii="Arial" w:hAnsi="Arial" w:cs="Arial"/>
          <w:sz w:val="20"/>
          <w:szCs w:val="20"/>
        </w:rPr>
      </w:pPr>
      <w:r w:rsidRPr="003E24A4">
        <w:rPr>
          <w:rFonts w:ascii="Arial" w:hAnsi="Arial" w:cs="Arial"/>
          <w:b/>
          <w:sz w:val="20"/>
          <w:szCs w:val="20"/>
        </w:rPr>
        <w:t>Tarifa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74"/>
        <w:gridCol w:w="2032"/>
        <w:gridCol w:w="2032"/>
        <w:gridCol w:w="2573"/>
      </w:tblGrid>
      <w:tr w:rsidR="00276C71" w:rsidRPr="003E24A4" w14:paraId="54B14CE7" w14:textId="77777777" w:rsidTr="00803D0C">
        <w:trPr>
          <w:trHeight w:val="20"/>
        </w:trPr>
        <w:tc>
          <w:tcPr>
            <w:tcW w:w="1357" w:type="pct"/>
            <w:shd w:val="clear" w:color="auto" w:fill="D9D9D9" w:themeFill="background1" w:themeFillShade="D9"/>
          </w:tcPr>
          <w:p w14:paraId="4FB7FC5C" w14:textId="54DA54DC" w:rsidR="00276C71" w:rsidRPr="003E24A4" w:rsidRDefault="00863919"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
                <w:bCs/>
                <w:sz w:val="20"/>
                <w:szCs w:val="20"/>
              </w:rPr>
              <w:t>Límite i</w:t>
            </w:r>
            <w:r w:rsidR="00276C71" w:rsidRPr="003E24A4">
              <w:rPr>
                <w:rFonts w:ascii="Arial" w:hAnsi="Arial" w:cs="Arial"/>
                <w:b/>
                <w:bCs/>
                <w:sz w:val="20"/>
                <w:szCs w:val="20"/>
              </w:rPr>
              <w:t>nferior</w:t>
            </w:r>
            <w:r w:rsidR="00CF7197" w:rsidRPr="003E24A4">
              <w:rPr>
                <w:rFonts w:ascii="Arial" w:hAnsi="Arial" w:cs="Arial"/>
                <w:b/>
                <w:bCs/>
                <w:sz w:val="20"/>
                <w:szCs w:val="20"/>
              </w:rPr>
              <w:t xml:space="preserve"> </w:t>
            </w:r>
            <w:r w:rsidR="00276C71" w:rsidRPr="003E24A4">
              <w:rPr>
                <w:rFonts w:ascii="Arial" w:hAnsi="Arial" w:cs="Arial"/>
                <w:b/>
                <w:bCs/>
                <w:sz w:val="20"/>
                <w:szCs w:val="20"/>
              </w:rPr>
              <w:t>Pesos</w:t>
            </w:r>
          </w:p>
        </w:tc>
        <w:tc>
          <w:tcPr>
            <w:tcW w:w="1115" w:type="pct"/>
            <w:shd w:val="clear" w:color="auto" w:fill="D9D9D9" w:themeFill="background1" w:themeFillShade="D9"/>
          </w:tcPr>
          <w:p w14:paraId="605939F9" w14:textId="5679E982" w:rsidR="00276C71" w:rsidRPr="003E24A4" w:rsidRDefault="00863919"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
                <w:bCs/>
                <w:sz w:val="20"/>
                <w:szCs w:val="20"/>
              </w:rPr>
              <w:t>Límite s</w:t>
            </w:r>
            <w:r w:rsidR="00276C71" w:rsidRPr="003E24A4">
              <w:rPr>
                <w:rFonts w:ascii="Arial" w:hAnsi="Arial" w:cs="Arial"/>
                <w:b/>
                <w:bCs/>
                <w:sz w:val="20"/>
                <w:szCs w:val="20"/>
              </w:rPr>
              <w:t>uperior Pesos</w:t>
            </w:r>
          </w:p>
        </w:tc>
        <w:tc>
          <w:tcPr>
            <w:tcW w:w="1115" w:type="pct"/>
            <w:shd w:val="clear" w:color="auto" w:fill="D9D9D9" w:themeFill="background1" w:themeFillShade="D9"/>
          </w:tcPr>
          <w:p w14:paraId="5A11FC84" w14:textId="3B357959" w:rsidR="00276C71" w:rsidRPr="003E24A4" w:rsidRDefault="00863919"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
                <w:bCs/>
                <w:sz w:val="20"/>
                <w:szCs w:val="20"/>
              </w:rPr>
              <w:t>Cuota fija a</w:t>
            </w:r>
            <w:r w:rsidR="00276C71" w:rsidRPr="003E24A4">
              <w:rPr>
                <w:rFonts w:ascii="Arial" w:hAnsi="Arial" w:cs="Arial"/>
                <w:b/>
                <w:bCs/>
                <w:sz w:val="20"/>
                <w:szCs w:val="20"/>
              </w:rPr>
              <w:t>nual Pesos</w:t>
            </w:r>
          </w:p>
        </w:tc>
        <w:tc>
          <w:tcPr>
            <w:tcW w:w="1412" w:type="pct"/>
            <w:shd w:val="clear" w:color="auto" w:fill="D9D9D9" w:themeFill="background1" w:themeFillShade="D9"/>
          </w:tcPr>
          <w:p w14:paraId="7F1145D7" w14:textId="500684CF" w:rsidR="00276C71" w:rsidRPr="003E24A4" w:rsidRDefault="00863919"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
                <w:bCs/>
                <w:sz w:val="20"/>
                <w:szCs w:val="20"/>
              </w:rPr>
              <w:t>Factor para aplicar al excedente del l</w:t>
            </w:r>
            <w:r w:rsidR="00276C71" w:rsidRPr="003E24A4">
              <w:rPr>
                <w:rFonts w:ascii="Arial" w:hAnsi="Arial" w:cs="Arial"/>
                <w:b/>
                <w:bCs/>
                <w:sz w:val="20"/>
                <w:szCs w:val="20"/>
              </w:rPr>
              <w:t>ímite</w:t>
            </w:r>
          </w:p>
        </w:tc>
      </w:tr>
      <w:tr w:rsidR="00276C71" w:rsidRPr="003E24A4" w14:paraId="73D23A04" w14:textId="77777777" w:rsidTr="00803D0C">
        <w:trPr>
          <w:trHeight w:val="20"/>
        </w:trPr>
        <w:tc>
          <w:tcPr>
            <w:tcW w:w="1357" w:type="pct"/>
          </w:tcPr>
          <w:p w14:paraId="30E0273D" w14:textId="77777777" w:rsidR="00276C71" w:rsidRPr="003E24A4" w:rsidRDefault="00276C71"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De 01</w:t>
            </w:r>
          </w:p>
        </w:tc>
        <w:tc>
          <w:tcPr>
            <w:tcW w:w="1115" w:type="pct"/>
          </w:tcPr>
          <w:p w14:paraId="224E2987" w14:textId="4AC6F64A" w:rsidR="00276C71" w:rsidRPr="003E24A4" w:rsidRDefault="00803D0C" w:rsidP="00AA55A1">
            <w:pPr>
              <w:widowControl w:val="0"/>
              <w:autoSpaceDE w:val="0"/>
              <w:autoSpaceDN w:val="0"/>
              <w:adjustRightInd w:val="0"/>
              <w:spacing w:line="360" w:lineRule="auto"/>
              <w:jc w:val="center"/>
              <w:rPr>
                <w:rFonts w:ascii="Arial" w:hAnsi="Arial" w:cs="Arial"/>
                <w:sz w:val="20"/>
                <w:szCs w:val="20"/>
              </w:rPr>
            </w:pPr>
            <w:proofErr w:type="gramStart"/>
            <w:r w:rsidRPr="003E24A4">
              <w:rPr>
                <w:rFonts w:ascii="Arial" w:hAnsi="Arial" w:cs="Arial"/>
                <w:sz w:val="20"/>
                <w:szCs w:val="20"/>
              </w:rPr>
              <w:t xml:space="preserve">$  </w:t>
            </w:r>
            <w:r w:rsidR="00276C71" w:rsidRPr="003E24A4">
              <w:rPr>
                <w:rFonts w:ascii="Arial" w:hAnsi="Arial" w:cs="Arial"/>
                <w:sz w:val="20"/>
                <w:szCs w:val="20"/>
              </w:rPr>
              <w:t>20,000.00</w:t>
            </w:r>
            <w:proofErr w:type="gramEnd"/>
          </w:p>
        </w:tc>
        <w:tc>
          <w:tcPr>
            <w:tcW w:w="1115" w:type="pct"/>
          </w:tcPr>
          <w:p w14:paraId="2B9BD5C5" w14:textId="0E9B9E40" w:rsidR="00276C71" w:rsidRPr="003E24A4" w:rsidRDefault="00732B28"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803D0C" w:rsidRPr="003E24A4">
              <w:rPr>
                <w:rFonts w:ascii="Arial" w:hAnsi="Arial" w:cs="Arial"/>
                <w:sz w:val="20"/>
                <w:szCs w:val="20"/>
              </w:rPr>
              <w:t xml:space="preserve"> </w:t>
            </w:r>
            <w:r w:rsidR="00B46E72" w:rsidRPr="003E24A4">
              <w:rPr>
                <w:rFonts w:ascii="Arial" w:hAnsi="Arial" w:cs="Arial"/>
                <w:sz w:val="20"/>
                <w:szCs w:val="20"/>
              </w:rPr>
              <w:t>1</w:t>
            </w:r>
            <w:r w:rsidR="00276C71" w:rsidRPr="003E24A4">
              <w:rPr>
                <w:rFonts w:ascii="Arial" w:hAnsi="Arial" w:cs="Arial"/>
                <w:sz w:val="20"/>
                <w:szCs w:val="20"/>
              </w:rPr>
              <w:t>5.00</w:t>
            </w:r>
          </w:p>
        </w:tc>
        <w:tc>
          <w:tcPr>
            <w:tcW w:w="1412" w:type="pct"/>
          </w:tcPr>
          <w:p w14:paraId="1464A31D" w14:textId="77777777" w:rsidR="00276C71" w:rsidRPr="003E24A4" w:rsidRDefault="00276C71"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0.0009</w:t>
            </w:r>
          </w:p>
        </w:tc>
      </w:tr>
      <w:tr w:rsidR="00276C71" w:rsidRPr="003E24A4" w14:paraId="65ED766A" w14:textId="77777777" w:rsidTr="00803D0C">
        <w:trPr>
          <w:trHeight w:val="20"/>
        </w:trPr>
        <w:tc>
          <w:tcPr>
            <w:tcW w:w="1357" w:type="pct"/>
          </w:tcPr>
          <w:p w14:paraId="6308AB47" w14:textId="0F00A1E3" w:rsidR="00276C71" w:rsidRPr="003E24A4" w:rsidRDefault="00803D0C" w:rsidP="00AA55A1">
            <w:pPr>
              <w:widowControl w:val="0"/>
              <w:autoSpaceDE w:val="0"/>
              <w:autoSpaceDN w:val="0"/>
              <w:adjustRightInd w:val="0"/>
              <w:spacing w:line="360" w:lineRule="auto"/>
              <w:jc w:val="center"/>
              <w:rPr>
                <w:rFonts w:ascii="Arial" w:hAnsi="Arial" w:cs="Arial"/>
                <w:sz w:val="20"/>
                <w:szCs w:val="20"/>
              </w:rPr>
            </w:pPr>
            <w:proofErr w:type="gramStart"/>
            <w:r w:rsidRPr="003E24A4">
              <w:rPr>
                <w:rFonts w:ascii="Arial" w:hAnsi="Arial" w:cs="Arial"/>
                <w:sz w:val="20"/>
                <w:szCs w:val="20"/>
              </w:rPr>
              <w:t xml:space="preserve">$  </w:t>
            </w:r>
            <w:r w:rsidR="00276C71" w:rsidRPr="003E24A4">
              <w:rPr>
                <w:rFonts w:ascii="Arial" w:hAnsi="Arial" w:cs="Arial"/>
                <w:sz w:val="20"/>
                <w:szCs w:val="20"/>
              </w:rPr>
              <w:t>20,000.01</w:t>
            </w:r>
            <w:proofErr w:type="gramEnd"/>
          </w:p>
        </w:tc>
        <w:tc>
          <w:tcPr>
            <w:tcW w:w="1115" w:type="pct"/>
          </w:tcPr>
          <w:p w14:paraId="5E9FBE7F" w14:textId="78B4CA6F" w:rsidR="00276C71" w:rsidRPr="003E24A4" w:rsidRDefault="00803D0C" w:rsidP="00AA55A1">
            <w:pPr>
              <w:widowControl w:val="0"/>
              <w:autoSpaceDE w:val="0"/>
              <w:autoSpaceDN w:val="0"/>
              <w:adjustRightInd w:val="0"/>
              <w:spacing w:line="360" w:lineRule="auto"/>
              <w:jc w:val="center"/>
              <w:rPr>
                <w:rFonts w:ascii="Arial" w:hAnsi="Arial" w:cs="Arial"/>
                <w:sz w:val="20"/>
                <w:szCs w:val="20"/>
              </w:rPr>
            </w:pPr>
            <w:proofErr w:type="gramStart"/>
            <w:r w:rsidRPr="003E24A4">
              <w:rPr>
                <w:rFonts w:ascii="Arial" w:hAnsi="Arial" w:cs="Arial"/>
                <w:sz w:val="20"/>
                <w:szCs w:val="20"/>
              </w:rPr>
              <w:t xml:space="preserve">$  </w:t>
            </w:r>
            <w:r w:rsidR="00276C71" w:rsidRPr="003E24A4">
              <w:rPr>
                <w:rFonts w:ascii="Arial" w:hAnsi="Arial" w:cs="Arial"/>
                <w:sz w:val="20"/>
                <w:szCs w:val="20"/>
              </w:rPr>
              <w:t>40,000.00</w:t>
            </w:r>
            <w:proofErr w:type="gramEnd"/>
          </w:p>
        </w:tc>
        <w:tc>
          <w:tcPr>
            <w:tcW w:w="1115" w:type="pct"/>
          </w:tcPr>
          <w:p w14:paraId="315C0A12" w14:textId="0A12CEFE" w:rsidR="00276C71" w:rsidRPr="003E24A4" w:rsidRDefault="00732B28"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803D0C" w:rsidRPr="003E24A4">
              <w:rPr>
                <w:rFonts w:ascii="Arial" w:hAnsi="Arial" w:cs="Arial"/>
                <w:sz w:val="20"/>
                <w:szCs w:val="20"/>
              </w:rPr>
              <w:t xml:space="preserve"> </w:t>
            </w:r>
            <w:r w:rsidR="00B46E72" w:rsidRPr="003E24A4">
              <w:rPr>
                <w:rFonts w:ascii="Arial" w:hAnsi="Arial" w:cs="Arial"/>
                <w:sz w:val="20"/>
                <w:szCs w:val="20"/>
              </w:rPr>
              <w:t>2</w:t>
            </w:r>
            <w:r w:rsidR="00276C71" w:rsidRPr="003E24A4">
              <w:rPr>
                <w:rFonts w:ascii="Arial" w:hAnsi="Arial" w:cs="Arial"/>
                <w:sz w:val="20"/>
                <w:szCs w:val="20"/>
              </w:rPr>
              <w:t>5.00</w:t>
            </w:r>
          </w:p>
        </w:tc>
        <w:tc>
          <w:tcPr>
            <w:tcW w:w="1412" w:type="pct"/>
          </w:tcPr>
          <w:p w14:paraId="32FB18A6" w14:textId="77777777" w:rsidR="00276C71" w:rsidRPr="003E24A4" w:rsidRDefault="00276C71"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0.0009</w:t>
            </w:r>
          </w:p>
        </w:tc>
      </w:tr>
      <w:tr w:rsidR="00276C71" w:rsidRPr="003E24A4" w14:paraId="32ECB2ED" w14:textId="77777777" w:rsidTr="00803D0C">
        <w:trPr>
          <w:trHeight w:val="20"/>
        </w:trPr>
        <w:tc>
          <w:tcPr>
            <w:tcW w:w="1357" w:type="pct"/>
          </w:tcPr>
          <w:p w14:paraId="61E49FBD" w14:textId="690F6773" w:rsidR="00276C71" w:rsidRPr="003E24A4" w:rsidRDefault="00803D0C" w:rsidP="00AA55A1">
            <w:pPr>
              <w:widowControl w:val="0"/>
              <w:autoSpaceDE w:val="0"/>
              <w:autoSpaceDN w:val="0"/>
              <w:adjustRightInd w:val="0"/>
              <w:spacing w:line="360" w:lineRule="auto"/>
              <w:jc w:val="center"/>
              <w:rPr>
                <w:rFonts w:ascii="Arial" w:hAnsi="Arial" w:cs="Arial"/>
                <w:sz w:val="20"/>
                <w:szCs w:val="20"/>
              </w:rPr>
            </w:pPr>
            <w:proofErr w:type="gramStart"/>
            <w:r w:rsidRPr="003E24A4">
              <w:rPr>
                <w:rFonts w:ascii="Arial" w:hAnsi="Arial" w:cs="Arial"/>
                <w:sz w:val="20"/>
                <w:szCs w:val="20"/>
              </w:rPr>
              <w:t xml:space="preserve">$  </w:t>
            </w:r>
            <w:r w:rsidR="00276C71" w:rsidRPr="003E24A4">
              <w:rPr>
                <w:rFonts w:ascii="Arial" w:hAnsi="Arial" w:cs="Arial"/>
                <w:sz w:val="20"/>
                <w:szCs w:val="20"/>
              </w:rPr>
              <w:t>40,000.01</w:t>
            </w:r>
            <w:proofErr w:type="gramEnd"/>
          </w:p>
        </w:tc>
        <w:tc>
          <w:tcPr>
            <w:tcW w:w="1115" w:type="pct"/>
          </w:tcPr>
          <w:p w14:paraId="1AD110B2" w14:textId="0DA11BD1" w:rsidR="00276C71" w:rsidRPr="003E24A4" w:rsidRDefault="00803D0C" w:rsidP="00AA55A1">
            <w:pPr>
              <w:widowControl w:val="0"/>
              <w:autoSpaceDE w:val="0"/>
              <w:autoSpaceDN w:val="0"/>
              <w:adjustRightInd w:val="0"/>
              <w:spacing w:line="360" w:lineRule="auto"/>
              <w:jc w:val="center"/>
              <w:rPr>
                <w:rFonts w:ascii="Arial" w:hAnsi="Arial" w:cs="Arial"/>
                <w:sz w:val="20"/>
                <w:szCs w:val="20"/>
              </w:rPr>
            </w:pPr>
            <w:proofErr w:type="gramStart"/>
            <w:r w:rsidRPr="003E24A4">
              <w:rPr>
                <w:rFonts w:ascii="Arial" w:hAnsi="Arial" w:cs="Arial"/>
                <w:sz w:val="20"/>
                <w:szCs w:val="20"/>
              </w:rPr>
              <w:t xml:space="preserve">$  </w:t>
            </w:r>
            <w:r w:rsidR="00276C71" w:rsidRPr="003E24A4">
              <w:rPr>
                <w:rFonts w:ascii="Arial" w:hAnsi="Arial" w:cs="Arial"/>
                <w:sz w:val="20"/>
                <w:szCs w:val="20"/>
              </w:rPr>
              <w:t>60,000.00</w:t>
            </w:r>
            <w:proofErr w:type="gramEnd"/>
          </w:p>
        </w:tc>
        <w:tc>
          <w:tcPr>
            <w:tcW w:w="1115" w:type="pct"/>
          </w:tcPr>
          <w:p w14:paraId="617A39E1" w14:textId="646B7921" w:rsidR="00276C71" w:rsidRPr="003E24A4" w:rsidRDefault="00732B28"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803D0C" w:rsidRPr="003E24A4">
              <w:rPr>
                <w:rFonts w:ascii="Arial" w:hAnsi="Arial" w:cs="Arial"/>
                <w:sz w:val="20"/>
                <w:szCs w:val="20"/>
              </w:rPr>
              <w:t xml:space="preserve"> </w:t>
            </w:r>
            <w:r w:rsidR="00B46E72" w:rsidRPr="003E24A4">
              <w:rPr>
                <w:rFonts w:ascii="Arial" w:hAnsi="Arial" w:cs="Arial"/>
                <w:sz w:val="20"/>
                <w:szCs w:val="20"/>
              </w:rPr>
              <w:t>3</w:t>
            </w:r>
            <w:r w:rsidR="00276C71" w:rsidRPr="003E24A4">
              <w:rPr>
                <w:rFonts w:ascii="Arial" w:hAnsi="Arial" w:cs="Arial"/>
                <w:sz w:val="20"/>
                <w:szCs w:val="20"/>
              </w:rPr>
              <w:t>6.00</w:t>
            </w:r>
          </w:p>
        </w:tc>
        <w:tc>
          <w:tcPr>
            <w:tcW w:w="1412" w:type="pct"/>
          </w:tcPr>
          <w:p w14:paraId="290B55F0" w14:textId="77777777" w:rsidR="00276C71" w:rsidRPr="003E24A4" w:rsidRDefault="00276C71"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0.0009</w:t>
            </w:r>
          </w:p>
        </w:tc>
      </w:tr>
      <w:tr w:rsidR="00276C71" w:rsidRPr="003E24A4" w14:paraId="01C70C71" w14:textId="77777777" w:rsidTr="00803D0C">
        <w:trPr>
          <w:trHeight w:val="20"/>
        </w:trPr>
        <w:tc>
          <w:tcPr>
            <w:tcW w:w="1357" w:type="pct"/>
          </w:tcPr>
          <w:p w14:paraId="3D9906AA" w14:textId="5C66A687" w:rsidR="00276C71" w:rsidRPr="003E24A4" w:rsidRDefault="00803D0C" w:rsidP="00AA55A1">
            <w:pPr>
              <w:widowControl w:val="0"/>
              <w:autoSpaceDE w:val="0"/>
              <w:autoSpaceDN w:val="0"/>
              <w:adjustRightInd w:val="0"/>
              <w:spacing w:line="360" w:lineRule="auto"/>
              <w:jc w:val="center"/>
              <w:rPr>
                <w:rFonts w:ascii="Arial" w:hAnsi="Arial" w:cs="Arial"/>
                <w:sz w:val="20"/>
                <w:szCs w:val="20"/>
              </w:rPr>
            </w:pPr>
            <w:proofErr w:type="gramStart"/>
            <w:r w:rsidRPr="003E24A4">
              <w:rPr>
                <w:rFonts w:ascii="Arial" w:hAnsi="Arial" w:cs="Arial"/>
                <w:sz w:val="20"/>
                <w:szCs w:val="20"/>
              </w:rPr>
              <w:t xml:space="preserve">$  </w:t>
            </w:r>
            <w:r w:rsidR="00276C71" w:rsidRPr="003E24A4">
              <w:rPr>
                <w:rFonts w:ascii="Arial" w:hAnsi="Arial" w:cs="Arial"/>
                <w:sz w:val="20"/>
                <w:szCs w:val="20"/>
              </w:rPr>
              <w:t>60,000.01</w:t>
            </w:r>
            <w:proofErr w:type="gramEnd"/>
          </w:p>
        </w:tc>
        <w:tc>
          <w:tcPr>
            <w:tcW w:w="1115" w:type="pct"/>
          </w:tcPr>
          <w:p w14:paraId="32A1760F" w14:textId="0FC181E6" w:rsidR="00276C71" w:rsidRPr="003E24A4" w:rsidRDefault="00803D0C" w:rsidP="00AA55A1">
            <w:pPr>
              <w:widowControl w:val="0"/>
              <w:autoSpaceDE w:val="0"/>
              <w:autoSpaceDN w:val="0"/>
              <w:adjustRightInd w:val="0"/>
              <w:spacing w:line="360" w:lineRule="auto"/>
              <w:jc w:val="center"/>
              <w:rPr>
                <w:rFonts w:ascii="Arial" w:hAnsi="Arial" w:cs="Arial"/>
                <w:sz w:val="20"/>
                <w:szCs w:val="20"/>
              </w:rPr>
            </w:pPr>
            <w:proofErr w:type="gramStart"/>
            <w:r w:rsidRPr="003E24A4">
              <w:rPr>
                <w:rFonts w:ascii="Arial" w:hAnsi="Arial" w:cs="Arial"/>
                <w:sz w:val="20"/>
                <w:szCs w:val="20"/>
              </w:rPr>
              <w:t xml:space="preserve">$  </w:t>
            </w:r>
            <w:r w:rsidR="00276C71" w:rsidRPr="003E24A4">
              <w:rPr>
                <w:rFonts w:ascii="Arial" w:hAnsi="Arial" w:cs="Arial"/>
                <w:sz w:val="20"/>
                <w:szCs w:val="20"/>
              </w:rPr>
              <w:t>80,000.00</w:t>
            </w:r>
            <w:proofErr w:type="gramEnd"/>
          </w:p>
        </w:tc>
        <w:tc>
          <w:tcPr>
            <w:tcW w:w="1115" w:type="pct"/>
          </w:tcPr>
          <w:p w14:paraId="773AF02B" w14:textId="53EDCA01" w:rsidR="00276C71" w:rsidRPr="003E24A4" w:rsidRDefault="00732B28"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803D0C" w:rsidRPr="003E24A4">
              <w:rPr>
                <w:rFonts w:ascii="Arial" w:hAnsi="Arial" w:cs="Arial"/>
                <w:sz w:val="20"/>
                <w:szCs w:val="20"/>
              </w:rPr>
              <w:t xml:space="preserve"> </w:t>
            </w:r>
            <w:r w:rsidR="00B46E72" w:rsidRPr="003E24A4">
              <w:rPr>
                <w:rFonts w:ascii="Arial" w:hAnsi="Arial" w:cs="Arial"/>
                <w:sz w:val="20"/>
                <w:szCs w:val="20"/>
              </w:rPr>
              <w:t>4</w:t>
            </w:r>
            <w:r w:rsidR="00276C71" w:rsidRPr="003E24A4">
              <w:rPr>
                <w:rFonts w:ascii="Arial" w:hAnsi="Arial" w:cs="Arial"/>
                <w:sz w:val="20"/>
                <w:szCs w:val="20"/>
              </w:rPr>
              <w:t>9.00</w:t>
            </w:r>
          </w:p>
        </w:tc>
        <w:tc>
          <w:tcPr>
            <w:tcW w:w="1412" w:type="pct"/>
          </w:tcPr>
          <w:p w14:paraId="2B1C8FD8" w14:textId="77777777" w:rsidR="00276C71" w:rsidRPr="003E24A4" w:rsidRDefault="00276C71"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0.0009</w:t>
            </w:r>
          </w:p>
        </w:tc>
      </w:tr>
      <w:tr w:rsidR="00276C71" w:rsidRPr="003E24A4" w14:paraId="7F1C601E" w14:textId="77777777" w:rsidTr="00803D0C">
        <w:trPr>
          <w:trHeight w:val="20"/>
        </w:trPr>
        <w:tc>
          <w:tcPr>
            <w:tcW w:w="1357" w:type="pct"/>
          </w:tcPr>
          <w:p w14:paraId="4C34FCA7" w14:textId="612ED322" w:rsidR="00276C71" w:rsidRPr="003E24A4" w:rsidRDefault="00803D0C" w:rsidP="00AA55A1">
            <w:pPr>
              <w:widowControl w:val="0"/>
              <w:autoSpaceDE w:val="0"/>
              <w:autoSpaceDN w:val="0"/>
              <w:adjustRightInd w:val="0"/>
              <w:spacing w:line="360" w:lineRule="auto"/>
              <w:jc w:val="center"/>
              <w:rPr>
                <w:rFonts w:ascii="Arial" w:hAnsi="Arial" w:cs="Arial"/>
                <w:sz w:val="20"/>
                <w:szCs w:val="20"/>
              </w:rPr>
            </w:pPr>
            <w:proofErr w:type="gramStart"/>
            <w:r w:rsidRPr="003E24A4">
              <w:rPr>
                <w:rFonts w:ascii="Arial" w:hAnsi="Arial" w:cs="Arial"/>
                <w:sz w:val="20"/>
                <w:szCs w:val="20"/>
              </w:rPr>
              <w:t xml:space="preserve">$  </w:t>
            </w:r>
            <w:r w:rsidR="00276C71" w:rsidRPr="003E24A4">
              <w:rPr>
                <w:rFonts w:ascii="Arial" w:hAnsi="Arial" w:cs="Arial"/>
                <w:sz w:val="20"/>
                <w:szCs w:val="20"/>
              </w:rPr>
              <w:t>80,000.01</w:t>
            </w:r>
            <w:proofErr w:type="gramEnd"/>
          </w:p>
        </w:tc>
        <w:tc>
          <w:tcPr>
            <w:tcW w:w="1115" w:type="pct"/>
          </w:tcPr>
          <w:p w14:paraId="27CD75F4" w14:textId="491CA4E9" w:rsidR="00276C71" w:rsidRPr="003E24A4" w:rsidRDefault="00803D0C"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276C71" w:rsidRPr="003E24A4">
              <w:rPr>
                <w:rFonts w:ascii="Arial" w:hAnsi="Arial" w:cs="Arial"/>
                <w:sz w:val="20"/>
                <w:szCs w:val="20"/>
              </w:rPr>
              <w:t>100,000.00</w:t>
            </w:r>
          </w:p>
        </w:tc>
        <w:tc>
          <w:tcPr>
            <w:tcW w:w="1115" w:type="pct"/>
          </w:tcPr>
          <w:p w14:paraId="1032CF9C" w14:textId="5281AD9A" w:rsidR="00276C71" w:rsidRPr="003E24A4" w:rsidRDefault="00732B28"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803D0C" w:rsidRPr="003E24A4">
              <w:rPr>
                <w:rFonts w:ascii="Arial" w:hAnsi="Arial" w:cs="Arial"/>
                <w:sz w:val="20"/>
                <w:szCs w:val="20"/>
              </w:rPr>
              <w:t xml:space="preserve"> </w:t>
            </w:r>
            <w:r w:rsidR="00DC30FE" w:rsidRPr="003E24A4">
              <w:rPr>
                <w:rFonts w:ascii="Arial" w:hAnsi="Arial" w:cs="Arial"/>
                <w:sz w:val="20"/>
                <w:szCs w:val="20"/>
              </w:rPr>
              <w:t>7</w:t>
            </w:r>
            <w:r w:rsidR="00276C71" w:rsidRPr="003E24A4">
              <w:rPr>
                <w:rFonts w:ascii="Arial" w:hAnsi="Arial" w:cs="Arial"/>
                <w:sz w:val="20"/>
                <w:szCs w:val="20"/>
              </w:rPr>
              <w:t>0.00</w:t>
            </w:r>
          </w:p>
        </w:tc>
        <w:tc>
          <w:tcPr>
            <w:tcW w:w="1412" w:type="pct"/>
          </w:tcPr>
          <w:p w14:paraId="08534F78" w14:textId="77777777" w:rsidR="00276C71" w:rsidRPr="003E24A4" w:rsidRDefault="00276C71"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0.0009</w:t>
            </w:r>
          </w:p>
        </w:tc>
      </w:tr>
      <w:tr w:rsidR="00276C71" w:rsidRPr="003E24A4" w14:paraId="30C795FE" w14:textId="77777777" w:rsidTr="00803D0C">
        <w:trPr>
          <w:trHeight w:val="20"/>
        </w:trPr>
        <w:tc>
          <w:tcPr>
            <w:tcW w:w="1357" w:type="pct"/>
          </w:tcPr>
          <w:p w14:paraId="7EA06192" w14:textId="6C457B96" w:rsidR="00276C71" w:rsidRPr="003E24A4" w:rsidRDefault="00803D0C"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276C71" w:rsidRPr="003E24A4">
              <w:rPr>
                <w:rFonts w:ascii="Arial" w:hAnsi="Arial" w:cs="Arial"/>
                <w:sz w:val="20"/>
                <w:szCs w:val="20"/>
              </w:rPr>
              <w:t>100,000.01</w:t>
            </w:r>
          </w:p>
        </w:tc>
        <w:tc>
          <w:tcPr>
            <w:tcW w:w="1115" w:type="pct"/>
          </w:tcPr>
          <w:p w14:paraId="69CC15D9" w14:textId="6AEF666B" w:rsidR="00276C71" w:rsidRPr="003E24A4" w:rsidRDefault="00803D0C"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276C71" w:rsidRPr="003E24A4">
              <w:rPr>
                <w:rFonts w:ascii="Arial" w:hAnsi="Arial" w:cs="Arial"/>
                <w:sz w:val="20"/>
                <w:szCs w:val="20"/>
              </w:rPr>
              <w:t>120,000.00</w:t>
            </w:r>
          </w:p>
        </w:tc>
        <w:tc>
          <w:tcPr>
            <w:tcW w:w="1115" w:type="pct"/>
          </w:tcPr>
          <w:p w14:paraId="556F10C1" w14:textId="25E80E84" w:rsidR="00276C71" w:rsidRPr="003E24A4" w:rsidRDefault="00732B28"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803D0C" w:rsidRPr="003E24A4">
              <w:rPr>
                <w:rFonts w:ascii="Arial" w:hAnsi="Arial" w:cs="Arial"/>
                <w:sz w:val="20"/>
                <w:szCs w:val="20"/>
              </w:rPr>
              <w:t xml:space="preserve"> </w:t>
            </w:r>
            <w:r w:rsidR="00DC30FE" w:rsidRPr="003E24A4">
              <w:rPr>
                <w:rFonts w:ascii="Arial" w:hAnsi="Arial" w:cs="Arial"/>
                <w:sz w:val="20"/>
                <w:szCs w:val="20"/>
              </w:rPr>
              <w:t>8</w:t>
            </w:r>
            <w:r w:rsidR="00276C71" w:rsidRPr="003E24A4">
              <w:rPr>
                <w:rFonts w:ascii="Arial" w:hAnsi="Arial" w:cs="Arial"/>
                <w:sz w:val="20"/>
                <w:szCs w:val="20"/>
              </w:rPr>
              <w:t>1.00</w:t>
            </w:r>
          </w:p>
        </w:tc>
        <w:tc>
          <w:tcPr>
            <w:tcW w:w="1412" w:type="pct"/>
          </w:tcPr>
          <w:p w14:paraId="20E29DAC" w14:textId="77777777" w:rsidR="00276C71" w:rsidRPr="003E24A4" w:rsidRDefault="00276C71"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0.0009</w:t>
            </w:r>
          </w:p>
        </w:tc>
      </w:tr>
      <w:tr w:rsidR="00276C71" w:rsidRPr="003E24A4" w14:paraId="472DA6E0" w14:textId="77777777" w:rsidTr="00803D0C">
        <w:trPr>
          <w:trHeight w:val="20"/>
        </w:trPr>
        <w:tc>
          <w:tcPr>
            <w:tcW w:w="1357" w:type="pct"/>
          </w:tcPr>
          <w:p w14:paraId="73D20830" w14:textId="40A30FFF" w:rsidR="00276C71" w:rsidRPr="003E24A4" w:rsidRDefault="00803D0C"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276C71" w:rsidRPr="003E24A4">
              <w:rPr>
                <w:rFonts w:ascii="Arial" w:hAnsi="Arial" w:cs="Arial"/>
                <w:sz w:val="20"/>
                <w:szCs w:val="20"/>
              </w:rPr>
              <w:t>120,000.01</w:t>
            </w:r>
          </w:p>
        </w:tc>
        <w:tc>
          <w:tcPr>
            <w:tcW w:w="1115" w:type="pct"/>
          </w:tcPr>
          <w:p w14:paraId="5B910E40" w14:textId="7D3906A9" w:rsidR="00276C71" w:rsidRPr="003E24A4" w:rsidRDefault="00803D0C"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F82991" w:rsidRPr="003E24A4">
              <w:rPr>
                <w:rFonts w:ascii="Arial" w:hAnsi="Arial" w:cs="Arial"/>
                <w:sz w:val="20"/>
                <w:szCs w:val="20"/>
              </w:rPr>
              <w:t>220,000.00</w:t>
            </w:r>
          </w:p>
        </w:tc>
        <w:tc>
          <w:tcPr>
            <w:tcW w:w="1115" w:type="pct"/>
          </w:tcPr>
          <w:p w14:paraId="66DC8DFB" w14:textId="4DE3595C" w:rsidR="00276C71" w:rsidRPr="003E24A4" w:rsidRDefault="00732B28"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803D0C" w:rsidRPr="003E24A4">
              <w:rPr>
                <w:rFonts w:ascii="Arial" w:hAnsi="Arial" w:cs="Arial"/>
                <w:sz w:val="20"/>
                <w:szCs w:val="20"/>
              </w:rPr>
              <w:t xml:space="preserve"> </w:t>
            </w:r>
            <w:r w:rsidR="00DC30FE" w:rsidRPr="003E24A4">
              <w:rPr>
                <w:rFonts w:ascii="Arial" w:hAnsi="Arial" w:cs="Arial"/>
                <w:sz w:val="20"/>
                <w:szCs w:val="20"/>
              </w:rPr>
              <w:t>9</w:t>
            </w:r>
            <w:r w:rsidR="00276C71" w:rsidRPr="003E24A4">
              <w:rPr>
                <w:rFonts w:ascii="Arial" w:hAnsi="Arial" w:cs="Arial"/>
                <w:sz w:val="20"/>
                <w:szCs w:val="20"/>
              </w:rPr>
              <w:t>3.00</w:t>
            </w:r>
          </w:p>
        </w:tc>
        <w:tc>
          <w:tcPr>
            <w:tcW w:w="1412" w:type="pct"/>
          </w:tcPr>
          <w:p w14:paraId="363FC321" w14:textId="77777777" w:rsidR="00276C71" w:rsidRPr="003E24A4" w:rsidRDefault="00276C71"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0.0009</w:t>
            </w:r>
          </w:p>
        </w:tc>
      </w:tr>
      <w:tr w:rsidR="009236F7" w:rsidRPr="003E24A4" w14:paraId="02C15BC7" w14:textId="77777777" w:rsidTr="00803D0C">
        <w:trPr>
          <w:trHeight w:val="20"/>
        </w:trPr>
        <w:tc>
          <w:tcPr>
            <w:tcW w:w="1357" w:type="pct"/>
          </w:tcPr>
          <w:p w14:paraId="07FA99FD" w14:textId="4AA96FB2" w:rsidR="009236F7" w:rsidRPr="003E24A4" w:rsidRDefault="00803D0C"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F82991" w:rsidRPr="003E24A4">
              <w:rPr>
                <w:rFonts w:ascii="Arial" w:hAnsi="Arial" w:cs="Arial"/>
                <w:sz w:val="20"/>
                <w:szCs w:val="20"/>
              </w:rPr>
              <w:t>220,000.01</w:t>
            </w:r>
          </w:p>
        </w:tc>
        <w:tc>
          <w:tcPr>
            <w:tcW w:w="1115" w:type="pct"/>
          </w:tcPr>
          <w:p w14:paraId="33F236E2" w14:textId="29D4D1E3" w:rsidR="009236F7" w:rsidRPr="003E24A4" w:rsidRDefault="00F82991"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En adelante</w:t>
            </w:r>
          </w:p>
        </w:tc>
        <w:tc>
          <w:tcPr>
            <w:tcW w:w="1115" w:type="pct"/>
          </w:tcPr>
          <w:p w14:paraId="6E3049E0" w14:textId="68FE2E39" w:rsidR="009236F7" w:rsidRPr="003E24A4" w:rsidRDefault="00732B28"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r w:rsidR="00F82991" w:rsidRPr="003E24A4">
              <w:rPr>
                <w:rFonts w:ascii="Arial" w:hAnsi="Arial" w:cs="Arial"/>
                <w:sz w:val="20"/>
                <w:szCs w:val="20"/>
              </w:rPr>
              <w:t>110.00</w:t>
            </w:r>
          </w:p>
        </w:tc>
        <w:tc>
          <w:tcPr>
            <w:tcW w:w="1412" w:type="pct"/>
          </w:tcPr>
          <w:p w14:paraId="4D8F050B" w14:textId="2F6E32FE" w:rsidR="009236F7" w:rsidRPr="003E24A4" w:rsidRDefault="00F82991"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0.0009</w:t>
            </w:r>
          </w:p>
        </w:tc>
      </w:tr>
    </w:tbl>
    <w:p w14:paraId="0312A4AB" w14:textId="77777777" w:rsidR="00803D0C" w:rsidRPr="003E24A4" w:rsidRDefault="00803D0C" w:rsidP="002C3B19">
      <w:pPr>
        <w:widowControl w:val="0"/>
        <w:autoSpaceDE w:val="0"/>
        <w:autoSpaceDN w:val="0"/>
        <w:adjustRightInd w:val="0"/>
        <w:rPr>
          <w:rFonts w:ascii="Arial" w:hAnsi="Arial" w:cs="Arial"/>
          <w:sz w:val="20"/>
          <w:szCs w:val="20"/>
        </w:rPr>
      </w:pPr>
    </w:p>
    <w:p w14:paraId="638EE669" w14:textId="77777777" w:rsidR="008B28B1" w:rsidRPr="003E24A4" w:rsidRDefault="008B28B1"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El cálculo de la cantidad a pagar se realizará de la siguiente manera: el valor de los predios se situará entre los rangos determinados por los limites inferior y superior; en cada rango se aplicará una cuota señalada para el límite inferior; a la cantidad excedente del límite inferior se aplicará el factor señalado al rango.</w:t>
      </w:r>
    </w:p>
    <w:p w14:paraId="61520EA4" w14:textId="77777777" w:rsidR="00AE240B" w:rsidRPr="003E24A4" w:rsidRDefault="00AE240B" w:rsidP="002C3B19">
      <w:pPr>
        <w:widowControl w:val="0"/>
        <w:autoSpaceDE w:val="0"/>
        <w:autoSpaceDN w:val="0"/>
        <w:adjustRightInd w:val="0"/>
        <w:rPr>
          <w:rFonts w:ascii="Arial" w:hAnsi="Arial" w:cs="Arial"/>
          <w:sz w:val="20"/>
          <w:szCs w:val="20"/>
        </w:rPr>
      </w:pPr>
    </w:p>
    <w:p w14:paraId="7C2A2D6C" w14:textId="77777777" w:rsidR="008B28B1" w:rsidRPr="003E24A4" w:rsidRDefault="008B28B1"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El resultado que se obtenga de la suma de estas operaciones determinara el impuesto predial del año.</w:t>
      </w:r>
    </w:p>
    <w:p w14:paraId="791D7BEC" w14:textId="77777777" w:rsidR="008B28B1" w:rsidRPr="003E24A4" w:rsidRDefault="008B28B1"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 xml:space="preserve">Cuando no se cubra el impuesto predial en las fechas o plazos fijados para ello en la Ley de Hacienda del Municipio de Tecoh, Yucatán, el monto </w:t>
      </w:r>
      <w:proofErr w:type="gramStart"/>
      <w:r w:rsidRPr="003E24A4">
        <w:rPr>
          <w:rFonts w:ascii="Arial" w:hAnsi="Arial" w:cs="Arial"/>
          <w:sz w:val="20"/>
          <w:szCs w:val="20"/>
        </w:rPr>
        <w:t>del mismo</w:t>
      </w:r>
      <w:proofErr w:type="gramEnd"/>
      <w:r w:rsidRPr="003E24A4">
        <w:rPr>
          <w:rFonts w:ascii="Arial" w:hAnsi="Arial" w:cs="Arial"/>
          <w:sz w:val="20"/>
          <w:szCs w:val="20"/>
        </w:rPr>
        <w:t xml:space="preserve"> se actualizará por el transcurso del tiempo y con motivo de los cambios de precios en el país por lo cual se aplicará el factor de actualización a las cantidades que deberán actualizar, desde el mes que debió hacerse el pago y hasta el mes en que el mismo se efectúe.</w:t>
      </w:r>
    </w:p>
    <w:p w14:paraId="24088FDB" w14:textId="77777777" w:rsidR="00AE240B" w:rsidRPr="003E24A4" w:rsidRDefault="00AE240B" w:rsidP="002C3B19">
      <w:pPr>
        <w:widowControl w:val="0"/>
        <w:autoSpaceDE w:val="0"/>
        <w:autoSpaceDN w:val="0"/>
        <w:adjustRightInd w:val="0"/>
        <w:rPr>
          <w:rFonts w:ascii="Arial" w:hAnsi="Arial" w:cs="Arial"/>
          <w:sz w:val="20"/>
          <w:szCs w:val="20"/>
        </w:rPr>
      </w:pPr>
    </w:p>
    <w:p w14:paraId="7B27F7F4" w14:textId="77777777" w:rsidR="008B28B1" w:rsidRPr="003E24A4" w:rsidRDefault="008B28B1"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 xml:space="preserve">Dicho factor se obtendrá dividiendo el Índice Nacional del Precios al Consumidor que elabora el Instituto Nacional de Estadística y Geografía y se pública en el Diario Oficial de la Federación que corresponda </w:t>
      </w:r>
      <w:r w:rsidRPr="003E24A4">
        <w:rPr>
          <w:rFonts w:ascii="Arial" w:hAnsi="Arial" w:cs="Arial"/>
          <w:sz w:val="20"/>
          <w:szCs w:val="20"/>
        </w:rPr>
        <w:lastRenderedPageBreak/>
        <w:t>al mes inmediato anterior al más reciente del periodo entre el citado índice correspondiente al mes inmediato anterior al más antiguo de dicho periodo. A demás de la actualización se pagarán los recargos en concepto de indemnización al Municipio de Tecoh, Yucatán por falta de pago oportuno.</w:t>
      </w:r>
    </w:p>
    <w:p w14:paraId="77839C12" w14:textId="77777777" w:rsidR="00AE240B" w:rsidRPr="003E24A4" w:rsidRDefault="00AE240B" w:rsidP="00AA55A1">
      <w:pPr>
        <w:widowControl w:val="0"/>
        <w:autoSpaceDE w:val="0"/>
        <w:autoSpaceDN w:val="0"/>
        <w:adjustRightInd w:val="0"/>
        <w:spacing w:line="360" w:lineRule="auto"/>
        <w:rPr>
          <w:rFonts w:ascii="Arial" w:hAnsi="Arial" w:cs="Arial"/>
          <w:sz w:val="20"/>
          <w:szCs w:val="20"/>
        </w:rPr>
      </w:pPr>
    </w:p>
    <w:p w14:paraId="47604925" w14:textId="77777777" w:rsidR="008B28B1" w:rsidRPr="003E24A4" w:rsidRDefault="008B28B1"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 xml:space="preserve">Los recargos se calcularán aplicando al monto del impuesto debidamente actualizado conforme a lo dispuesto en el párrafo anterior, la tasa que resulte de sumar, las tasas aplicables en cada año para cada uno de los meses trascurridos, en el periodo de actualización del impuesto. </w:t>
      </w:r>
    </w:p>
    <w:p w14:paraId="0F0764BD" w14:textId="77777777" w:rsidR="00AE240B" w:rsidRPr="003E24A4" w:rsidRDefault="00AE240B" w:rsidP="00AA55A1">
      <w:pPr>
        <w:widowControl w:val="0"/>
        <w:autoSpaceDE w:val="0"/>
        <w:autoSpaceDN w:val="0"/>
        <w:adjustRightInd w:val="0"/>
        <w:spacing w:line="360" w:lineRule="auto"/>
        <w:rPr>
          <w:rFonts w:ascii="Arial" w:hAnsi="Arial" w:cs="Arial"/>
          <w:b/>
          <w:sz w:val="20"/>
          <w:szCs w:val="20"/>
        </w:rPr>
      </w:pPr>
    </w:p>
    <w:p w14:paraId="2F1F0DE2" w14:textId="77777777" w:rsidR="00F7759B" w:rsidRPr="003E24A4" w:rsidRDefault="008B28B1" w:rsidP="00AE240B">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Artículo 18</w:t>
      </w:r>
      <w:r w:rsidRPr="003E24A4">
        <w:rPr>
          <w:rFonts w:ascii="Arial" w:hAnsi="Arial" w:cs="Arial"/>
          <w:sz w:val="20"/>
          <w:szCs w:val="20"/>
        </w:rPr>
        <w:t>.</w:t>
      </w:r>
      <w:r w:rsidRPr="003E24A4">
        <w:rPr>
          <w:rFonts w:ascii="Arial" w:hAnsi="Arial" w:cs="Arial"/>
          <w:b/>
          <w:sz w:val="20"/>
          <w:szCs w:val="20"/>
        </w:rPr>
        <w:t xml:space="preserve"> Valores unitarios de terreno y construcción</w:t>
      </w:r>
      <w:r w:rsidR="00AE240B" w:rsidRPr="003E24A4">
        <w:rPr>
          <w:rFonts w:ascii="Arial" w:hAnsi="Arial" w:cs="Arial"/>
          <w:b/>
          <w:sz w:val="20"/>
          <w:szCs w:val="20"/>
        </w:rPr>
        <w:t>.</w:t>
      </w:r>
      <w:r w:rsidR="00AE240B" w:rsidRPr="003E24A4">
        <w:rPr>
          <w:rFonts w:ascii="Arial" w:hAnsi="Arial" w:cs="Arial"/>
          <w:sz w:val="20"/>
          <w:szCs w:val="20"/>
        </w:rPr>
        <w:t xml:space="preserve"> </w:t>
      </w:r>
    </w:p>
    <w:p w14:paraId="20E715B7" w14:textId="55646EC4" w:rsidR="00DF786D" w:rsidRPr="003E24A4" w:rsidRDefault="008B28B1" w:rsidP="00AE240B">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 xml:space="preserve">Para efectos de la determinación del impuesto predial con base en el valor catastral, </w:t>
      </w:r>
      <w:r w:rsidR="00DF786D" w:rsidRPr="003E24A4">
        <w:rPr>
          <w:rFonts w:ascii="Arial" w:hAnsi="Arial" w:cs="Arial"/>
          <w:sz w:val="20"/>
          <w:szCs w:val="20"/>
        </w:rPr>
        <w:t>los valores unitarios para el terreno y la construcción correspondientes a las diferentes zonas y sectores catastrales o esferas territoriales del municipio de Tecoh, Yucatán, son los siguientes:</w:t>
      </w:r>
    </w:p>
    <w:p w14:paraId="7A66DDFA" w14:textId="77777777" w:rsidR="00AE240B" w:rsidRPr="003E24A4" w:rsidRDefault="00AE240B" w:rsidP="00AE240B">
      <w:pPr>
        <w:widowControl w:val="0"/>
        <w:autoSpaceDE w:val="0"/>
        <w:autoSpaceDN w:val="0"/>
        <w:adjustRightInd w:val="0"/>
        <w:spacing w:line="360" w:lineRule="auto"/>
        <w:rPr>
          <w:rFonts w:ascii="Arial" w:hAnsi="Arial" w:cs="Arial"/>
          <w:b/>
          <w:sz w:val="20"/>
          <w:szCs w:val="20"/>
        </w:rPr>
      </w:pPr>
    </w:p>
    <w:p w14:paraId="6F180316" w14:textId="26FD34CB" w:rsidR="00276C71" w:rsidRPr="003E24A4" w:rsidRDefault="00276C71" w:rsidP="00AA55A1">
      <w:pPr>
        <w:widowControl w:val="0"/>
        <w:autoSpaceDE w:val="0"/>
        <w:autoSpaceDN w:val="0"/>
        <w:adjustRightInd w:val="0"/>
        <w:spacing w:line="360" w:lineRule="auto"/>
        <w:jc w:val="center"/>
        <w:rPr>
          <w:rFonts w:ascii="Arial" w:hAnsi="Arial" w:cs="Arial"/>
          <w:b/>
          <w:bCs/>
          <w:sz w:val="20"/>
          <w:szCs w:val="20"/>
        </w:rPr>
      </w:pPr>
      <w:r w:rsidRPr="003E24A4">
        <w:rPr>
          <w:rFonts w:ascii="Arial" w:hAnsi="Arial" w:cs="Arial"/>
          <w:b/>
          <w:bCs/>
          <w:sz w:val="20"/>
          <w:szCs w:val="20"/>
        </w:rPr>
        <w:t>Tabla de Valores Unitarios de Terreno: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65"/>
        <w:gridCol w:w="1093"/>
        <w:gridCol w:w="1312"/>
        <w:gridCol w:w="355"/>
        <w:gridCol w:w="886"/>
      </w:tblGrid>
      <w:tr w:rsidR="005D2133" w:rsidRPr="003E24A4" w14:paraId="1802E3F2" w14:textId="77777777" w:rsidTr="006A7542">
        <w:trPr>
          <w:trHeight w:val="20"/>
        </w:trPr>
        <w:tc>
          <w:tcPr>
            <w:tcW w:w="2999" w:type="pct"/>
            <w:vMerge w:val="restart"/>
            <w:shd w:val="clear" w:color="auto" w:fill="D9D9D9" w:themeFill="background1" w:themeFillShade="D9"/>
          </w:tcPr>
          <w:p w14:paraId="5FAB28FA" w14:textId="575F21F2" w:rsidR="005D2133" w:rsidRPr="003E24A4" w:rsidRDefault="005D2133" w:rsidP="00AA55A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
                <w:bCs/>
                <w:sz w:val="20"/>
                <w:szCs w:val="20"/>
              </w:rPr>
              <w:t>Ubicación</w:t>
            </w:r>
          </w:p>
        </w:tc>
        <w:tc>
          <w:tcPr>
            <w:tcW w:w="1320" w:type="pct"/>
            <w:gridSpan w:val="2"/>
            <w:shd w:val="clear" w:color="auto" w:fill="D9D9D9" w:themeFill="background1" w:themeFillShade="D9"/>
          </w:tcPr>
          <w:p w14:paraId="5010572E" w14:textId="64CC5C85" w:rsidR="005D2133" w:rsidRPr="003E24A4" w:rsidRDefault="005D2133"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Tramo</w:t>
            </w:r>
          </w:p>
        </w:tc>
        <w:tc>
          <w:tcPr>
            <w:tcW w:w="681" w:type="pct"/>
            <w:gridSpan w:val="2"/>
            <w:vMerge w:val="restart"/>
            <w:shd w:val="clear" w:color="auto" w:fill="D9D9D9" w:themeFill="background1" w:themeFillShade="D9"/>
          </w:tcPr>
          <w:p w14:paraId="7F91D0C4" w14:textId="532BC033" w:rsidR="005D2133" w:rsidRPr="003E24A4" w:rsidRDefault="005D2133"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Valor por m2</w:t>
            </w:r>
          </w:p>
        </w:tc>
      </w:tr>
      <w:tr w:rsidR="005D2133" w:rsidRPr="003E24A4" w14:paraId="29998D19" w14:textId="77777777" w:rsidTr="006A7542">
        <w:trPr>
          <w:trHeight w:val="20"/>
        </w:trPr>
        <w:tc>
          <w:tcPr>
            <w:tcW w:w="2999" w:type="pct"/>
            <w:vMerge/>
            <w:shd w:val="clear" w:color="auto" w:fill="D9D9D9" w:themeFill="background1" w:themeFillShade="D9"/>
          </w:tcPr>
          <w:p w14:paraId="085CA28B" w14:textId="77777777" w:rsidR="005D2133" w:rsidRPr="003E24A4" w:rsidRDefault="005D2133" w:rsidP="00AA55A1">
            <w:pPr>
              <w:widowControl w:val="0"/>
              <w:autoSpaceDE w:val="0"/>
              <w:autoSpaceDN w:val="0"/>
              <w:adjustRightInd w:val="0"/>
              <w:spacing w:line="360" w:lineRule="auto"/>
              <w:jc w:val="center"/>
              <w:rPr>
                <w:rFonts w:ascii="Arial" w:hAnsi="Arial" w:cs="Arial"/>
                <w:b/>
                <w:bCs/>
                <w:sz w:val="20"/>
                <w:szCs w:val="20"/>
              </w:rPr>
            </w:pPr>
          </w:p>
        </w:tc>
        <w:tc>
          <w:tcPr>
            <w:tcW w:w="600" w:type="pct"/>
            <w:shd w:val="clear" w:color="auto" w:fill="D9D9D9" w:themeFill="background1" w:themeFillShade="D9"/>
          </w:tcPr>
          <w:p w14:paraId="64D46DA9" w14:textId="60C95BA7" w:rsidR="005D2133" w:rsidRPr="003E24A4" w:rsidRDefault="005D2133"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 xml:space="preserve">Calle </w:t>
            </w:r>
          </w:p>
        </w:tc>
        <w:tc>
          <w:tcPr>
            <w:tcW w:w="720" w:type="pct"/>
            <w:shd w:val="clear" w:color="auto" w:fill="D9D9D9" w:themeFill="background1" w:themeFillShade="D9"/>
          </w:tcPr>
          <w:p w14:paraId="447FCAF4" w14:textId="1D22EF2E" w:rsidR="005D2133" w:rsidRPr="003E24A4" w:rsidRDefault="005D2133" w:rsidP="00AA55A1">
            <w:pPr>
              <w:widowControl w:val="0"/>
              <w:autoSpaceDE w:val="0"/>
              <w:autoSpaceDN w:val="0"/>
              <w:adjustRightInd w:val="0"/>
              <w:spacing w:line="360" w:lineRule="auto"/>
              <w:jc w:val="center"/>
              <w:rPr>
                <w:rFonts w:ascii="Arial" w:hAnsi="Arial" w:cs="Arial"/>
                <w:b/>
                <w:bCs/>
                <w:sz w:val="20"/>
                <w:szCs w:val="20"/>
              </w:rPr>
            </w:pPr>
            <w:r w:rsidRPr="003E24A4">
              <w:rPr>
                <w:rFonts w:ascii="Arial" w:hAnsi="Arial" w:cs="Arial"/>
                <w:b/>
                <w:bCs/>
                <w:sz w:val="20"/>
                <w:szCs w:val="20"/>
              </w:rPr>
              <w:t>Calle</w:t>
            </w:r>
          </w:p>
        </w:tc>
        <w:tc>
          <w:tcPr>
            <w:tcW w:w="681" w:type="pct"/>
            <w:gridSpan w:val="2"/>
            <w:vMerge/>
            <w:shd w:val="clear" w:color="auto" w:fill="D9D9D9" w:themeFill="background1" w:themeFillShade="D9"/>
          </w:tcPr>
          <w:p w14:paraId="7599D551" w14:textId="57770104" w:rsidR="005D2133" w:rsidRPr="003E24A4" w:rsidRDefault="005D2133" w:rsidP="00AA55A1">
            <w:pPr>
              <w:widowControl w:val="0"/>
              <w:autoSpaceDE w:val="0"/>
              <w:autoSpaceDN w:val="0"/>
              <w:adjustRightInd w:val="0"/>
              <w:spacing w:line="360" w:lineRule="auto"/>
              <w:jc w:val="center"/>
              <w:rPr>
                <w:rFonts w:ascii="Arial" w:hAnsi="Arial" w:cs="Arial"/>
                <w:b/>
                <w:sz w:val="20"/>
                <w:szCs w:val="20"/>
              </w:rPr>
            </w:pPr>
          </w:p>
        </w:tc>
      </w:tr>
      <w:tr w:rsidR="005D2133" w:rsidRPr="003E24A4" w14:paraId="72FEA6E5" w14:textId="77777777" w:rsidTr="006A7542">
        <w:trPr>
          <w:trHeight w:val="20"/>
        </w:trPr>
        <w:tc>
          <w:tcPr>
            <w:tcW w:w="2999" w:type="pct"/>
            <w:shd w:val="clear" w:color="auto" w:fill="auto"/>
          </w:tcPr>
          <w:p w14:paraId="3F5FE303" w14:textId="50EE6E7D" w:rsidR="005D2133" w:rsidRPr="003E24A4" w:rsidRDefault="005D2133" w:rsidP="00AA55A1">
            <w:pPr>
              <w:widowControl w:val="0"/>
              <w:autoSpaceDE w:val="0"/>
              <w:autoSpaceDN w:val="0"/>
              <w:adjustRightInd w:val="0"/>
              <w:spacing w:line="360" w:lineRule="auto"/>
              <w:rPr>
                <w:rFonts w:ascii="Arial" w:hAnsi="Arial" w:cs="Arial"/>
                <w:bCs/>
                <w:sz w:val="20"/>
                <w:szCs w:val="20"/>
              </w:rPr>
            </w:pPr>
            <w:r w:rsidRPr="003E24A4">
              <w:rPr>
                <w:rFonts w:ascii="Arial" w:hAnsi="Arial" w:cs="Arial"/>
                <w:b/>
                <w:bCs/>
                <w:sz w:val="20"/>
                <w:szCs w:val="20"/>
              </w:rPr>
              <w:t>I.-</w:t>
            </w:r>
            <w:r w:rsidRPr="003E24A4">
              <w:rPr>
                <w:rFonts w:ascii="Arial" w:hAnsi="Arial" w:cs="Arial"/>
                <w:bCs/>
                <w:sz w:val="20"/>
                <w:szCs w:val="20"/>
              </w:rPr>
              <w:t xml:space="preserve"> En la ciudad o cabecera municipal:</w:t>
            </w:r>
          </w:p>
        </w:tc>
        <w:tc>
          <w:tcPr>
            <w:tcW w:w="600" w:type="pct"/>
            <w:shd w:val="clear" w:color="auto" w:fill="auto"/>
          </w:tcPr>
          <w:p w14:paraId="5C94B504" w14:textId="77777777" w:rsidR="005D2133" w:rsidRPr="003E24A4" w:rsidRDefault="005D2133" w:rsidP="00AA55A1">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4FF14CDE" w14:textId="77777777" w:rsidR="005D2133" w:rsidRPr="003E24A4" w:rsidRDefault="005D2133" w:rsidP="00AA55A1">
            <w:pPr>
              <w:widowControl w:val="0"/>
              <w:autoSpaceDE w:val="0"/>
              <w:autoSpaceDN w:val="0"/>
              <w:adjustRightInd w:val="0"/>
              <w:spacing w:line="360" w:lineRule="auto"/>
              <w:jc w:val="center"/>
              <w:rPr>
                <w:rFonts w:ascii="Arial" w:hAnsi="Arial" w:cs="Arial"/>
                <w:b/>
                <w:bCs/>
                <w:sz w:val="20"/>
                <w:szCs w:val="20"/>
              </w:rPr>
            </w:pPr>
          </w:p>
        </w:tc>
        <w:tc>
          <w:tcPr>
            <w:tcW w:w="195" w:type="pct"/>
            <w:tcBorders>
              <w:right w:val="nil"/>
            </w:tcBorders>
          </w:tcPr>
          <w:p w14:paraId="765B54F8" w14:textId="77777777" w:rsidR="005D2133" w:rsidRPr="003E24A4" w:rsidRDefault="005D2133" w:rsidP="00AA55A1">
            <w:pPr>
              <w:widowControl w:val="0"/>
              <w:autoSpaceDE w:val="0"/>
              <w:autoSpaceDN w:val="0"/>
              <w:adjustRightInd w:val="0"/>
              <w:spacing w:line="360" w:lineRule="auto"/>
              <w:jc w:val="center"/>
              <w:rPr>
                <w:rFonts w:ascii="Arial" w:hAnsi="Arial" w:cs="Arial"/>
                <w:sz w:val="20"/>
                <w:szCs w:val="20"/>
              </w:rPr>
            </w:pPr>
          </w:p>
        </w:tc>
        <w:tc>
          <w:tcPr>
            <w:tcW w:w="487" w:type="pct"/>
            <w:tcBorders>
              <w:left w:val="nil"/>
            </w:tcBorders>
            <w:shd w:val="clear" w:color="auto" w:fill="auto"/>
          </w:tcPr>
          <w:p w14:paraId="771EC87F" w14:textId="3741E783" w:rsidR="005D2133" w:rsidRPr="003E24A4" w:rsidRDefault="005D2133" w:rsidP="00AA55A1">
            <w:pPr>
              <w:widowControl w:val="0"/>
              <w:autoSpaceDE w:val="0"/>
              <w:autoSpaceDN w:val="0"/>
              <w:adjustRightInd w:val="0"/>
              <w:spacing w:line="360" w:lineRule="auto"/>
              <w:jc w:val="center"/>
              <w:rPr>
                <w:rFonts w:ascii="Arial" w:hAnsi="Arial" w:cs="Arial"/>
                <w:sz w:val="20"/>
                <w:szCs w:val="20"/>
              </w:rPr>
            </w:pPr>
          </w:p>
        </w:tc>
      </w:tr>
      <w:tr w:rsidR="005D2133" w:rsidRPr="003E24A4" w14:paraId="0D2E0C55" w14:textId="77777777" w:rsidTr="006A7542">
        <w:trPr>
          <w:trHeight w:val="20"/>
        </w:trPr>
        <w:tc>
          <w:tcPr>
            <w:tcW w:w="2999" w:type="pct"/>
            <w:shd w:val="clear" w:color="auto" w:fill="auto"/>
          </w:tcPr>
          <w:p w14:paraId="13E800D1" w14:textId="51946AFA" w:rsidR="005D2133" w:rsidRPr="003E24A4" w:rsidRDefault="005D2133" w:rsidP="00AE240B">
            <w:pPr>
              <w:widowControl w:val="0"/>
              <w:autoSpaceDE w:val="0"/>
              <w:autoSpaceDN w:val="0"/>
              <w:adjustRightInd w:val="0"/>
              <w:spacing w:line="360" w:lineRule="auto"/>
              <w:ind w:left="609"/>
              <w:jc w:val="left"/>
              <w:rPr>
                <w:rFonts w:ascii="Arial" w:hAnsi="Arial" w:cs="Arial"/>
                <w:bCs/>
                <w:sz w:val="20"/>
                <w:szCs w:val="20"/>
              </w:rPr>
            </w:pPr>
            <w:r w:rsidRPr="003E24A4">
              <w:rPr>
                <w:rFonts w:ascii="Arial" w:hAnsi="Arial" w:cs="Arial"/>
                <w:bCs/>
                <w:sz w:val="20"/>
                <w:szCs w:val="20"/>
              </w:rPr>
              <w:t>a) Sección 1</w:t>
            </w:r>
          </w:p>
        </w:tc>
        <w:tc>
          <w:tcPr>
            <w:tcW w:w="600" w:type="pct"/>
            <w:shd w:val="clear" w:color="auto" w:fill="auto"/>
          </w:tcPr>
          <w:p w14:paraId="46741C2E" w14:textId="77777777" w:rsidR="005D2133" w:rsidRPr="003E24A4" w:rsidRDefault="005D2133" w:rsidP="00AA55A1">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6F69EAC6" w14:textId="77777777" w:rsidR="005D2133" w:rsidRPr="003E24A4" w:rsidRDefault="005D2133" w:rsidP="00AA55A1">
            <w:pPr>
              <w:widowControl w:val="0"/>
              <w:autoSpaceDE w:val="0"/>
              <w:autoSpaceDN w:val="0"/>
              <w:adjustRightInd w:val="0"/>
              <w:spacing w:line="360" w:lineRule="auto"/>
              <w:jc w:val="center"/>
              <w:rPr>
                <w:rFonts w:ascii="Arial" w:hAnsi="Arial" w:cs="Arial"/>
                <w:b/>
                <w:bCs/>
                <w:sz w:val="20"/>
                <w:szCs w:val="20"/>
              </w:rPr>
            </w:pPr>
          </w:p>
        </w:tc>
        <w:tc>
          <w:tcPr>
            <w:tcW w:w="195" w:type="pct"/>
            <w:tcBorders>
              <w:bottom w:val="single" w:sz="4" w:space="0" w:color="auto"/>
              <w:right w:val="nil"/>
            </w:tcBorders>
          </w:tcPr>
          <w:p w14:paraId="7232CECA" w14:textId="77777777" w:rsidR="005D2133" w:rsidRPr="003E24A4" w:rsidRDefault="005D2133" w:rsidP="00AA55A1">
            <w:pPr>
              <w:widowControl w:val="0"/>
              <w:autoSpaceDE w:val="0"/>
              <w:autoSpaceDN w:val="0"/>
              <w:adjustRightInd w:val="0"/>
              <w:spacing w:line="360" w:lineRule="auto"/>
              <w:jc w:val="center"/>
              <w:rPr>
                <w:rFonts w:ascii="Arial" w:hAnsi="Arial" w:cs="Arial"/>
                <w:sz w:val="20"/>
                <w:szCs w:val="20"/>
              </w:rPr>
            </w:pPr>
          </w:p>
        </w:tc>
        <w:tc>
          <w:tcPr>
            <w:tcW w:w="487" w:type="pct"/>
            <w:tcBorders>
              <w:left w:val="nil"/>
            </w:tcBorders>
            <w:shd w:val="clear" w:color="auto" w:fill="auto"/>
          </w:tcPr>
          <w:p w14:paraId="4D609482" w14:textId="28D799C4" w:rsidR="005D2133" w:rsidRPr="003E24A4" w:rsidRDefault="005D2133" w:rsidP="00AA55A1">
            <w:pPr>
              <w:widowControl w:val="0"/>
              <w:autoSpaceDE w:val="0"/>
              <w:autoSpaceDN w:val="0"/>
              <w:adjustRightInd w:val="0"/>
              <w:spacing w:line="360" w:lineRule="auto"/>
              <w:jc w:val="center"/>
              <w:rPr>
                <w:rFonts w:ascii="Arial" w:hAnsi="Arial" w:cs="Arial"/>
                <w:sz w:val="20"/>
                <w:szCs w:val="20"/>
              </w:rPr>
            </w:pPr>
          </w:p>
        </w:tc>
      </w:tr>
      <w:tr w:rsidR="005D2133" w:rsidRPr="003E24A4" w14:paraId="01FFEC76" w14:textId="77777777" w:rsidTr="006A7542">
        <w:trPr>
          <w:trHeight w:val="20"/>
        </w:trPr>
        <w:tc>
          <w:tcPr>
            <w:tcW w:w="2999" w:type="pct"/>
            <w:shd w:val="clear" w:color="auto" w:fill="auto"/>
          </w:tcPr>
          <w:p w14:paraId="31AD89E4" w14:textId="5F1F13A0" w:rsidR="005D2133" w:rsidRPr="003E24A4" w:rsidRDefault="005D2133" w:rsidP="005D2133">
            <w:pPr>
              <w:widowControl w:val="0"/>
              <w:autoSpaceDE w:val="0"/>
              <w:autoSpaceDN w:val="0"/>
              <w:adjustRightInd w:val="0"/>
              <w:spacing w:line="360" w:lineRule="auto"/>
              <w:jc w:val="left"/>
              <w:rPr>
                <w:rFonts w:ascii="Arial" w:hAnsi="Arial" w:cs="Arial"/>
                <w:b/>
                <w:bCs/>
                <w:sz w:val="20"/>
                <w:szCs w:val="20"/>
              </w:rPr>
            </w:pPr>
            <w:r w:rsidRPr="003E24A4">
              <w:rPr>
                <w:rFonts w:ascii="Arial" w:hAnsi="Arial" w:cs="Arial"/>
                <w:sz w:val="20"/>
                <w:szCs w:val="20"/>
              </w:rPr>
              <w:t>De la calle 27 a la calle 31</w:t>
            </w:r>
          </w:p>
        </w:tc>
        <w:tc>
          <w:tcPr>
            <w:tcW w:w="600" w:type="pct"/>
            <w:shd w:val="clear" w:color="auto" w:fill="auto"/>
          </w:tcPr>
          <w:p w14:paraId="698FCCD0" w14:textId="5E5BB87E"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26</w:t>
            </w:r>
          </w:p>
        </w:tc>
        <w:tc>
          <w:tcPr>
            <w:tcW w:w="720" w:type="pct"/>
            <w:shd w:val="clear" w:color="auto" w:fill="auto"/>
          </w:tcPr>
          <w:p w14:paraId="4CB1315C" w14:textId="7FC1B554" w:rsidR="005D2133" w:rsidRPr="003E24A4" w:rsidRDefault="005D2133" w:rsidP="005D2133">
            <w:pPr>
              <w:widowControl w:val="0"/>
              <w:autoSpaceDE w:val="0"/>
              <w:autoSpaceDN w:val="0"/>
              <w:adjustRightInd w:val="0"/>
              <w:spacing w:line="360" w:lineRule="auto"/>
              <w:jc w:val="center"/>
              <w:rPr>
                <w:rFonts w:ascii="Arial" w:hAnsi="Arial" w:cs="Arial"/>
                <w:b/>
                <w:bCs/>
                <w:sz w:val="20"/>
                <w:szCs w:val="20"/>
              </w:rPr>
            </w:pPr>
            <w:r w:rsidRPr="003E24A4">
              <w:rPr>
                <w:rFonts w:ascii="Arial" w:hAnsi="Arial" w:cs="Arial"/>
                <w:sz w:val="20"/>
                <w:szCs w:val="20"/>
              </w:rPr>
              <w:t>30</w:t>
            </w:r>
          </w:p>
        </w:tc>
        <w:tc>
          <w:tcPr>
            <w:tcW w:w="195" w:type="pct"/>
            <w:tcBorders>
              <w:right w:val="nil"/>
            </w:tcBorders>
          </w:tcPr>
          <w:p w14:paraId="41CB956B" w14:textId="5A2B0F63"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44BF828B" w14:textId="21AAA3BA"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w:t>
            </w:r>
          </w:p>
        </w:tc>
      </w:tr>
      <w:tr w:rsidR="005D2133" w:rsidRPr="003E24A4" w14:paraId="605268E4" w14:textId="77777777" w:rsidTr="006A7542">
        <w:trPr>
          <w:trHeight w:val="20"/>
        </w:trPr>
        <w:tc>
          <w:tcPr>
            <w:tcW w:w="2999" w:type="pct"/>
            <w:shd w:val="clear" w:color="auto" w:fill="auto"/>
          </w:tcPr>
          <w:p w14:paraId="64A41F6A" w14:textId="4AA64D15" w:rsidR="005D2133" w:rsidRPr="003E24A4" w:rsidRDefault="005D2133" w:rsidP="005D2133">
            <w:pPr>
              <w:widowControl w:val="0"/>
              <w:autoSpaceDE w:val="0"/>
              <w:autoSpaceDN w:val="0"/>
              <w:adjustRightInd w:val="0"/>
              <w:spacing w:line="360" w:lineRule="auto"/>
              <w:jc w:val="left"/>
              <w:rPr>
                <w:rFonts w:ascii="Arial" w:hAnsi="Arial" w:cs="Arial"/>
                <w:b/>
                <w:bCs/>
                <w:sz w:val="20"/>
                <w:szCs w:val="20"/>
              </w:rPr>
            </w:pPr>
            <w:r w:rsidRPr="003E24A4">
              <w:rPr>
                <w:rFonts w:ascii="Arial" w:hAnsi="Arial" w:cs="Arial"/>
                <w:sz w:val="20"/>
                <w:szCs w:val="20"/>
              </w:rPr>
              <w:t>De la calle 26 a la calle 30</w:t>
            </w:r>
          </w:p>
        </w:tc>
        <w:tc>
          <w:tcPr>
            <w:tcW w:w="600" w:type="pct"/>
            <w:shd w:val="clear" w:color="auto" w:fill="auto"/>
          </w:tcPr>
          <w:p w14:paraId="07560E56" w14:textId="19B57EF2"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27</w:t>
            </w:r>
          </w:p>
        </w:tc>
        <w:tc>
          <w:tcPr>
            <w:tcW w:w="720" w:type="pct"/>
            <w:shd w:val="clear" w:color="auto" w:fill="auto"/>
          </w:tcPr>
          <w:p w14:paraId="0B70B124" w14:textId="62D3C0E9" w:rsidR="005D2133" w:rsidRPr="003E24A4" w:rsidRDefault="005D2133" w:rsidP="005D2133">
            <w:pPr>
              <w:widowControl w:val="0"/>
              <w:autoSpaceDE w:val="0"/>
              <w:autoSpaceDN w:val="0"/>
              <w:adjustRightInd w:val="0"/>
              <w:spacing w:line="360" w:lineRule="auto"/>
              <w:jc w:val="center"/>
              <w:rPr>
                <w:rFonts w:ascii="Arial" w:hAnsi="Arial" w:cs="Arial"/>
                <w:b/>
                <w:bCs/>
                <w:sz w:val="20"/>
                <w:szCs w:val="20"/>
              </w:rPr>
            </w:pPr>
            <w:r w:rsidRPr="003E24A4">
              <w:rPr>
                <w:rFonts w:ascii="Arial" w:hAnsi="Arial" w:cs="Arial"/>
                <w:sz w:val="20"/>
                <w:szCs w:val="20"/>
              </w:rPr>
              <w:t>31</w:t>
            </w:r>
          </w:p>
        </w:tc>
        <w:tc>
          <w:tcPr>
            <w:tcW w:w="195" w:type="pct"/>
            <w:tcBorders>
              <w:right w:val="nil"/>
            </w:tcBorders>
          </w:tcPr>
          <w:p w14:paraId="5DDD5C5E" w14:textId="40FA267A"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7D4878E2" w14:textId="2A57E938"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w:t>
            </w:r>
          </w:p>
        </w:tc>
      </w:tr>
      <w:tr w:rsidR="005D2133" w:rsidRPr="003E24A4" w14:paraId="5FAFE527" w14:textId="77777777" w:rsidTr="006A7542">
        <w:trPr>
          <w:trHeight w:val="20"/>
        </w:trPr>
        <w:tc>
          <w:tcPr>
            <w:tcW w:w="2999" w:type="pct"/>
            <w:shd w:val="clear" w:color="auto" w:fill="auto"/>
          </w:tcPr>
          <w:p w14:paraId="53E8DC81" w14:textId="39EF6241" w:rsidR="005D2133" w:rsidRPr="003E24A4" w:rsidRDefault="005D2133" w:rsidP="005D2133">
            <w:pPr>
              <w:widowControl w:val="0"/>
              <w:autoSpaceDE w:val="0"/>
              <w:autoSpaceDN w:val="0"/>
              <w:adjustRightInd w:val="0"/>
              <w:spacing w:line="360" w:lineRule="auto"/>
              <w:jc w:val="left"/>
              <w:rPr>
                <w:rFonts w:ascii="Arial" w:hAnsi="Arial" w:cs="Arial"/>
                <w:b/>
                <w:bCs/>
                <w:sz w:val="20"/>
                <w:szCs w:val="20"/>
              </w:rPr>
            </w:pPr>
            <w:r w:rsidRPr="003E24A4">
              <w:rPr>
                <w:rFonts w:ascii="Arial" w:hAnsi="Arial" w:cs="Arial"/>
                <w:sz w:val="20"/>
                <w:szCs w:val="20"/>
              </w:rPr>
              <w:t>De la calle 19 a la calle 25</w:t>
            </w:r>
          </w:p>
        </w:tc>
        <w:tc>
          <w:tcPr>
            <w:tcW w:w="600" w:type="pct"/>
            <w:shd w:val="clear" w:color="auto" w:fill="auto"/>
          </w:tcPr>
          <w:p w14:paraId="27601649" w14:textId="41708540"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26</w:t>
            </w:r>
          </w:p>
        </w:tc>
        <w:tc>
          <w:tcPr>
            <w:tcW w:w="720" w:type="pct"/>
            <w:shd w:val="clear" w:color="auto" w:fill="auto"/>
          </w:tcPr>
          <w:p w14:paraId="2C43A4B2" w14:textId="14B4C816" w:rsidR="005D2133" w:rsidRPr="003E24A4" w:rsidRDefault="005D2133" w:rsidP="005D2133">
            <w:pPr>
              <w:widowControl w:val="0"/>
              <w:autoSpaceDE w:val="0"/>
              <w:autoSpaceDN w:val="0"/>
              <w:adjustRightInd w:val="0"/>
              <w:spacing w:line="360" w:lineRule="auto"/>
              <w:jc w:val="center"/>
              <w:rPr>
                <w:rFonts w:ascii="Arial" w:hAnsi="Arial" w:cs="Arial"/>
                <w:b/>
                <w:bCs/>
                <w:sz w:val="20"/>
                <w:szCs w:val="20"/>
              </w:rPr>
            </w:pPr>
            <w:r w:rsidRPr="003E24A4">
              <w:rPr>
                <w:rFonts w:ascii="Arial" w:hAnsi="Arial" w:cs="Arial"/>
                <w:sz w:val="20"/>
                <w:szCs w:val="20"/>
              </w:rPr>
              <w:t>30</w:t>
            </w:r>
          </w:p>
        </w:tc>
        <w:tc>
          <w:tcPr>
            <w:tcW w:w="195" w:type="pct"/>
            <w:tcBorders>
              <w:right w:val="nil"/>
            </w:tcBorders>
          </w:tcPr>
          <w:p w14:paraId="38B898DD" w14:textId="57A2E42B"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3A1200A7" w14:textId="099ACA3C"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14CFDBB3" w14:textId="77777777" w:rsidTr="006A7542">
        <w:trPr>
          <w:trHeight w:val="20"/>
        </w:trPr>
        <w:tc>
          <w:tcPr>
            <w:tcW w:w="2999" w:type="pct"/>
            <w:shd w:val="clear" w:color="auto" w:fill="auto"/>
          </w:tcPr>
          <w:p w14:paraId="3B5C4FEE" w14:textId="7B319491" w:rsidR="005D2133" w:rsidRPr="003E24A4" w:rsidRDefault="005D2133" w:rsidP="005D2133">
            <w:pPr>
              <w:widowControl w:val="0"/>
              <w:autoSpaceDE w:val="0"/>
              <w:autoSpaceDN w:val="0"/>
              <w:adjustRightInd w:val="0"/>
              <w:spacing w:line="360" w:lineRule="auto"/>
              <w:jc w:val="left"/>
              <w:rPr>
                <w:rFonts w:ascii="Arial" w:hAnsi="Arial" w:cs="Arial"/>
                <w:b/>
                <w:bCs/>
                <w:sz w:val="20"/>
                <w:szCs w:val="20"/>
              </w:rPr>
            </w:pPr>
            <w:r w:rsidRPr="003E24A4">
              <w:rPr>
                <w:rFonts w:ascii="Arial" w:hAnsi="Arial" w:cs="Arial"/>
                <w:sz w:val="20"/>
                <w:szCs w:val="20"/>
              </w:rPr>
              <w:t>De la calle 26 a la calle 30</w:t>
            </w:r>
          </w:p>
        </w:tc>
        <w:tc>
          <w:tcPr>
            <w:tcW w:w="600" w:type="pct"/>
            <w:shd w:val="clear" w:color="auto" w:fill="auto"/>
          </w:tcPr>
          <w:p w14:paraId="5F7326E4" w14:textId="43360330"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19</w:t>
            </w:r>
          </w:p>
        </w:tc>
        <w:tc>
          <w:tcPr>
            <w:tcW w:w="720" w:type="pct"/>
            <w:shd w:val="clear" w:color="auto" w:fill="auto"/>
          </w:tcPr>
          <w:p w14:paraId="5FA7D2F7" w14:textId="0A250E59" w:rsidR="005D2133" w:rsidRPr="003E24A4" w:rsidRDefault="005D2133" w:rsidP="005D2133">
            <w:pPr>
              <w:widowControl w:val="0"/>
              <w:autoSpaceDE w:val="0"/>
              <w:autoSpaceDN w:val="0"/>
              <w:adjustRightInd w:val="0"/>
              <w:spacing w:line="360" w:lineRule="auto"/>
              <w:jc w:val="center"/>
              <w:rPr>
                <w:rFonts w:ascii="Arial" w:hAnsi="Arial" w:cs="Arial"/>
                <w:b/>
                <w:bCs/>
                <w:sz w:val="20"/>
                <w:szCs w:val="20"/>
              </w:rPr>
            </w:pPr>
            <w:r w:rsidRPr="003E24A4">
              <w:rPr>
                <w:rFonts w:ascii="Arial" w:hAnsi="Arial" w:cs="Arial"/>
                <w:sz w:val="20"/>
                <w:szCs w:val="20"/>
              </w:rPr>
              <w:t>27</w:t>
            </w:r>
          </w:p>
        </w:tc>
        <w:tc>
          <w:tcPr>
            <w:tcW w:w="195" w:type="pct"/>
            <w:tcBorders>
              <w:right w:val="nil"/>
            </w:tcBorders>
          </w:tcPr>
          <w:p w14:paraId="084B9B53" w14:textId="1F183B43"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44553B47" w14:textId="124D1ED1"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7B691785" w14:textId="77777777" w:rsidTr="006A7542">
        <w:trPr>
          <w:trHeight w:val="20"/>
        </w:trPr>
        <w:tc>
          <w:tcPr>
            <w:tcW w:w="2999" w:type="pct"/>
            <w:shd w:val="clear" w:color="auto" w:fill="auto"/>
          </w:tcPr>
          <w:p w14:paraId="6C4CCD31" w14:textId="15EEFC07" w:rsidR="005D2133" w:rsidRPr="003E24A4" w:rsidRDefault="005D2133" w:rsidP="005D2133">
            <w:pPr>
              <w:widowControl w:val="0"/>
              <w:autoSpaceDE w:val="0"/>
              <w:autoSpaceDN w:val="0"/>
              <w:adjustRightInd w:val="0"/>
              <w:spacing w:line="360" w:lineRule="auto"/>
              <w:jc w:val="left"/>
              <w:rPr>
                <w:rFonts w:ascii="Arial" w:hAnsi="Arial" w:cs="Arial"/>
                <w:b/>
                <w:bCs/>
                <w:sz w:val="20"/>
                <w:szCs w:val="20"/>
              </w:rPr>
            </w:pPr>
            <w:r w:rsidRPr="003E24A4">
              <w:rPr>
                <w:rFonts w:ascii="Arial" w:hAnsi="Arial" w:cs="Arial"/>
                <w:sz w:val="20"/>
                <w:szCs w:val="20"/>
              </w:rPr>
              <w:t>De la calle 23 a la calle 31</w:t>
            </w:r>
          </w:p>
        </w:tc>
        <w:tc>
          <w:tcPr>
            <w:tcW w:w="600" w:type="pct"/>
            <w:shd w:val="clear" w:color="auto" w:fill="auto"/>
          </w:tcPr>
          <w:p w14:paraId="5968C11E" w14:textId="1819DAB5"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22</w:t>
            </w:r>
          </w:p>
        </w:tc>
        <w:tc>
          <w:tcPr>
            <w:tcW w:w="720" w:type="pct"/>
            <w:shd w:val="clear" w:color="auto" w:fill="auto"/>
          </w:tcPr>
          <w:p w14:paraId="22C58087" w14:textId="32E8090D" w:rsidR="005D2133" w:rsidRPr="003E24A4" w:rsidRDefault="005D2133" w:rsidP="005D2133">
            <w:pPr>
              <w:widowControl w:val="0"/>
              <w:autoSpaceDE w:val="0"/>
              <w:autoSpaceDN w:val="0"/>
              <w:adjustRightInd w:val="0"/>
              <w:spacing w:line="360" w:lineRule="auto"/>
              <w:jc w:val="center"/>
              <w:rPr>
                <w:rFonts w:ascii="Arial" w:hAnsi="Arial" w:cs="Arial"/>
                <w:b/>
                <w:bCs/>
                <w:sz w:val="20"/>
                <w:szCs w:val="20"/>
              </w:rPr>
            </w:pPr>
            <w:r w:rsidRPr="003E24A4">
              <w:rPr>
                <w:rFonts w:ascii="Arial" w:hAnsi="Arial" w:cs="Arial"/>
                <w:sz w:val="20"/>
                <w:szCs w:val="20"/>
              </w:rPr>
              <w:t>26</w:t>
            </w:r>
          </w:p>
        </w:tc>
        <w:tc>
          <w:tcPr>
            <w:tcW w:w="195" w:type="pct"/>
            <w:tcBorders>
              <w:right w:val="nil"/>
            </w:tcBorders>
          </w:tcPr>
          <w:p w14:paraId="2897B869" w14:textId="7FA6338E"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0DE092B6" w14:textId="33A3E230"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5EBDED4F" w14:textId="77777777" w:rsidTr="006A7542">
        <w:trPr>
          <w:trHeight w:val="20"/>
        </w:trPr>
        <w:tc>
          <w:tcPr>
            <w:tcW w:w="2999" w:type="pct"/>
            <w:shd w:val="clear" w:color="auto" w:fill="auto"/>
          </w:tcPr>
          <w:p w14:paraId="1EFB51BD" w14:textId="706A3A1F" w:rsidR="005D2133" w:rsidRPr="003E24A4" w:rsidRDefault="005D2133" w:rsidP="005D2133">
            <w:pPr>
              <w:widowControl w:val="0"/>
              <w:autoSpaceDE w:val="0"/>
              <w:autoSpaceDN w:val="0"/>
              <w:adjustRightInd w:val="0"/>
              <w:spacing w:line="360" w:lineRule="auto"/>
              <w:jc w:val="left"/>
              <w:rPr>
                <w:rFonts w:ascii="Arial" w:hAnsi="Arial" w:cs="Arial"/>
                <w:b/>
                <w:bCs/>
                <w:sz w:val="20"/>
                <w:szCs w:val="20"/>
              </w:rPr>
            </w:pPr>
            <w:r w:rsidRPr="003E24A4">
              <w:rPr>
                <w:rFonts w:ascii="Arial" w:hAnsi="Arial" w:cs="Arial"/>
                <w:sz w:val="20"/>
                <w:szCs w:val="20"/>
              </w:rPr>
              <w:t>De la calle 23 a la calle 27</w:t>
            </w:r>
          </w:p>
        </w:tc>
        <w:tc>
          <w:tcPr>
            <w:tcW w:w="600" w:type="pct"/>
            <w:shd w:val="clear" w:color="auto" w:fill="auto"/>
          </w:tcPr>
          <w:p w14:paraId="2A7B9468" w14:textId="1FE94FA0"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20</w:t>
            </w:r>
          </w:p>
        </w:tc>
        <w:tc>
          <w:tcPr>
            <w:tcW w:w="720" w:type="pct"/>
            <w:shd w:val="clear" w:color="auto" w:fill="auto"/>
          </w:tcPr>
          <w:p w14:paraId="61F91DF7" w14:textId="54A06818" w:rsidR="005D2133" w:rsidRPr="003E24A4" w:rsidRDefault="005D2133" w:rsidP="005D2133">
            <w:pPr>
              <w:widowControl w:val="0"/>
              <w:autoSpaceDE w:val="0"/>
              <w:autoSpaceDN w:val="0"/>
              <w:adjustRightInd w:val="0"/>
              <w:spacing w:line="360" w:lineRule="auto"/>
              <w:jc w:val="center"/>
              <w:rPr>
                <w:rFonts w:ascii="Arial" w:hAnsi="Arial" w:cs="Arial"/>
                <w:b/>
                <w:bCs/>
                <w:sz w:val="20"/>
                <w:szCs w:val="20"/>
              </w:rPr>
            </w:pPr>
            <w:r w:rsidRPr="003E24A4">
              <w:rPr>
                <w:rFonts w:ascii="Arial" w:hAnsi="Arial" w:cs="Arial"/>
                <w:sz w:val="20"/>
                <w:szCs w:val="20"/>
              </w:rPr>
              <w:t>22</w:t>
            </w:r>
          </w:p>
        </w:tc>
        <w:tc>
          <w:tcPr>
            <w:tcW w:w="195" w:type="pct"/>
            <w:tcBorders>
              <w:right w:val="nil"/>
            </w:tcBorders>
          </w:tcPr>
          <w:p w14:paraId="5BEF56A0" w14:textId="2614D3F6"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2CFF71CF" w14:textId="31291000"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478FE5EC" w14:textId="77777777" w:rsidTr="006A7542">
        <w:trPr>
          <w:trHeight w:val="20"/>
        </w:trPr>
        <w:tc>
          <w:tcPr>
            <w:tcW w:w="2999" w:type="pct"/>
            <w:shd w:val="clear" w:color="auto" w:fill="auto"/>
          </w:tcPr>
          <w:p w14:paraId="533C00F7" w14:textId="749B2F53" w:rsidR="005D2133" w:rsidRPr="003E24A4" w:rsidRDefault="005D2133" w:rsidP="005D2133">
            <w:pPr>
              <w:widowControl w:val="0"/>
              <w:autoSpaceDE w:val="0"/>
              <w:autoSpaceDN w:val="0"/>
              <w:adjustRightInd w:val="0"/>
              <w:spacing w:line="360" w:lineRule="auto"/>
              <w:jc w:val="left"/>
              <w:rPr>
                <w:rFonts w:ascii="Arial" w:hAnsi="Arial" w:cs="Arial"/>
                <w:b/>
                <w:bCs/>
                <w:sz w:val="20"/>
                <w:szCs w:val="20"/>
              </w:rPr>
            </w:pPr>
            <w:r w:rsidRPr="003E24A4">
              <w:rPr>
                <w:rFonts w:ascii="Arial" w:hAnsi="Arial" w:cs="Arial"/>
                <w:sz w:val="20"/>
                <w:szCs w:val="20"/>
              </w:rPr>
              <w:t>De la calle 28 a la calle 30</w:t>
            </w:r>
          </w:p>
        </w:tc>
        <w:tc>
          <w:tcPr>
            <w:tcW w:w="600" w:type="pct"/>
            <w:shd w:val="clear" w:color="auto" w:fill="auto"/>
          </w:tcPr>
          <w:p w14:paraId="3FFDDA0C" w14:textId="577974DA"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19</w:t>
            </w:r>
          </w:p>
        </w:tc>
        <w:tc>
          <w:tcPr>
            <w:tcW w:w="720" w:type="pct"/>
            <w:shd w:val="clear" w:color="auto" w:fill="auto"/>
          </w:tcPr>
          <w:p w14:paraId="08A2E1CB" w14:textId="6984C2E2" w:rsidR="005D2133" w:rsidRPr="003E24A4" w:rsidRDefault="005D2133" w:rsidP="005D2133">
            <w:pPr>
              <w:widowControl w:val="0"/>
              <w:autoSpaceDE w:val="0"/>
              <w:autoSpaceDN w:val="0"/>
              <w:adjustRightInd w:val="0"/>
              <w:spacing w:line="360" w:lineRule="auto"/>
              <w:jc w:val="center"/>
              <w:rPr>
                <w:rFonts w:ascii="Arial" w:hAnsi="Arial" w:cs="Arial"/>
                <w:b/>
                <w:bCs/>
                <w:sz w:val="20"/>
                <w:szCs w:val="20"/>
              </w:rPr>
            </w:pPr>
            <w:r w:rsidRPr="003E24A4">
              <w:rPr>
                <w:rFonts w:ascii="Arial" w:hAnsi="Arial" w:cs="Arial"/>
                <w:sz w:val="20"/>
                <w:szCs w:val="20"/>
              </w:rPr>
              <w:t>27</w:t>
            </w:r>
          </w:p>
        </w:tc>
        <w:tc>
          <w:tcPr>
            <w:tcW w:w="195" w:type="pct"/>
            <w:tcBorders>
              <w:right w:val="nil"/>
            </w:tcBorders>
          </w:tcPr>
          <w:p w14:paraId="7A21E457" w14:textId="08144423"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6BBCDDA5" w14:textId="0F578B32"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4F81CE1B" w14:textId="77777777" w:rsidTr="006A7542">
        <w:trPr>
          <w:trHeight w:val="20"/>
        </w:trPr>
        <w:tc>
          <w:tcPr>
            <w:tcW w:w="2999" w:type="pct"/>
            <w:shd w:val="clear" w:color="auto" w:fill="auto"/>
          </w:tcPr>
          <w:p w14:paraId="7BD8E0D0" w14:textId="7468AFCF" w:rsidR="005D2133" w:rsidRPr="003E24A4" w:rsidRDefault="005D2133" w:rsidP="005D2133">
            <w:pPr>
              <w:widowControl w:val="0"/>
              <w:autoSpaceDE w:val="0"/>
              <w:autoSpaceDN w:val="0"/>
              <w:adjustRightInd w:val="0"/>
              <w:spacing w:line="360" w:lineRule="auto"/>
              <w:jc w:val="left"/>
              <w:rPr>
                <w:rFonts w:ascii="Arial" w:hAnsi="Arial" w:cs="Arial"/>
                <w:b/>
                <w:bCs/>
                <w:sz w:val="20"/>
                <w:szCs w:val="20"/>
              </w:rPr>
            </w:pPr>
            <w:r w:rsidRPr="003E24A4">
              <w:rPr>
                <w:rFonts w:ascii="Arial" w:hAnsi="Arial" w:cs="Arial"/>
                <w:sz w:val="20"/>
                <w:szCs w:val="20"/>
              </w:rPr>
              <w:t>De la calle 22 a la calle 24</w:t>
            </w:r>
          </w:p>
        </w:tc>
        <w:tc>
          <w:tcPr>
            <w:tcW w:w="600" w:type="pct"/>
            <w:shd w:val="clear" w:color="auto" w:fill="auto"/>
          </w:tcPr>
          <w:p w14:paraId="4A3590DC" w14:textId="07649E39"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27</w:t>
            </w:r>
          </w:p>
        </w:tc>
        <w:tc>
          <w:tcPr>
            <w:tcW w:w="720" w:type="pct"/>
            <w:shd w:val="clear" w:color="auto" w:fill="auto"/>
          </w:tcPr>
          <w:p w14:paraId="04032729" w14:textId="3A16A6BB" w:rsidR="005D2133" w:rsidRPr="003E24A4" w:rsidRDefault="005D2133" w:rsidP="005D2133">
            <w:pPr>
              <w:widowControl w:val="0"/>
              <w:autoSpaceDE w:val="0"/>
              <w:autoSpaceDN w:val="0"/>
              <w:adjustRightInd w:val="0"/>
              <w:spacing w:line="360" w:lineRule="auto"/>
              <w:jc w:val="center"/>
              <w:rPr>
                <w:rFonts w:ascii="Arial" w:hAnsi="Arial" w:cs="Arial"/>
                <w:b/>
                <w:bCs/>
                <w:sz w:val="20"/>
                <w:szCs w:val="20"/>
              </w:rPr>
            </w:pPr>
            <w:r w:rsidRPr="003E24A4">
              <w:rPr>
                <w:rFonts w:ascii="Arial" w:hAnsi="Arial" w:cs="Arial"/>
                <w:sz w:val="20"/>
                <w:szCs w:val="20"/>
              </w:rPr>
              <w:t>31</w:t>
            </w:r>
          </w:p>
        </w:tc>
        <w:tc>
          <w:tcPr>
            <w:tcW w:w="195" w:type="pct"/>
            <w:tcBorders>
              <w:right w:val="nil"/>
            </w:tcBorders>
          </w:tcPr>
          <w:p w14:paraId="5499DA88" w14:textId="0C8695EF"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0801FE34" w14:textId="2C83C3AC"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034DA93C" w14:textId="77777777" w:rsidTr="006A7542">
        <w:trPr>
          <w:trHeight w:val="20"/>
        </w:trPr>
        <w:tc>
          <w:tcPr>
            <w:tcW w:w="2999" w:type="pct"/>
            <w:shd w:val="clear" w:color="auto" w:fill="auto"/>
          </w:tcPr>
          <w:p w14:paraId="7CA8CEEA" w14:textId="26FDBBAD" w:rsidR="005D2133" w:rsidRPr="003E24A4" w:rsidRDefault="005D2133" w:rsidP="005D2133">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Resto de la sección</w:t>
            </w:r>
          </w:p>
        </w:tc>
        <w:tc>
          <w:tcPr>
            <w:tcW w:w="600" w:type="pct"/>
            <w:shd w:val="clear" w:color="auto" w:fill="auto"/>
          </w:tcPr>
          <w:p w14:paraId="7316ED0D"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51910A47"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0FCDEE53" w14:textId="2232B38A"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444417B1" w14:textId="55F67466"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36.00</w:t>
            </w:r>
          </w:p>
        </w:tc>
      </w:tr>
      <w:tr w:rsidR="005D2133" w:rsidRPr="003E24A4" w14:paraId="7D142F35" w14:textId="77777777" w:rsidTr="006A7542">
        <w:trPr>
          <w:trHeight w:val="20"/>
        </w:trPr>
        <w:tc>
          <w:tcPr>
            <w:tcW w:w="2999" w:type="pct"/>
            <w:shd w:val="clear" w:color="auto" w:fill="auto"/>
          </w:tcPr>
          <w:p w14:paraId="7B621013" w14:textId="242B1941" w:rsidR="005D2133" w:rsidRPr="003E24A4" w:rsidRDefault="005D2133" w:rsidP="005D2133">
            <w:pPr>
              <w:widowControl w:val="0"/>
              <w:autoSpaceDE w:val="0"/>
              <w:autoSpaceDN w:val="0"/>
              <w:adjustRightInd w:val="0"/>
              <w:spacing w:line="360" w:lineRule="auto"/>
              <w:ind w:left="609"/>
              <w:jc w:val="left"/>
              <w:rPr>
                <w:rFonts w:ascii="Arial" w:hAnsi="Arial" w:cs="Arial"/>
                <w:sz w:val="20"/>
                <w:szCs w:val="20"/>
              </w:rPr>
            </w:pPr>
            <w:r w:rsidRPr="003E24A4">
              <w:rPr>
                <w:rFonts w:ascii="Arial" w:hAnsi="Arial" w:cs="Arial"/>
                <w:sz w:val="20"/>
                <w:szCs w:val="20"/>
              </w:rPr>
              <w:t>b) Sección 2</w:t>
            </w:r>
          </w:p>
        </w:tc>
        <w:tc>
          <w:tcPr>
            <w:tcW w:w="600" w:type="pct"/>
            <w:shd w:val="clear" w:color="auto" w:fill="auto"/>
          </w:tcPr>
          <w:p w14:paraId="7C0F9C97"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7DF73813"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335FB5D5" w14:textId="0E1E7413"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102F2E69" w14:textId="6A3CA3AB"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5D7688A4" w14:textId="77777777" w:rsidTr="006A7542">
        <w:trPr>
          <w:trHeight w:val="20"/>
        </w:trPr>
        <w:tc>
          <w:tcPr>
            <w:tcW w:w="2999" w:type="pct"/>
            <w:shd w:val="clear" w:color="auto" w:fill="auto"/>
          </w:tcPr>
          <w:p w14:paraId="78215221" w14:textId="64190B58"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31 a la calle 35</w:t>
            </w:r>
          </w:p>
        </w:tc>
        <w:tc>
          <w:tcPr>
            <w:tcW w:w="600" w:type="pct"/>
            <w:shd w:val="clear" w:color="auto" w:fill="auto"/>
          </w:tcPr>
          <w:p w14:paraId="3158C170" w14:textId="3102A371"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26</w:t>
            </w:r>
          </w:p>
        </w:tc>
        <w:tc>
          <w:tcPr>
            <w:tcW w:w="720" w:type="pct"/>
            <w:shd w:val="clear" w:color="auto" w:fill="auto"/>
          </w:tcPr>
          <w:p w14:paraId="3501AC7F" w14:textId="4D44ECC8"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30</w:t>
            </w:r>
          </w:p>
        </w:tc>
        <w:tc>
          <w:tcPr>
            <w:tcW w:w="195" w:type="pct"/>
            <w:tcBorders>
              <w:right w:val="nil"/>
            </w:tcBorders>
          </w:tcPr>
          <w:p w14:paraId="2706FEEB" w14:textId="4157C68F"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1C435091" w14:textId="6ADC61DE"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w:t>
            </w:r>
          </w:p>
        </w:tc>
      </w:tr>
      <w:tr w:rsidR="005D2133" w:rsidRPr="003E24A4" w14:paraId="307A5711" w14:textId="77777777" w:rsidTr="006A7542">
        <w:trPr>
          <w:trHeight w:val="20"/>
        </w:trPr>
        <w:tc>
          <w:tcPr>
            <w:tcW w:w="2999" w:type="pct"/>
            <w:shd w:val="clear" w:color="auto" w:fill="auto"/>
          </w:tcPr>
          <w:p w14:paraId="3C6872D2" w14:textId="24646511"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26 a la calle 30</w:t>
            </w:r>
          </w:p>
        </w:tc>
        <w:tc>
          <w:tcPr>
            <w:tcW w:w="600" w:type="pct"/>
            <w:shd w:val="clear" w:color="auto" w:fill="auto"/>
          </w:tcPr>
          <w:p w14:paraId="0E09A700" w14:textId="78E550C4"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31</w:t>
            </w:r>
          </w:p>
        </w:tc>
        <w:tc>
          <w:tcPr>
            <w:tcW w:w="720" w:type="pct"/>
            <w:shd w:val="clear" w:color="auto" w:fill="auto"/>
          </w:tcPr>
          <w:p w14:paraId="23587422" w14:textId="1058775A"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35</w:t>
            </w:r>
          </w:p>
        </w:tc>
        <w:tc>
          <w:tcPr>
            <w:tcW w:w="195" w:type="pct"/>
            <w:tcBorders>
              <w:right w:val="nil"/>
            </w:tcBorders>
          </w:tcPr>
          <w:p w14:paraId="6A433042" w14:textId="5F6924A1"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136BFA9F" w14:textId="23A3624F"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w:t>
            </w:r>
          </w:p>
        </w:tc>
      </w:tr>
      <w:tr w:rsidR="005D2133" w:rsidRPr="003E24A4" w14:paraId="3E3E4F09" w14:textId="77777777" w:rsidTr="006A7542">
        <w:trPr>
          <w:trHeight w:val="20"/>
        </w:trPr>
        <w:tc>
          <w:tcPr>
            <w:tcW w:w="2999" w:type="pct"/>
            <w:shd w:val="clear" w:color="auto" w:fill="auto"/>
          </w:tcPr>
          <w:p w14:paraId="565B6757" w14:textId="756D6541"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31 a la calle 35</w:t>
            </w:r>
          </w:p>
        </w:tc>
        <w:tc>
          <w:tcPr>
            <w:tcW w:w="600" w:type="pct"/>
            <w:shd w:val="clear" w:color="auto" w:fill="auto"/>
          </w:tcPr>
          <w:p w14:paraId="0B984CA6" w14:textId="454685D0"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20</w:t>
            </w:r>
          </w:p>
        </w:tc>
        <w:tc>
          <w:tcPr>
            <w:tcW w:w="720" w:type="pct"/>
            <w:shd w:val="clear" w:color="auto" w:fill="auto"/>
          </w:tcPr>
          <w:p w14:paraId="6CC14030" w14:textId="3D884804"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26</w:t>
            </w:r>
          </w:p>
        </w:tc>
        <w:tc>
          <w:tcPr>
            <w:tcW w:w="195" w:type="pct"/>
            <w:tcBorders>
              <w:right w:val="nil"/>
            </w:tcBorders>
          </w:tcPr>
          <w:p w14:paraId="2E9E9AB7" w14:textId="5FAF15AB"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4CC86101" w14:textId="4DFF3076"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2A5C26FE" w14:textId="77777777" w:rsidTr="006A7542">
        <w:trPr>
          <w:trHeight w:val="20"/>
        </w:trPr>
        <w:tc>
          <w:tcPr>
            <w:tcW w:w="2999" w:type="pct"/>
            <w:shd w:val="clear" w:color="auto" w:fill="auto"/>
          </w:tcPr>
          <w:p w14:paraId="40F137B3" w14:textId="7D4A36E8"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20 a la calle 26</w:t>
            </w:r>
          </w:p>
        </w:tc>
        <w:tc>
          <w:tcPr>
            <w:tcW w:w="600" w:type="pct"/>
            <w:shd w:val="clear" w:color="auto" w:fill="auto"/>
          </w:tcPr>
          <w:p w14:paraId="00F29357" w14:textId="12B403BE"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31</w:t>
            </w:r>
          </w:p>
        </w:tc>
        <w:tc>
          <w:tcPr>
            <w:tcW w:w="720" w:type="pct"/>
            <w:shd w:val="clear" w:color="auto" w:fill="auto"/>
          </w:tcPr>
          <w:p w14:paraId="750B24C1" w14:textId="1F003CAF"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35</w:t>
            </w:r>
          </w:p>
        </w:tc>
        <w:tc>
          <w:tcPr>
            <w:tcW w:w="195" w:type="pct"/>
            <w:tcBorders>
              <w:right w:val="nil"/>
            </w:tcBorders>
          </w:tcPr>
          <w:p w14:paraId="0A717DD0" w14:textId="5ADF3183"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478DEA23" w14:textId="51F30ECF"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3EF4A19E" w14:textId="77777777" w:rsidTr="006A7542">
        <w:trPr>
          <w:trHeight w:val="20"/>
        </w:trPr>
        <w:tc>
          <w:tcPr>
            <w:tcW w:w="2999" w:type="pct"/>
            <w:shd w:val="clear" w:color="auto" w:fill="auto"/>
          </w:tcPr>
          <w:p w14:paraId="39D1D505" w14:textId="047AE508"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lastRenderedPageBreak/>
              <w:t>De la calle 24 a la calle 30</w:t>
            </w:r>
          </w:p>
        </w:tc>
        <w:tc>
          <w:tcPr>
            <w:tcW w:w="600" w:type="pct"/>
            <w:shd w:val="clear" w:color="auto" w:fill="auto"/>
          </w:tcPr>
          <w:p w14:paraId="41E5E347" w14:textId="08576854"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35</w:t>
            </w:r>
          </w:p>
        </w:tc>
        <w:tc>
          <w:tcPr>
            <w:tcW w:w="720" w:type="pct"/>
            <w:shd w:val="clear" w:color="auto" w:fill="auto"/>
          </w:tcPr>
          <w:p w14:paraId="2B4CF90E" w14:textId="1C4A0AA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37</w:t>
            </w:r>
          </w:p>
        </w:tc>
        <w:tc>
          <w:tcPr>
            <w:tcW w:w="195" w:type="pct"/>
            <w:tcBorders>
              <w:right w:val="nil"/>
            </w:tcBorders>
          </w:tcPr>
          <w:p w14:paraId="3A1554FB" w14:textId="3F7B5A1D"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42FB54E5" w14:textId="748C0346"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7A0FE4E6" w14:textId="77777777" w:rsidTr="006A7542">
        <w:trPr>
          <w:trHeight w:val="20"/>
        </w:trPr>
        <w:tc>
          <w:tcPr>
            <w:tcW w:w="2999" w:type="pct"/>
            <w:shd w:val="clear" w:color="auto" w:fill="auto"/>
          </w:tcPr>
          <w:p w14:paraId="798F1B42" w14:textId="48718066"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s/n a la calle 37</w:t>
            </w:r>
          </w:p>
        </w:tc>
        <w:tc>
          <w:tcPr>
            <w:tcW w:w="600" w:type="pct"/>
            <w:shd w:val="clear" w:color="auto" w:fill="auto"/>
          </w:tcPr>
          <w:p w14:paraId="0215BE7F" w14:textId="66D2AA04"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24</w:t>
            </w:r>
          </w:p>
        </w:tc>
        <w:tc>
          <w:tcPr>
            <w:tcW w:w="720" w:type="pct"/>
            <w:shd w:val="clear" w:color="auto" w:fill="auto"/>
          </w:tcPr>
          <w:p w14:paraId="1739CA02" w14:textId="3AD151B1"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30</w:t>
            </w:r>
          </w:p>
        </w:tc>
        <w:tc>
          <w:tcPr>
            <w:tcW w:w="195" w:type="pct"/>
            <w:tcBorders>
              <w:right w:val="nil"/>
            </w:tcBorders>
          </w:tcPr>
          <w:p w14:paraId="7FAD6866" w14:textId="7A3CD71C"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1F07673A" w14:textId="3A6679BC"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1999FF39" w14:textId="77777777" w:rsidTr="006A7542">
        <w:trPr>
          <w:trHeight w:val="20"/>
        </w:trPr>
        <w:tc>
          <w:tcPr>
            <w:tcW w:w="2999" w:type="pct"/>
            <w:shd w:val="clear" w:color="auto" w:fill="auto"/>
          </w:tcPr>
          <w:p w14:paraId="7079D7E1" w14:textId="0CEAB104"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Resto de la sección</w:t>
            </w:r>
          </w:p>
        </w:tc>
        <w:tc>
          <w:tcPr>
            <w:tcW w:w="600" w:type="pct"/>
            <w:shd w:val="clear" w:color="auto" w:fill="auto"/>
          </w:tcPr>
          <w:p w14:paraId="0D5BCE26"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16004194"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05BA105D" w14:textId="0B153F71"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22E07FF8" w14:textId="0858EAF5"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36.00</w:t>
            </w:r>
          </w:p>
        </w:tc>
      </w:tr>
      <w:tr w:rsidR="005D2133" w:rsidRPr="003E24A4" w14:paraId="03FC3EAB" w14:textId="77777777" w:rsidTr="006A7542">
        <w:trPr>
          <w:trHeight w:val="20"/>
        </w:trPr>
        <w:tc>
          <w:tcPr>
            <w:tcW w:w="2999" w:type="pct"/>
            <w:shd w:val="clear" w:color="auto" w:fill="auto"/>
          </w:tcPr>
          <w:p w14:paraId="5CB017B9" w14:textId="304858C4" w:rsidR="005D2133" w:rsidRPr="003E24A4" w:rsidRDefault="005D2133" w:rsidP="005D2133">
            <w:pPr>
              <w:widowControl w:val="0"/>
              <w:autoSpaceDE w:val="0"/>
              <w:autoSpaceDN w:val="0"/>
              <w:adjustRightInd w:val="0"/>
              <w:spacing w:line="360" w:lineRule="auto"/>
              <w:ind w:left="609"/>
              <w:jc w:val="left"/>
              <w:rPr>
                <w:rFonts w:ascii="Arial" w:hAnsi="Arial" w:cs="Arial"/>
                <w:sz w:val="20"/>
                <w:szCs w:val="20"/>
              </w:rPr>
            </w:pPr>
            <w:r w:rsidRPr="003E24A4">
              <w:rPr>
                <w:rFonts w:ascii="Arial" w:hAnsi="Arial" w:cs="Arial"/>
                <w:sz w:val="20"/>
                <w:szCs w:val="20"/>
              </w:rPr>
              <w:t>c) Sección 3</w:t>
            </w:r>
          </w:p>
        </w:tc>
        <w:tc>
          <w:tcPr>
            <w:tcW w:w="600" w:type="pct"/>
            <w:shd w:val="clear" w:color="auto" w:fill="auto"/>
          </w:tcPr>
          <w:p w14:paraId="6A8AECD8"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6EAD1619"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34610893" w14:textId="492F85AD"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0135B20D" w14:textId="4E12700A"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620A5E8A" w14:textId="77777777" w:rsidTr="006A7542">
        <w:trPr>
          <w:trHeight w:val="20"/>
        </w:trPr>
        <w:tc>
          <w:tcPr>
            <w:tcW w:w="2999" w:type="pct"/>
            <w:shd w:val="clear" w:color="auto" w:fill="auto"/>
          </w:tcPr>
          <w:p w14:paraId="10819CEC" w14:textId="1B122953"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31 a la calle 33</w:t>
            </w:r>
          </w:p>
        </w:tc>
        <w:tc>
          <w:tcPr>
            <w:tcW w:w="600" w:type="pct"/>
            <w:shd w:val="clear" w:color="auto" w:fill="auto"/>
          </w:tcPr>
          <w:p w14:paraId="576DD530" w14:textId="0457F851"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30</w:t>
            </w:r>
          </w:p>
        </w:tc>
        <w:tc>
          <w:tcPr>
            <w:tcW w:w="720" w:type="pct"/>
            <w:shd w:val="clear" w:color="auto" w:fill="auto"/>
          </w:tcPr>
          <w:p w14:paraId="2B9868E8" w14:textId="3DDDEFCD"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32</w:t>
            </w:r>
          </w:p>
        </w:tc>
        <w:tc>
          <w:tcPr>
            <w:tcW w:w="195" w:type="pct"/>
            <w:tcBorders>
              <w:right w:val="nil"/>
            </w:tcBorders>
          </w:tcPr>
          <w:p w14:paraId="5CFD5B30" w14:textId="3F281D75"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10FD574A" w14:textId="563A5B52"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59.00</w:t>
            </w:r>
          </w:p>
        </w:tc>
      </w:tr>
      <w:tr w:rsidR="005D2133" w:rsidRPr="003E24A4" w14:paraId="7B1B499B" w14:textId="77777777" w:rsidTr="006A7542">
        <w:trPr>
          <w:trHeight w:val="20"/>
        </w:trPr>
        <w:tc>
          <w:tcPr>
            <w:tcW w:w="2999" w:type="pct"/>
            <w:shd w:val="clear" w:color="auto" w:fill="auto"/>
          </w:tcPr>
          <w:p w14:paraId="79F6F53F" w14:textId="68ADBD83"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30 a la calle 32</w:t>
            </w:r>
          </w:p>
        </w:tc>
        <w:tc>
          <w:tcPr>
            <w:tcW w:w="600" w:type="pct"/>
            <w:shd w:val="clear" w:color="auto" w:fill="auto"/>
          </w:tcPr>
          <w:p w14:paraId="122B765D" w14:textId="2F1BA1EF"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31</w:t>
            </w:r>
          </w:p>
        </w:tc>
        <w:tc>
          <w:tcPr>
            <w:tcW w:w="720" w:type="pct"/>
            <w:shd w:val="clear" w:color="auto" w:fill="auto"/>
          </w:tcPr>
          <w:p w14:paraId="286886A8" w14:textId="5220208B"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33</w:t>
            </w:r>
          </w:p>
        </w:tc>
        <w:tc>
          <w:tcPr>
            <w:tcW w:w="195" w:type="pct"/>
            <w:tcBorders>
              <w:right w:val="nil"/>
            </w:tcBorders>
          </w:tcPr>
          <w:p w14:paraId="6272A10E" w14:textId="00FEE2A8"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4D02AFB3" w14:textId="17CE39F9"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59.00</w:t>
            </w:r>
          </w:p>
        </w:tc>
      </w:tr>
      <w:tr w:rsidR="005D2133" w:rsidRPr="003E24A4" w14:paraId="5459C7EE" w14:textId="77777777" w:rsidTr="006A7542">
        <w:trPr>
          <w:trHeight w:val="20"/>
        </w:trPr>
        <w:tc>
          <w:tcPr>
            <w:tcW w:w="2999" w:type="pct"/>
            <w:shd w:val="clear" w:color="auto" w:fill="auto"/>
          </w:tcPr>
          <w:p w14:paraId="0789F639" w14:textId="79EA8800"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31 a la calle 37</w:t>
            </w:r>
          </w:p>
        </w:tc>
        <w:tc>
          <w:tcPr>
            <w:tcW w:w="600" w:type="pct"/>
            <w:shd w:val="clear" w:color="auto" w:fill="auto"/>
          </w:tcPr>
          <w:p w14:paraId="52B7AAB8" w14:textId="0C10E7BE"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32</w:t>
            </w:r>
          </w:p>
        </w:tc>
        <w:tc>
          <w:tcPr>
            <w:tcW w:w="720" w:type="pct"/>
            <w:shd w:val="clear" w:color="auto" w:fill="auto"/>
          </w:tcPr>
          <w:p w14:paraId="6B1D2FA8" w14:textId="5C6B5AFD"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34 vía ff.cc</w:t>
            </w:r>
          </w:p>
        </w:tc>
        <w:tc>
          <w:tcPr>
            <w:tcW w:w="195" w:type="pct"/>
            <w:tcBorders>
              <w:right w:val="nil"/>
            </w:tcBorders>
          </w:tcPr>
          <w:p w14:paraId="33E62315" w14:textId="4D49EFA4"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59BA1F90" w14:textId="5D92CF7C"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26936DB5" w14:textId="77777777" w:rsidTr="006A7542">
        <w:trPr>
          <w:trHeight w:val="20"/>
        </w:trPr>
        <w:tc>
          <w:tcPr>
            <w:tcW w:w="2999" w:type="pct"/>
            <w:shd w:val="clear" w:color="auto" w:fill="auto"/>
          </w:tcPr>
          <w:p w14:paraId="4BFC13E7" w14:textId="725042F6"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 xml:space="preserve">De la calle 34 vía </w:t>
            </w:r>
            <w:proofErr w:type="spellStart"/>
            <w:r w:rsidRPr="003E24A4">
              <w:rPr>
                <w:rFonts w:ascii="Arial" w:hAnsi="Arial" w:cs="Arial"/>
                <w:sz w:val="20"/>
                <w:szCs w:val="20"/>
              </w:rPr>
              <w:t>ff.cc.</w:t>
            </w:r>
            <w:proofErr w:type="spellEnd"/>
            <w:r w:rsidRPr="003E24A4">
              <w:rPr>
                <w:rFonts w:ascii="Arial" w:hAnsi="Arial" w:cs="Arial"/>
                <w:sz w:val="20"/>
                <w:szCs w:val="20"/>
              </w:rPr>
              <w:t xml:space="preserve"> a la calle 32</w:t>
            </w:r>
          </w:p>
        </w:tc>
        <w:tc>
          <w:tcPr>
            <w:tcW w:w="600" w:type="pct"/>
            <w:shd w:val="clear" w:color="auto" w:fill="auto"/>
          </w:tcPr>
          <w:p w14:paraId="20947384" w14:textId="43DAB14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31</w:t>
            </w:r>
          </w:p>
        </w:tc>
        <w:tc>
          <w:tcPr>
            <w:tcW w:w="720" w:type="pct"/>
            <w:shd w:val="clear" w:color="auto" w:fill="auto"/>
          </w:tcPr>
          <w:p w14:paraId="7A204652" w14:textId="37CFB92D"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37</w:t>
            </w:r>
          </w:p>
        </w:tc>
        <w:tc>
          <w:tcPr>
            <w:tcW w:w="195" w:type="pct"/>
            <w:tcBorders>
              <w:right w:val="nil"/>
            </w:tcBorders>
          </w:tcPr>
          <w:p w14:paraId="10125C27" w14:textId="287B51A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4336C0E8" w14:textId="642EB391"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63AD95FB" w14:textId="77777777" w:rsidTr="006A7542">
        <w:trPr>
          <w:trHeight w:val="20"/>
        </w:trPr>
        <w:tc>
          <w:tcPr>
            <w:tcW w:w="2999" w:type="pct"/>
            <w:shd w:val="clear" w:color="auto" w:fill="auto"/>
          </w:tcPr>
          <w:p w14:paraId="7EB3BA4A" w14:textId="27681324"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35 a la calle 37</w:t>
            </w:r>
          </w:p>
        </w:tc>
        <w:tc>
          <w:tcPr>
            <w:tcW w:w="600" w:type="pct"/>
            <w:shd w:val="clear" w:color="auto" w:fill="auto"/>
          </w:tcPr>
          <w:p w14:paraId="4FFEB021" w14:textId="0B5BDF8C"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30</w:t>
            </w:r>
          </w:p>
        </w:tc>
        <w:tc>
          <w:tcPr>
            <w:tcW w:w="720" w:type="pct"/>
            <w:shd w:val="clear" w:color="auto" w:fill="auto"/>
          </w:tcPr>
          <w:p w14:paraId="78B7B694" w14:textId="5E9BC185"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32</w:t>
            </w:r>
          </w:p>
        </w:tc>
        <w:tc>
          <w:tcPr>
            <w:tcW w:w="195" w:type="pct"/>
            <w:tcBorders>
              <w:right w:val="nil"/>
            </w:tcBorders>
          </w:tcPr>
          <w:p w14:paraId="05441F4D" w14:textId="1DF84844"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3AE44EBE" w14:textId="6EABB49D"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1894A87B" w14:textId="77777777" w:rsidTr="006A7542">
        <w:trPr>
          <w:trHeight w:val="20"/>
        </w:trPr>
        <w:tc>
          <w:tcPr>
            <w:tcW w:w="2999" w:type="pct"/>
            <w:shd w:val="clear" w:color="auto" w:fill="auto"/>
          </w:tcPr>
          <w:p w14:paraId="72BDFB45" w14:textId="3298A361"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30 a la calle 32</w:t>
            </w:r>
          </w:p>
        </w:tc>
        <w:tc>
          <w:tcPr>
            <w:tcW w:w="600" w:type="pct"/>
            <w:shd w:val="clear" w:color="auto" w:fill="auto"/>
          </w:tcPr>
          <w:p w14:paraId="7D5D8272" w14:textId="18929FC9"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33</w:t>
            </w:r>
          </w:p>
        </w:tc>
        <w:tc>
          <w:tcPr>
            <w:tcW w:w="720" w:type="pct"/>
            <w:shd w:val="clear" w:color="auto" w:fill="auto"/>
          </w:tcPr>
          <w:p w14:paraId="07623D56" w14:textId="4C088E14"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37</w:t>
            </w:r>
          </w:p>
        </w:tc>
        <w:tc>
          <w:tcPr>
            <w:tcW w:w="195" w:type="pct"/>
            <w:tcBorders>
              <w:right w:val="nil"/>
            </w:tcBorders>
          </w:tcPr>
          <w:p w14:paraId="1C423777" w14:textId="58F90EF3"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5ED7D1B3" w14:textId="4C3CDD4D"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7A876632" w14:textId="77777777" w:rsidTr="006A7542">
        <w:trPr>
          <w:trHeight w:val="20"/>
        </w:trPr>
        <w:tc>
          <w:tcPr>
            <w:tcW w:w="2999" w:type="pct"/>
            <w:shd w:val="clear" w:color="auto" w:fill="auto"/>
          </w:tcPr>
          <w:p w14:paraId="529D781B" w14:textId="6E9A714B"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Resto de la sección</w:t>
            </w:r>
          </w:p>
        </w:tc>
        <w:tc>
          <w:tcPr>
            <w:tcW w:w="600" w:type="pct"/>
            <w:shd w:val="clear" w:color="auto" w:fill="auto"/>
          </w:tcPr>
          <w:p w14:paraId="7E157B36"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1924AF38"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1D34D852" w14:textId="65BF6D99"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2F62C0B3" w14:textId="5602ACF6"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36.00</w:t>
            </w:r>
          </w:p>
        </w:tc>
      </w:tr>
      <w:tr w:rsidR="005D2133" w:rsidRPr="003E24A4" w14:paraId="5D6CE164" w14:textId="77777777" w:rsidTr="006A7542">
        <w:trPr>
          <w:trHeight w:val="20"/>
        </w:trPr>
        <w:tc>
          <w:tcPr>
            <w:tcW w:w="2999" w:type="pct"/>
            <w:shd w:val="clear" w:color="auto" w:fill="auto"/>
          </w:tcPr>
          <w:p w14:paraId="49261402" w14:textId="0BEA26E7" w:rsidR="005D2133" w:rsidRPr="003E24A4" w:rsidRDefault="005D2133" w:rsidP="005D2133">
            <w:pPr>
              <w:widowControl w:val="0"/>
              <w:autoSpaceDE w:val="0"/>
              <w:autoSpaceDN w:val="0"/>
              <w:adjustRightInd w:val="0"/>
              <w:spacing w:line="360" w:lineRule="auto"/>
              <w:ind w:left="609"/>
              <w:jc w:val="left"/>
              <w:rPr>
                <w:rFonts w:ascii="Arial" w:hAnsi="Arial" w:cs="Arial"/>
                <w:sz w:val="20"/>
                <w:szCs w:val="20"/>
              </w:rPr>
            </w:pPr>
            <w:r w:rsidRPr="003E24A4">
              <w:rPr>
                <w:rFonts w:ascii="Arial" w:hAnsi="Arial" w:cs="Arial"/>
                <w:sz w:val="20"/>
                <w:szCs w:val="20"/>
              </w:rPr>
              <w:t>d) Sección 4</w:t>
            </w:r>
          </w:p>
        </w:tc>
        <w:tc>
          <w:tcPr>
            <w:tcW w:w="600" w:type="pct"/>
            <w:shd w:val="clear" w:color="auto" w:fill="auto"/>
          </w:tcPr>
          <w:p w14:paraId="54DA79B3"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5C7BB439"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42D6C191" w14:textId="7BDC60F1"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10BDD3A3" w14:textId="0F5B7651"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7FA04480" w14:textId="77777777" w:rsidTr="006A7542">
        <w:trPr>
          <w:trHeight w:val="20"/>
        </w:trPr>
        <w:tc>
          <w:tcPr>
            <w:tcW w:w="2999" w:type="pct"/>
            <w:shd w:val="clear" w:color="auto" w:fill="auto"/>
          </w:tcPr>
          <w:p w14:paraId="430305A5" w14:textId="5B40AAB1"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27 a la calle 31</w:t>
            </w:r>
          </w:p>
        </w:tc>
        <w:tc>
          <w:tcPr>
            <w:tcW w:w="600" w:type="pct"/>
            <w:shd w:val="clear" w:color="auto" w:fill="auto"/>
          </w:tcPr>
          <w:p w14:paraId="65FC5F3C" w14:textId="3A9E614E"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30</w:t>
            </w:r>
          </w:p>
        </w:tc>
        <w:tc>
          <w:tcPr>
            <w:tcW w:w="720" w:type="pct"/>
            <w:shd w:val="clear" w:color="auto" w:fill="auto"/>
          </w:tcPr>
          <w:p w14:paraId="1DDE67E7" w14:textId="6B3CF1D6"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32</w:t>
            </w:r>
          </w:p>
        </w:tc>
        <w:tc>
          <w:tcPr>
            <w:tcW w:w="195" w:type="pct"/>
            <w:tcBorders>
              <w:right w:val="nil"/>
            </w:tcBorders>
          </w:tcPr>
          <w:p w14:paraId="1BCC08C5" w14:textId="50800000"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7844B9FE" w14:textId="3FB238FA"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w:t>
            </w:r>
          </w:p>
        </w:tc>
      </w:tr>
      <w:tr w:rsidR="005D2133" w:rsidRPr="003E24A4" w14:paraId="6B3BF6B7" w14:textId="77777777" w:rsidTr="006A7542">
        <w:trPr>
          <w:trHeight w:val="20"/>
        </w:trPr>
        <w:tc>
          <w:tcPr>
            <w:tcW w:w="2999" w:type="pct"/>
            <w:shd w:val="clear" w:color="auto" w:fill="auto"/>
          </w:tcPr>
          <w:p w14:paraId="43D8B47D" w14:textId="07C6A571"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30 a la calle 32</w:t>
            </w:r>
          </w:p>
        </w:tc>
        <w:tc>
          <w:tcPr>
            <w:tcW w:w="600" w:type="pct"/>
            <w:shd w:val="clear" w:color="auto" w:fill="auto"/>
          </w:tcPr>
          <w:p w14:paraId="6B90EC5C" w14:textId="31C6F406"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27</w:t>
            </w:r>
          </w:p>
        </w:tc>
        <w:tc>
          <w:tcPr>
            <w:tcW w:w="720" w:type="pct"/>
            <w:shd w:val="clear" w:color="auto" w:fill="auto"/>
          </w:tcPr>
          <w:p w14:paraId="31C8742B" w14:textId="7AE35CA2"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31</w:t>
            </w:r>
          </w:p>
        </w:tc>
        <w:tc>
          <w:tcPr>
            <w:tcW w:w="195" w:type="pct"/>
            <w:tcBorders>
              <w:right w:val="nil"/>
            </w:tcBorders>
          </w:tcPr>
          <w:p w14:paraId="2CF51DA6" w14:textId="598CE2FB"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721D5B14" w14:textId="33409FF8"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w:t>
            </w:r>
          </w:p>
        </w:tc>
      </w:tr>
      <w:tr w:rsidR="005D2133" w:rsidRPr="003E24A4" w14:paraId="66EEBDB8" w14:textId="77777777" w:rsidTr="006A7542">
        <w:trPr>
          <w:trHeight w:val="20"/>
        </w:trPr>
        <w:tc>
          <w:tcPr>
            <w:tcW w:w="2999" w:type="pct"/>
            <w:shd w:val="clear" w:color="auto" w:fill="auto"/>
          </w:tcPr>
          <w:p w14:paraId="1C9FD8FD" w14:textId="3BF3BBA8"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21 a la calle 25</w:t>
            </w:r>
          </w:p>
        </w:tc>
        <w:tc>
          <w:tcPr>
            <w:tcW w:w="600" w:type="pct"/>
            <w:shd w:val="clear" w:color="auto" w:fill="auto"/>
          </w:tcPr>
          <w:p w14:paraId="3B541516" w14:textId="4E3D251B"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30</w:t>
            </w:r>
          </w:p>
        </w:tc>
        <w:tc>
          <w:tcPr>
            <w:tcW w:w="720" w:type="pct"/>
            <w:shd w:val="clear" w:color="auto" w:fill="auto"/>
          </w:tcPr>
          <w:p w14:paraId="23B9C928" w14:textId="14876701"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32 vía ff.cc</w:t>
            </w:r>
          </w:p>
        </w:tc>
        <w:tc>
          <w:tcPr>
            <w:tcW w:w="195" w:type="pct"/>
            <w:tcBorders>
              <w:right w:val="nil"/>
            </w:tcBorders>
          </w:tcPr>
          <w:p w14:paraId="767C3CE8" w14:textId="0CEC8F01"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2966C70B" w14:textId="5145BC11"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121A7990" w14:textId="77777777" w:rsidTr="006A7542">
        <w:trPr>
          <w:trHeight w:val="20"/>
        </w:trPr>
        <w:tc>
          <w:tcPr>
            <w:tcW w:w="2999" w:type="pct"/>
            <w:shd w:val="clear" w:color="auto" w:fill="auto"/>
          </w:tcPr>
          <w:p w14:paraId="5E720B3D" w14:textId="1752DBC6"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 xml:space="preserve">De la </w:t>
            </w:r>
            <w:proofErr w:type="gramStart"/>
            <w:r w:rsidRPr="003E24A4">
              <w:rPr>
                <w:rFonts w:ascii="Arial" w:hAnsi="Arial" w:cs="Arial"/>
                <w:sz w:val="20"/>
                <w:szCs w:val="20"/>
              </w:rPr>
              <w:t>calle  30</w:t>
            </w:r>
            <w:proofErr w:type="gramEnd"/>
            <w:r w:rsidRPr="003E24A4">
              <w:rPr>
                <w:rFonts w:ascii="Arial" w:hAnsi="Arial" w:cs="Arial"/>
                <w:sz w:val="20"/>
                <w:szCs w:val="20"/>
              </w:rPr>
              <w:t xml:space="preserve"> a la calle  32 </w:t>
            </w:r>
            <w:proofErr w:type="spellStart"/>
            <w:r w:rsidRPr="003E24A4">
              <w:rPr>
                <w:rFonts w:ascii="Arial" w:hAnsi="Arial" w:cs="Arial"/>
                <w:sz w:val="20"/>
                <w:szCs w:val="20"/>
              </w:rPr>
              <w:t>via</w:t>
            </w:r>
            <w:proofErr w:type="spellEnd"/>
            <w:r w:rsidRPr="003E24A4">
              <w:rPr>
                <w:rFonts w:ascii="Arial" w:hAnsi="Arial" w:cs="Arial"/>
                <w:sz w:val="20"/>
                <w:szCs w:val="20"/>
              </w:rPr>
              <w:t xml:space="preserve"> </w:t>
            </w:r>
            <w:proofErr w:type="spellStart"/>
            <w:r w:rsidRPr="003E24A4">
              <w:rPr>
                <w:rFonts w:ascii="Arial" w:hAnsi="Arial" w:cs="Arial"/>
                <w:sz w:val="20"/>
                <w:szCs w:val="20"/>
              </w:rPr>
              <w:t>ff.cc.</w:t>
            </w:r>
            <w:proofErr w:type="spellEnd"/>
          </w:p>
        </w:tc>
        <w:tc>
          <w:tcPr>
            <w:tcW w:w="600" w:type="pct"/>
            <w:shd w:val="clear" w:color="auto" w:fill="auto"/>
          </w:tcPr>
          <w:p w14:paraId="5825FBE0" w14:textId="7CB444E0"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21</w:t>
            </w:r>
          </w:p>
        </w:tc>
        <w:tc>
          <w:tcPr>
            <w:tcW w:w="720" w:type="pct"/>
            <w:shd w:val="clear" w:color="auto" w:fill="auto"/>
          </w:tcPr>
          <w:p w14:paraId="443C9C9D" w14:textId="1CAADA9F"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27</w:t>
            </w:r>
          </w:p>
        </w:tc>
        <w:tc>
          <w:tcPr>
            <w:tcW w:w="195" w:type="pct"/>
            <w:tcBorders>
              <w:right w:val="nil"/>
            </w:tcBorders>
          </w:tcPr>
          <w:p w14:paraId="1258259D" w14:textId="6A36C85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6450FD83" w14:textId="7B4CC33F"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79A74B76" w14:textId="77777777" w:rsidTr="006A7542">
        <w:trPr>
          <w:trHeight w:val="20"/>
        </w:trPr>
        <w:tc>
          <w:tcPr>
            <w:tcW w:w="2999" w:type="pct"/>
            <w:shd w:val="clear" w:color="auto" w:fill="auto"/>
          </w:tcPr>
          <w:p w14:paraId="4EF1B263" w14:textId="031351D7"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De la calle 27 a la calle 31</w:t>
            </w:r>
          </w:p>
        </w:tc>
        <w:tc>
          <w:tcPr>
            <w:tcW w:w="600" w:type="pct"/>
            <w:shd w:val="clear" w:color="auto" w:fill="auto"/>
          </w:tcPr>
          <w:p w14:paraId="29556B1D" w14:textId="5D42CD2A"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32</w:t>
            </w:r>
          </w:p>
        </w:tc>
        <w:tc>
          <w:tcPr>
            <w:tcW w:w="720" w:type="pct"/>
            <w:shd w:val="clear" w:color="auto" w:fill="auto"/>
          </w:tcPr>
          <w:p w14:paraId="4CFB07A2" w14:textId="3E6ABA1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 xml:space="preserve">Vía </w:t>
            </w:r>
            <w:proofErr w:type="spellStart"/>
            <w:r w:rsidRPr="003E24A4">
              <w:rPr>
                <w:rFonts w:ascii="Arial" w:hAnsi="Arial" w:cs="Arial"/>
                <w:sz w:val="20"/>
                <w:szCs w:val="20"/>
              </w:rPr>
              <w:t>ff.cc.</w:t>
            </w:r>
            <w:proofErr w:type="spellEnd"/>
          </w:p>
        </w:tc>
        <w:tc>
          <w:tcPr>
            <w:tcW w:w="195" w:type="pct"/>
            <w:tcBorders>
              <w:right w:val="nil"/>
            </w:tcBorders>
          </w:tcPr>
          <w:p w14:paraId="6DBEEE82" w14:textId="52B0AD89"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5560B25C" w14:textId="4AEB3761"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473F740A" w14:textId="77777777" w:rsidTr="006A7542">
        <w:trPr>
          <w:trHeight w:val="20"/>
        </w:trPr>
        <w:tc>
          <w:tcPr>
            <w:tcW w:w="2999" w:type="pct"/>
            <w:shd w:val="clear" w:color="auto" w:fill="auto"/>
          </w:tcPr>
          <w:p w14:paraId="72931252" w14:textId="3CE6FF3A"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 xml:space="preserve">Vía </w:t>
            </w:r>
            <w:proofErr w:type="spellStart"/>
            <w:r w:rsidRPr="003E24A4">
              <w:rPr>
                <w:rFonts w:ascii="Arial" w:hAnsi="Arial" w:cs="Arial"/>
                <w:sz w:val="20"/>
                <w:szCs w:val="20"/>
              </w:rPr>
              <w:t>ff.cc.</w:t>
            </w:r>
            <w:proofErr w:type="spellEnd"/>
          </w:p>
        </w:tc>
        <w:tc>
          <w:tcPr>
            <w:tcW w:w="600" w:type="pct"/>
            <w:shd w:val="clear" w:color="auto" w:fill="auto"/>
          </w:tcPr>
          <w:p w14:paraId="0F32DB90" w14:textId="3989D3A4"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27</w:t>
            </w:r>
          </w:p>
        </w:tc>
        <w:tc>
          <w:tcPr>
            <w:tcW w:w="720" w:type="pct"/>
            <w:shd w:val="clear" w:color="auto" w:fill="auto"/>
          </w:tcPr>
          <w:p w14:paraId="2D1DDBE3" w14:textId="61F7F1FF"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31</w:t>
            </w:r>
          </w:p>
        </w:tc>
        <w:tc>
          <w:tcPr>
            <w:tcW w:w="195" w:type="pct"/>
            <w:tcBorders>
              <w:right w:val="nil"/>
            </w:tcBorders>
          </w:tcPr>
          <w:p w14:paraId="7A100330" w14:textId="5EFE4B3E"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6D894C42" w14:textId="3CB868DE"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48.00</w:t>
            </w:r>
          </w:p>
        </w:tc>
      </w:tr>
      <w:tr w:rsidR="005D2133" w:rsidRPr="003E24A4" w14:paraId="1E7FD393" w14:textId="77777777" w:rsidTr="006A7542">
        <w:trPr>
          <w:trHeight w:val="20"/>
        </w:trPr>
        <w:tc>
          <w:tcPr>
            <w:tcW w:w="2999" w:type="pct"/>
            <w:shd w:val="clear" w:color="auto" w:fill="auto"/>
          </w:tcPr>
          <w:p w14:paraId="1D235A4B" w14:textId="678C42C1" w:rsidR="005D2133" w:rsidRPr="003E24A4" w:rsidRDefault="005D2133" w:rsidP="005D2133">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En los predios rústicos:</w:t>
            </w:r>
          </w:p>
        </w:tc>
        <w:tc>
          <w:tcPr>
            <w:tcW w:w="600" w:type="pct"/>
            <w:shd w:val="clear" w:color="auto" w:fill="auto"/>
          </w:tcPr>
          <w:p w14:paraId="704BB560"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237A24AE"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52B65980" w14:textId="5C9967A2"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1FDDE3FB" w14:textId="53572F17"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6C7F6E14" w14:textId="77777777" w:rsidTr="006A7542">
        <w:trPr>
          <w:trHeight w:val="20"/>
        </w:trPr>
        <w:tc>
          <w:tcPr>
            <w:tcW w:w="2999" w:type="pct"/>
            <w:shd w:val="clear" w:color="auto" w:fill="auto"/>
          </w:tcPr>
          <w:p w14:paraId="70063279" w14:textId="708DD4C4" w:rsidR="005D2133" w:rsidRPr="003E24A4" w:rsidRDefault="005D2133" w:rsidP="005D2133">
            <w:pPr>
              <w:widowControl w:val="0"/>
              <w:autoSpaceDE w:val="0"/>
              <w:autoSpaceDN w:val="0"/>
              <w:adjustRightInd w:val="0"/>
              <w:spacing w:line="360" w:lineRule="auto"/>
              <w:ind w:left="609"/>
              <w:rPr>
                <w:rFonts w:ascii="Arial" w:hAnsi="Arial" w:cs="Arial"/>
                <w:sz w:val="20"/>
                <w:szCs w:val="20"/>
              </w:rPr>
            </w:pPr>
            <w:r w:rsidRPr="003E24A4">
              <w:rPr>
                <w:rFonts w:ascii="Arial" w:hAnsi="Arial" w:cs="Arial"/>
                <w:sz w:val="20"/>
                <w:szCs w:val="20"/>
              </w:rPr>
              <w:t>a) Brecha:</w:t>
            </w:r>
          </w:p>
        </w:tc>
        <w:tc>
          <w:tcPr>
            <w:tcW w:w="600" w:type="pct"/>
            <w:shd w:val="clear" w:color="auto" w:fill="auto"/>
          </w:tcPr>
          <w:p w14:paraId="38CB43FE"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68FC40D0"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2EB3C571" w14:textId="0429911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304F47BA" w14:textId="099BE451"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544.00</w:t>
            </w:r>
          </w:p>
        </w:tc>
      </w:tr>
      <w:tr w:rsidR="005D2133" w:rsidRPr="003E24A4" w14:paraId="7E7EB560" w14:textId="77777777" w:rsidTr="006A7542">
        <w:trPr>
          <w:trHeight w:val="20"/>
        </w:trPr>
        <w:tc>
          <w:tcPr>
            <w:tcW w:w="2999" w:type="pct"/>
            <w:shd w:val="clear" w:color="auto" w:fill="auto"/>
          </w:tcPr>
          <w:p w14:paraId="6335D9C9" w14:textId="02C2176C" w:rsidR="005D2133" w:rsidRPr="003E24A4" w:rsidRDefault="005D2133" w:rsidP="005D2133">
            <w:pPr>
              <w:widowControl w:val="0"/>
              <w:autoSpaceDE w:val="0"/>
              <w:autoSpaceDN w:val="0"/>
              <w:adjustRightInd w:val="0"/>
              <w:spacing w:line="360" w:lineRule="auto"/>
              <w:ind w:left="609"/>
              <w:rPr>
                <w:rFonts w:ascii="Arial" w:hAnsi="Arial" w:cs="Arial"/>
                <w:sz w:val="20"/>
                <w:szCs w:val="20"/>
              </w:rPr>
            </w:pPr>
            <w:r w:rsidRPr="003E24A4">
              <w:rPr>
                <w:rFonts w:ascii="Arial" w:hAnsi="Arial" w:cs="Arial"/>
                <w:sz w:val="20"/>
                <w:szCs w:val="20"/>
              </w:rPr>
              <w:t>b) Camino blanco:</w:t>
            </w:r>
          </w:p>
        </w:tc>
        <w:tc>
          <w:tcPr>
            <w:tcW w:w="600" w:type="pct"/>
            <w:shd w:val="clear" w:color="auto" w:fill="auto"/>
          </w:tcPr>
          <w:p w14:paraId="23F0E71D"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6BDEF702"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3F05347A" w14:textId="49AFCDA9"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63B6FFC3" w14:textId="3C92BED5"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1,018.00</w:t>
            </w:r>
          </w:p>
        </w:tc>
      </w:tr>
      <w:tr w:rsidR="005D2133" w:rsidRPr="003E24A4" w14:paraId="7C4FBFA4" w14:textId="77777777" w:rsidTr="006A7542">
        <w:trPr>
          <w:trHeight w:val="20"/>
        </w:trPr>
        <w:tc>
          <w:tcPr>
            <w:tcW w:w="2999" w:type="pct"/>
            <w:shd w:val="clear" w:color="auto" w:fill="auto"/>
          </w:tcPr>
          <w:p w14:paraId="095F643D" w14:textId="5AD1B90D" w:rsidR="005D2133" w:rsidRPr="003E24A4" w:rsidRDefault="005D2133" w:rsidP="005D2133">
            <w:pPr>
              <w:widowControl w:val="0"/>
              <w:autoSpaceDE w:val="0"/>
              <w:autoSpaceDN w:val="0"/>
              <w:adjustRightInd w:val="0"/>
              <w:spacing w:line="360" w:lineRule="auto"/>
              <w:ind w:left="609"/>
              <w:rPr>
                <w:rFonts w:ascii="Arial" w:hAnsi="Arial" w:cs="Arial"/>
                <w:sz w:val="20"/>
                <w:szCs w:val="20"/>
              </w:rPr>
            </w:pPr>
            <w:r w:rsidRPr="003E24A4">
              <w:rPr>
                <w:rFonts w:ascii="Arial" w:hAnsi="Arial" w:cs="Arial"/>
                <w:sz w:val="20"/>
                <w:szCs w:val="20"/>
              </w:rPr>
              <w:t>c) Carretera:</w:t>
            </w:r>
          </w:p>
        </w:tc>
        <w:tc>
          <w:tcPr>
            <w:tcW w:w="600" w:type="pct"/>
            <w:shd w:val="clear" w:color="auto" w:fill="auto"/>
          </w:tcPr>
          <w:p w14:paraId="2B953827"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1697E84B"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2FCBE864" w14:textId="7871AFF9"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5CB73A98" w14:textId="64AFCF30"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1,633.00</w:t>
            </w:r>
          </w:p>
        </w:tc>
      </w:tr>
      <w:tr w:rsidR="005D2133" w:rsidRPr="003E24A4" w14:paraId="74AA49A5" w14:textId="77777777" w:rsidTr="006A7542">
        <w:trPr>
          <w:trHeight w:val="20"/>
        </w:trPr>
        <w:tc>
          <w:tcPr>
            <w:tcW w:w="2999" w:type="pct"/>
            <w:shd w:val="clear" w:color="auto" w:fill="auto"/>
          </w:tcPr>
          <w:p w14:paraId="77900817" w14:textId="2F930362" w:rsidR="005D2133" w:rsidRPr="003E24A4" w:rsidRDefault="005D2133" w:rsidP="005D2133">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En las comisarías:</w:t>
            </w:r>
          </w:p>
        </w:tc>
        <w:tc>
          <w:tcPr>
            <w:tcW w:w="600" w:type="pct"/>
            <w:shd w:val="clear" w:color="auto" w:fill="auto"/>
          </w:tcPr>
          <w:p w14:paraId="6B934F3E"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0D53E527"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3DDC9A3C" w14:textId="3C78CCA8"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668AC4BC" w14:textId="3C9F145A"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3736073C" w14:textId="77777777" w:rsidTr="006A7542">
        <w:trPr>
          <w:trHeight w:val="20"/>
        </w:trPr>
        <w:tc>
          <w:tcPr>
            <w:tcW w:w="2999" w:type="pct"/>
            <w:shd w:val="clear" w:color="auto" w:fill="auto"/>
          </w:tcPr>
          <w:p w14:paraId="3831F6D7" w14:textId="3D4F21B7" w:rsidR="005D2133" w:rsidRPr="003E24A4" w:rsidRDefault="005D2133" w:rsidP="005D2133">
            <w:pPr>
              <w:widowControl w:val="0"/>
              <w:autoSpaceDE w:val="0"/>
              <w:autoSpaceDN w:val="0"/>
              <w:adjustRightInd w:val="0"/>
              <w:spacing w:line="360" w:lineRule="auto"/>
              <w:ind w:left="609"/>
              <w:rPr>
                <w:rFonts w:ascii="Arial" w:hAnsi="Arial" w:cs="Arial"/>
                <w:b/>
                <w:sz w:val="20"/>
                <w:szCs w:val="20"/>
              </w:rPr>
            </w:pPr>
            <w:r w:rsidRPr="003E24A4">
              <w:rPr>
                <w:rFonts w:ascii="Arial" w:hAnsi="Arial" w:cs="Arial"/>
                <w:sz w:val="20"/>
                <w:szCs w:val="20"/>
              </w:rPr>
              <w:t xml:space="preserve">a) Comisaría de </w:t>
            </w:r>
            <w:proofErr w:type="spellStart"/>
            <w:r w:rsidRPr="003E24A4">
              <w:rPr>
                <w:rFonts w:ascii="Arial" w:hAnsi="Arial" w:cs="Arial"/>
                <w:sz w:val="20"/>
                <w:szCs w:val="20"/>
              </w:rPr>
              <w:t>Mahzucil</w:t>
            </w:r>
            <w:proofErr w:type="spellEnd"/>
            <w:r w:rsidRPr="003E24A4">
              <w:rPr>
                <w:rFonts w:ascii="Arial" w:hAnsi="Arial" w:cs="Arial"/>
                <w:sz w:val="20"/>
                <w:szCs w:val="20"/>
              </w:rPr>
              <w:t>:</w:t>
            </w:r>
          </w:p>
        </w:tc>
        <w:tc>
          <w:tcPr>
            <w:tcW w:w="600" w:type="pct"/>
            <w:shd w:val="clear" w:color="auto" w:fill="auto"/>
          </w:tcPr>
          <w:p w14:paraId="6FD77470"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379AE0D4"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063E5FE2" w14:textId="015023C6"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4BAFED79" w14:textId="5315CBF5"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4B2DB22E" w14:textId="77777777" w:rsidTr="006A7542">
        <w:trPr>
          <w:trHeight w:val="20"/>
        </w:trPr>
        <w:tc>
          <w:tcPr>
            <w:tcW w:w="2999" w:type="pct"/>
            <w:shd w:val="clear" w:color="auto" w:fill="auto"/>
          </w:tcPr>
          <w:p w14:paraId="78E8CE5F" w14:textId="1BD187C4"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 xml:space="preserve">Calle principal: </w:t>
            </w:r>
          </w:p>
        </w:tc>
        <w:tc>
          <w:tcPr>
            <w:tcW w:w="600" w:type="pct"/>
            <w:shd w:val="clear" w:color="auto" w:fill="auto"/>
          </w:tcPr>
          <w:p w14:paraId="16421B42"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011C797D"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36B83A12" w14:textId="7A791521"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3C6D60F7" w14:textId="47AC4E29"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36.00</w:t>
            </w:r>
          </w:p>
        </w:tc>
      </w:tr>
      <w:tr w:rsidR="005D2133" w:rsidRPr="003E24A4" w14:paraId="353DDCCB" w14:textId="77777777" w:rsidTr="006A7542">
        <w:trPr>
          <w:trHeight w:val="20"/>
        </w:trPr>
        <w:tc>
          <w:tcPr>
            <w:tcW w:w="2999" w:type="pct"/>
            <w:shd w:val="clear" w:color="auto" w:fill="auto"/>
          </w:tcPr>
          <w:p w14:paraId="4405099E" w14:textId="3E4DEE2D"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secundarias:</w:t>
            </w:r>
          </w:p>
        </w:tc>
        <w:tc>
          <w:tcPr>
            <w:tcW w:w="600" w:type="pct"/>
            <w:shd w:val="clear" w:color="auto" w:fill="auto"/>
          </w:tcPr>
          <w:p w14:paraId="104EDC80"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3C6DD5C5"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7CC76F01" w14:textId="122C87A8"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5CAEB40A" w14:textId="383F600C"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26.00</w:t>
            </w:r>
          </w:p>
        </w:tc>
      </w:tr>
      <w:tr w:rsidR="005D2133" w:rsidRPr="003E24A4" w14:paraId="6F32B18E" w14:textId="77777777" w:rsidTr="006A7542">
        <w:trPr>
          <w:trHeight w:val="20"/>
        </w:trPr>
        <w:tc>
          <w:tcPr>
            <w:tcW w:w="2999" w:type="pct"/>
            <w:shd w:val="clear" w:color="auto" w:fill="auto"/>
          </w:tcPr>
          <w:p w14:paraId="575E7D4A" w14:textId="292D499F"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terracerías:</w:t>
            </w:r>
          </w:p>
        </w:tc>
        <w:tc>
          <w:tcPr>
            <w:tcW w:w="600" w:type="pct"/>
            <w:shd w:val="clear" w:color="auto" w:fill="auto"/>
          </w:tcPr>
          <w:p w14:paraId="5EF952D4"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1DEB6BC7"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6758F564" w14:textId="515CF001"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6B92862F" w14:textId="72548E70"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w:t>
            </w:r>
          </w:p>
        </w:tc>
      </w:tr>
      <w:tr w:rsidR="005D2133" w:rsidRPr="003E24A4" w14:paraId="0A382028" w14:textId="77777777" w:rsidTr="006A7542">
        <w:trPr>
          <w:trHeight w:val="20"/>
        </w:trPr>
        <w:tc>
          <w:tcPr>
            <w:tcW w:w="2999" w:type="pct"/>
            <w:shd w:val="clear" w:color="auto" w:fill="auto"/>
          </w:tcPr>
          <w:p w14:paraId="5C675685" w14:textId="7B222C60" w:rsidR="005D2133" w:rsidRPr="003E24A4" w:rsidRDefault="005D2133" w:rsidP="005D2133">
            <w:pPr>
              <w:widowControl w:val="0"/>
              <w:autoSpaceDE w:val="0"/>
              <w:autoSpaceDN w:val="0"/>
              <w:adjustRightInd w:val="0"/>
              <w:spacing w:line="360" w:lineRule="auto"/>
              <w:ind w:left="609"/>
              <w:rPr>
                <w:rFonts w:ascii="Arial" w:hAnsi="Arial" w:cs="Arial"/>
                <w:b/>
                <w:sz w:val="20"/>
                <w:szCs w:val="20"/>
              </w:rPr>
            </w:pPr>
            <w:r w:rsidRPr="003E24A4">
              <w:rPr>
                <w:rFonts w:ascii="Arial" w:hAnsi="Arial" w:cs="Arial"/>
                <w:sz w:val="20"/>
                <w:szCs w:val="20"/>
              </w:rPr>
              <w:t xml:space="preserve">b) Comisaría de </w:t>
            </w:r>
            <w:proofErr w:type="spellStart"/>
            <w:r w:rsidRPr="003E24A4">
              <w:rPr>
                <w:rFonts w:ascii="Arial" w:hAnsi="Arial" w:cs="Arial"/>
                <w:sz w:val="20"/>
                <w:szCs w:val="20"/>
              </w:rPr>
              <w:t>Pixyah</w:t>
            </w:r>
            <w:proofErr w:type="spellEnd"/>
            <w:r w:rsidRPr="003E24A4">
              <w:rPr>
                <w:rFonts w:ascii="Arial" w:hAnsi="Arial" w:cs="Arial"/>
                <w:sz w:val="20"/>
                <w:szCs w:val="20"/>
              </w:rPr>
              <w:t>:</w:t>
            </w:r>
          </w:p>
        </w:tc>
        <w:tc>
          <w:tcPr>
            <w:tcW w:w="600" w:type="pct"/>
            <w:shd w:val="clear" w:color="auto" w:fill="auto"/>
          </w:tcPr>
          <w:p w14:paraId="036F25DB"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5A0BE77F"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36595401" w14:textId="75702423"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15BCE209" w14:textId="5ACAEFAB"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7F4674D6" w14:textId="77777777" w:rsidTr="006A7542">
        <w:trPr>
          <w:trHeight w:val="20"/>
        </w:trPr>
        <w:tc>
          <w:tcPr>
            <w:tcW w:w="2999" w:type="pct"/>
            <w:shd w:val="clear" w:color="auto" w:fill="auto"/>
          </w:tcPr>
          <w:p w14:paraId="46AC2592" w14:textId="36EA0A02"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 xml:space="preserve">Calle principal: </w:t>
            </w:r>
          </w:p>
        </w:tc>
        <w:tc>
          <w:tcPr>
            <w:tcW w:w="600" w:type="pct"/>
            <w:shd w:val="clear" w:color="auto" w:fill="auto"/>
          </w:tcPr>
          <w:p w14:paraId="552A2236"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4C6F5918"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272879BF" w14:textId="6A274162"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66B9C1A3" w14:textId="30E955F9"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36.00</w:t>
            </w:r>
          </w:p>
        </w:tc>
      </w:tr>
      <w:tr w:rsidR="005D2133" w:rsidRPr="003E24A4" w14:paraId="17263DFC" w14:textId="77777777" w:rsidTr="006A7542">
        <w:trPr>
          <w:trHeight w:val="20"/>
        </w:trPr>
        <w:tc>
          <w:tcPr>
            <w:tcW w:w="2999" w:type="pct"/>
            <w:shd w:val="clear" w:color="auto" w:fill="auto"/>
          </w:tcPr>
          <w:p w14:paraId="156CA04D" w14:textId="4B8EC56B"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secundarias:</w:t>
            </w:r>
          </w:p>
        </w:tc>
        <w:tc>
          <w:tcPr>
            <w:tcW w:w="600" w:type="pct"/>
            <w:shd w:val="clear" w:color="auto" w:fill="auto"/>
          </w:tcPr>
          <w:p w14:paraId="034E6F36"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730D17CC"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06023239" w14:textId="7F043160"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5856DB41" w14:textId="029411E5"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26.00</w:t>
            </w:r>
          </w:p>
        </w:tc>
      </w:tr>
      <w:tr w:rsidR="005D2133" w:rsidRPr="003E24A4" w14:paraId="06208A36" w14:textId="77777777" w:rsidTr="006A7542">
        <w:trPr>
          <w:trHeight w:val="20"/>
        </w:trPr>
        <w:tc>
          <w:tcPr>
            <w:tcW w:w="2999" w:type="pct"/>
            <w:shd w:val="clear" w:color="auto" w:fill="auto"/>
          </w:tcPr>
          <w:p w14:paraId="49482180" w14:textId="3F3879C8"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terracerías:</w:t>
            </w:r>
          </w:p>
        </w:tc>
        <w:tc>
          <w:tcPr>
            <w:tcW w:w="600" w:type="pct"/>
            <w:shd w:val="clear" w:color="auto" w:fill="auto"/>
          </w:tcPr>
          <w:p w14:paraId="6F39F800"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1DEC034D"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3E7FFACA" w14:textId="5EE73BD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024758A6" w14:textId="057F28E8"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w:t>
            </w:r>
          </w:p>
        </w:tc>
      </w:tr>
      <w:tr w:rsidR="005D2133" w:rsidRPr="003E24A4" w14:paraId="5DAB11E9" w14:textId="77777777" w:rsidTr="006A7542">
        <w:trPr>
          <w:trHeight w:val="20"/>
        </w:trPr>
        <w:tc>
          <w:tcPr>
            <w:tcW w:w="2999" w:type="pct"/>
            <w:shd w:val="clear" w:color="auto" w:fill="auto"/>
          </w:tcPr>
          <w:p w14:paraId="513C7AF8" w14:textId="67A20E1E" w:rsidR="005D2133" w:rsidRPr="003E24A4" w:rsidRDefault="005D2133" w:rsidP="005D2133">
            <w:pPr>
              <w:widowControl w:val="0"/>
              <w:autoSpaceDE w:val="0"/>
              <w:autoSpaceDN w:val="0"/>
              <w:adjustRightInd w:val="0"/>
              <w:spacing w:line="360" w:lineRule="auto"/>
              <w:ind w:left="609"/>
              <w:rPr>
                <w:rFonts w:ascii="Arial" w:hAnsi="Arial" w:cs="Arial"/>
                <w:b/>
                <w:sz w:val="20"/>
                <w:szCs w:val="20"/>
              </w:rPr>
            </w:pPr>
            <w:r w:rsidRPr="003E24A4">
              <w:rPr>
                <w:rFonts w:ascii="Arial" w:hAnsi="Arial" w:cs="Arial"/>
                <w:sz w:val="20"/>
                <w:szCs w:val="20"/>
              </w:rPr>
              <w:t xml:space="preserve">c) Comisaría de </w:t>
            </w:r>
            <w:proofErr w:type="spellStart"/>
            <w:r w:rsidRPr="003E24A4">
              <w:rPr>
                <w:rFonts w:ascii="Arial" w:hAnsi="Arial" w:cs="Arial"/>
                <w:sz w:val="20"/>
                <w:szCs w:val="20"/>
              </w:rPr>
              <w:t>Sabacche</w:t>
            </w:r>
            <w:proofErr w:type="spellEnd"/>
            <w:r w:rsidRPr="003E24A4">
              <w:rPr>
                <w:rFonts w:ascii="Arial" w:hAnsi="Arial" w:cs="Arial"/>
                <w:sz w:val="20"/>
                <w:szCs w:val="20"/>
              </w:rPr>
              <w:t>:</w:t>
            </w:r>
          </w:p>
        </w:tc>
        <w:tc>
          <w:tcPr>
            <w:tcW w:w="600" w:type="pct"/>
            <w:shd w:val="clear" w:color="auto" w:fill="auto"/>
          </w:tcPr>
          <w:p w14:paraId="18466200"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5F2A4EAC"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72C61C21" w14:textId="67EF8CA2"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751910EC" w14:textId="4EC4E65B"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5DD2FAA2" w14:textId="77777777" w:rsidTr="006A7542">
        <w:trPr>
          <w:trHeight w:val="20"/>
        </w:trPr>
        <w:tc>
          <w:tcPr>
            <w:tcW w:w="2999" w:type="pct"/>
            <w:shd w:val="clear" w:color="auto" w:fill="auto"/>
          </w:tcPr>
          <w:p w14:paraId="78B0EC7A" w14:textId="7B4120BF"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lastRenderedPageBreak/>
              <w:t xml:space="preserve">Calle principal: </w:t>
            </w:r>
          </w:p>
        </w:tc>
        <w:tc>
          <w:tcPr>
            <w:tcW w:w="600" w:type="pct"/>
            <w:shd w:val="clear" w:color="auto" w:fill="auto"/>
          </w:tcPr>
          <w:p w14:paraId="366CF23E"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0C95F9FC"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5C3C0C50" w14:textId="6BF30169"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70A3FAA2" w14:textId="7A50EDEC"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36.00</w:t>
            </w:r>
          </w:p>
        </w:tc>
      </w:tr>
      <w:tr w:rsidR="005D2133" w:rsidRPr="003E24A4" w14:paraId="47957FFB" w14:textId="77777777" w:rsidTr="006A7542">
        <w:trPr>
          <w:trHeight w:val="20"/>
        </w:trPr>
        <w:tc>
          <w:tcPr>
            <w:tcW w:w="2999" w:type="pct"/>
            <w:shd w:val="clear" w:color="auto" w:fill="auto"/>
          </w:tcPr>
          <w:p w14:paraId="10488EE6" w14:textId="0C9231E1"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secundarias:</w:t>
            </w:r>
          </w:p>
        </w:tc>
        <w:tc>
          <w:tcPr>
            <w:tcW w:w="600" w:type="pct"/>
            <w:shd w:val="clear" w:color="auto" w:fill="auto"/>
          </w:tcPr>
          <w:p w14:paraId="4A9ECC92"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491ACDA9"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56A73D57" w14:textId="6489FBD3"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2450B752" w14:textId="0DC47CED"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26.00</w:t>
            </w:r>
          </w:p>
        </w:tc>
      </w:tr>
      <w:tr w:rsidR="005D2133" w:rsidRPr="003E24A4" w14:paraId="2E12CB2B" w14:textId="77777777" w:rsidTr="006A7542">
        <w:trPr>
          <w:trHeight w:val="20"/>
        </w:trPr>
        <w:tc>
          <w:tcPr>
            <w:tcW w:w="2999" w:type="pct"/>
            <w:shd w:val="clear" w:color="auto" w:fill="auto"/>
          </w:tcPr>
          <w:p w14:paraId="3C684FA8" w14:textId="5F904D31"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terracerías:</w:t>
            </w:r>
          </w:p>
        </w:tc>
        <w:tc>
          <w:tcPr>
            <w:tcW w:w="600" w:type="pct"/>
            <w:shd w:val="clear" w:color="auto" w:fill="auto"/>
          </w:tcPr>
          <w:p w14:paraId="08C4A485"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7AE8368A"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50279C3B" w14:textId="1C8EB009"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39813D20" w14:textId="45F94094"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w:t>
            </w:r>
          </w:p>
        </w:tc>
      </w:tr>
      <w:tr w:rsidR="005D2133" w:rsidRPr="003E24A4" w14:paraId="757BC7E2" w14:textId="77777777" w:rsidTr="006A7542">
        <w:trPr>
          <w:trHeight w:val="20"/>
        </w:trPr>
        <w:tc>
          <w:tcPr>
            <w:tcW w:w="2999" w:type="pct"/>
            <w:shd w:val="clear" w:color="auto" w:fill="auto"/>
          </w:tcPr>
          <w:p w14:paraId="384055C9" w14:textId="41263160" w:rsidR="005D2133" w:rsidRPr="003E24A4" w:rsidRDefault="005D2133" w:rsidP="005D2133">
            <w:pPr>
              <w:widowControl w:val="0"/>
              <w:autoSpaceDE w:val="0"/>
              <w:autoSpaceDN w:val="0"/>
              <w:adjustRightInd w:val="0"/>
              <w:spacing w:line="360" w:lineRule="auto"/>
              <w:ind w:left="609"/>
              <w:rPr>
                <w:rFonts w:ascii="Arial" w:hAnsi="Arial" w:cs="Arial"/>
                <w:b/>
                <w:sz w:val="20"/>
                <w:szCs w:val="20"/>
              </w:rPr>
            </w:pPr>
            <w:r w:rsidRPr="003E24A4">
              <w:rPr>
                <w:rFonts w:ascii="Arial" w:hAnsi="Arial" w:cs="Arial"/>
                <w:sz w:val="20"/>
                <w:szCs w:val="20"/>
              </w:rPr>
              <w:t xml:space="preserve">d) Comisaría de </w:t>
            </w:r>
            <w:proofErr w:type="spellStart"/>
            <w:r w:rsidRPr="003E24A4">
              <w:rPr>
                <w:rFonts w:ascii="Arial" w:hAnsi="Arial" w:cs="Arial"/>
                <w:sz w:val="20"/>
                <w:szCs w:val="20"/>
              </w:rPr>
              <w:t>X’canchakan</w:t>
            </w:r>
            <w:proofErr w:type="spellEnd"/>
            <w:r w:rsidRPr="003E24A4">
              <w:rPr>
                <w:rFonts w:ascii="Arial" w:hAnsi="Arial" w:cs="Arial"/>
                <w:sz w:val="20"/>
                <w:szCs w:val="20"/>
              </w:rPr>
              <w:t>:</w:t>
            </w:r>
          </w:p>
        </w:tc>
        <w:tc>
          <w:tcPr>
            <w:tcW w:w="600" w:type="pct"/>
            <w:shd w:val="clear" w:color="auto" w:fill="auto"/>
          </w:tcPr>
          <w:p w14:paraId="1727D212"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6DB2AC0B"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3D362493" w14:textId="29040FB4"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7A7F01FA" w14:textId="1AA16897"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4C466DB1" w14:textId="77777777" w:rsidTr="006A7542">
        <w:trPr>
          <w:trHeight w:val="20"/>
        </w:trPr>
        <w:tc>
          <w:tcPr>
            <w:tcW w:w="2999" w:type="pct"/>
            <w:shd w:val="clear" w:color="auto" w:fill="auto"/>
          </w:tcPr>
          <w:p w14:paraId="11BB4825" w14:textId="031347CC"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 xml:space="preserve">Calle principal: </w:t>
            </w:r>
          </w:p>
        </w:tc>
        <w:tc>
          <w:tcPr>
            <w:tcW w:w="600" w:type="pct"/>
            <w:shd w:val="clear" w:color="auto" w:fill="auto"/>
          </w:tcPr>
          <w:p w14:paraId="58CB69B0"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0EA27243"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06E80C97" w14:textId="1BDB3C5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09062858" w14:textId="062F3540"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46.00</w:t>
            </w:r>
          </w:p>
        </w:tc>
      </w:tr>
      <w:tr w:rsidR="005D2133" w:rsidRPr="003E24A4" w14:paraId="2F5C71E4" w14:textId="77777777" w:rsidTr="006A7542">
        <w:trPr>
          <w:trHeight w:val="20"/>
        </w:trPr>
        <w:tc>
          <w:tcPr>
            <w:tcW w:w="2999" w:type="pct"/>
            <w:shd w:val="clear" w:color="auto" w:fill="auto"/>
          </w:tcPr>
          <w:p w14:paraId="350FB482" w14:textId="15B6129C"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secundarias:</w:t>
            </w:r>
          </w:p>
        </w:tc>
        <w:tc>
          <w:tcPr>
            <w:tcW w:w="600" w:type="pct"/>
            <w:shd w:val="clear" w:color="auto" w:fill="auto"/>
          </w:tcPr>
          <w:p w14:paraId="368CA7AF"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4D09B0DA"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65242DAE" w14:textId="44A6A82D"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07D27197" w14:textId="5C1A96AA"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36.00</w:t>
            </w:r>
          </w:p>
        </w:tc>
      </w:tr>
      <w:tr w:rsidR="005D2133" w:rsidRPr="003E24A4" w14:paraId="0AC26C73" w14:textId="77777777" w:rsidTr="006A7542">
        <w:trPr>
          <w:trHeight w:val="20"/>
        </w:trPr>
        <w:tc>
          <w:tcPr>
            <w:tcW w:w="2999" w:type="pct"/>
            <w:shd w:val="clear" w:color="auto" w:fill="auto"/>
          </w:tcPr>
          <w:p w14:paraId="6746CA05" w14:textId="04F4B8AE"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terracerías:</w:t>
            </w:r>
          </w:p>
        </w:tc>
        <w:tc>
          <w:tcPr>
            <w:tcW w:w="600" w:type="pct"/>
            <w:shd w:val="clear" w:color="auto" w:fill="auto"/>
          </w:tcPr>
          <w:p w14:paraId="21C115BC"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076B80B4"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74346D89" w14:textId="488EA6A1"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42351DBB" w14:textId="0312DD5D"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w:t>
            </w:r>
          </w:p>
        </w:tc>
      </w:tr>
      <w:tr w:rsidR="005D2133" w:rsidRPr="003E24A4" w14:paraId="21AB5BEB" w14:textId="77777777" w:rsidTr="006A7542">
        <w:trPr>
          <w:trHeight w:val="20"/>
        </w:trPr>
        <w:tc>
          <w:tcPr>
            <w:tcW w:w="2999" w:type="pct"/>
            <w:shd w:val="clear" w:color="auto" w:fill="auto"/>
          </w:tcPr>
          <w:p w14:paraId="4E3E8BB9" w14:textId="0D2FDC14" w:rsidR="005D2133" w:rsidRPr="003E24A4" w:rsidRDefault="005D2133" w:rsidP="005D2133">
            <w:pPr>
              <w:widowControl w:val="0"/>
              <w:autoSpaceDE w:val="0"/>
              <w:autoSpaceDN w:val="0"/>
              <w:adjustRightInd w:val="0"/>
              <w:spacing w:line="360" w:lineRule="auto"/>
              <w:ind w:left="609"/>
              <w:rPr>
                <w:rFonts w:ascii="Arial" w:hAnsi="Arial" w:cs="Arial"/>
                <w:b/>
                <w:sz w:val="20"/>
                <w:szCs w:val="20"/>
              </w:rPr>
            </w:pPr>
            <w:r w:rsidRPr="003E24A4">
              <w:rPr>
                <w:rFonts w:ascii="Arial" w:hAnsi="Arial" w:cs="Arial"/>
                <w:sz w:val="20"/>
                <w:szCs w:val="20"/>
              </w:rPr>
              <w:t xml:space="preserve">e) Comisaría de </w:t>
            </w:r>
            <w:proofErr w:type="spellStart"/>
            <w:r w:rsidRPr="003E24A4">
              <w:rPr>
                <w:rFonts w:ascii="Arial" w:hAnsi="Arial" w:cs="Arial"/>
                <w:sz w:val="20"/>
                <w:szCs w:val="20"/>
              </w:rPr>
              <w:t>Telchaquillo</w:t>
            </w:r>
            <w:proofErr w:type="spellEnd"/>
            <w:r w:rsidRPr="003E24A4">
              <w:rPr>
                <w:rFonts w:ascii="Arial" w:hAnsi="Arial" w:cs="Arial"/>
                <w:sz w:val="20"/>
                <w:szCs w:val="20"/>
              </w:rPr>
              <w:t>:</w:t>
            </w:r>
          </w:p>
        </w:tc>
        <w:tc>
          <w:tcPr>
            <w:tcW w:w="600" w:type="pct"/>
            <w:shd w:val="clear" w:color="auto" w:fill="auto"/>
          </w:tcPr>
          <w:p w14:paraId="5083144B"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4FAE6427"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31720BCB" w14:textId="239B57FD"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7044FD03" w14:textId="1A5B08EC"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14E71918" w14:textId="77777777" w:rsidTr="006A7542">
        <w:trPr>
          <w:trHeight w:val="20"/>
        </w:trPr>
        <w:tc>
          <w:tcPr>
            <w:tcW w:w="2999" w:type="pct"/>
            <w:shd w:val="clear" w:color="auto" w:fill="auto"/>
          </w:tcPr>
          <w:p w14:paraId="1C7DA075" w14:textId="514C7F18"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 xml:space="preserve">Calle principal: </w:t>
            </w:r>
          </w:p>
        </w:tc>
        <w:tc>
          <w:tcPr>
            <w:tcW w:w="600" w:type="pct"/>
            <w:shd w:val="clear" w:color="auto" w:fill="auto"/>
          </w:tcPr>
          <w:p w14:paraId="1A815996"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6F5681FE"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1ECEAB29" w14:textId="198B5529"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64C5D772" w14:textId="05C2F7F4"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46.00</w:t>
            </w:r>
          </w:p>
        </w:tc>
      </w:tr>
      <w:tr w:rsidR="005D2133" w:rsidRPr="003E24A4" w14:paraId="0AFF8540" w14:textId="77777777" w:rsidTr="006A7542">
        <w:trPr>
          <w:trHeight w:val="20"/>
        </w:trPr>
        <w:tc>
          <w:tcPr>
            <w:tcW w:w="2999" w:type="pct"/>
            <w:shd w:val="clear" w:color="auto" w:fill="auto"/>
          </w:tcPr>
          <w:p w14:paraId="62A7AF87" w14:textId="7EB4A25E"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secundarias:</w:t>
            </w:r>
          </w:p>
        </w:tc>
        <w:tc>
          <w:tcPr>
            <w:tcW w:w="600" w:type="pct"/>
            <w:shd w:val="clear" w:color="auto" w:fill="auto"/>
          </w:tcPr>
          <w:p w14:paraId="5605A8B5"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3225F95A"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1739012B" w14:textId="114ECDFB"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75DBC41D" w14:textId="23AF03D7"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36.00</w:t>
            </w:r>
          </w:p>
        </w:tc>
      </w:tr>
      <w:tr w:rsidR="005D2133" w:rsidRPr="003E24A4" w14:paraId="1A5B0A0F" w14:textId="77777777" w:rsidTr="006A7542">
        <w:trPr>
          <w:trHeight w:val="20"/>
        </w:trPr>
        <w:tc>
          <w:tcPr>
            <w:tcW w:w="2999" w:type="pct"/>
            <w:shd w:val="clear" w:color="auto" w:fill="auto"/>
          </w:tcPr>
          <w:p w14:paraId="6194639F" w14:textId="72C5EA81"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terracerías:</w:t>
            </w:r>
          </w:p>
        </w:tc>
        <w:tc>
          <w:tcPr>
            <w:tcW w:w="600" w:type="pct"/>
            <w:shd w:val="clear" w:color="auto" w:fill="auto"/>
          </w:tcPr>
          <w:p w14:paraId="14BEBEFA"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74B14C17"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5AE4B507" w14:textId="1740BF9F"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50C1154D" w14:textId="0C33226B"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w:t>
            </w:r>
          </w:p>
        </w:tc>
      </w:tr>
      <w:tr w:rsidR="005D2133" w:rsidRPr="003E24A4" w14:paraId="3ADEBE4C" w14:textId="77777777" w:rsidTr="006A7542">
        <w:trPr>
          <w:trHeight w:val="20"/>
        </w:trPr>
        <w:tc>
          <w:tcPr>
            <w:tcW w:w="2999" w:type="pct"/>
            <w:shd w:val="clear" w:color="auto" w:fill="auto"/>
          </w:tcPr>
          <w:p w14:paraId="2F6F39F7" w14:textId="2DDCD503" w:rsidR="005D2133" w:rsidRPr="003E24A4" w:rsidRDefault="005D2133" w:rsidP="005D2133">
            <w:pPr>
              <w:widowControl w:val="0"/>
              <w:autoSpaceDE w:val="0"/>
              <w:autoSpaceDN w:val="0"/>
              <w:adjustRightInd w:val="0"/>
              <w:spacing w:line="360" w:lineRule="auto"/>
              <w:ind w:left="609"/>
              <w:rPr>
                <w:rFonts w:ascii="Arial" w:hAnsi="Arial" w:cs="Arial"/>
                <w:sz w:val="20"/>
                <w:szCs w:val="20"/>
              </w:rPr>
            </w:pPr>
            <w:r w:rsidRPr="003E24A4">
              <w:rPr>
                <w:rFonts w:ascii="Arial" w:hAnsi="Arial" w:cs="Arial"/>
                <w:sz w:val="20"/>
                <w:szCs w:val="20"/>
              </w:rPr>
              <w:t xml:space="preserve">f) Comisaría de </w:t>
            </w:r>
            <w:proofErr w:type="spellStart"/>
            <w:r w:rsidRPr="003E24A4">
              <w:rPr>
                <w:rFonts w:ascii="Arial" w:hAnsi="Arial" w:cs="Arial"/>
                <w:sz w:val="20"/>
                <w:szCs w:val="20"/>
              </w:rPr>
              <w:t>Lepan</w:t>
            </w:r>
            <w:proofErr w:type="spellEnd"/>
            <w:r w:rsidRPr="003E24A4">
              <w:rPr>
                <w:rFonts w:ascii="Arial" w:hAnsi="Arial" w:cs="Arial"/>
                <w:sz w:val="20"/>
                <w:szCs w:val="20"/>
              </w:rPr>
              <w:t>:</w:t>
            </w:r>
          </w:p>
        </w:tc>
        <w:tc>
          <w:tcPr>
            <w:tcW w:w="600" w:type="pct"/>
            <w:shd w:val="clear" w:color="auto" w:fill="auto"/>
          </w:tcPr>
          <w:p w14:paraId="590F88E7"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4403ED65"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4128FB9E" w14:textId="2A03FB66"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65B70F9C" w14:textId="1301A523"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748AE989" w14:textId="77777777" w:rsidTr="006A7542">
        <w:trPr>
          <w:trHeight w:val="20"/>
        </w:trPr>
        <w:tc>
          <w:tcPr>
            <w:tcW w:w="2999" w:type="pct"/>
            <w:shd w:val="clear" w:color="auto" w:fill="auto"/>
          </w:tcPr>
          <w:p w14:paraId="6B31CC19" w14:textId="3A9101FB"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 xml:space="preserve">Calle principal: </w:t>
            </w:r>
          </w:p>
        </w:tc>
        <w:tc>
          <w:tcPr>
            <w:tcW w:w="600" w:type="pct"/>
            <w:shd w:val="clear" w:color="auto" w:fill="auto"/>
          </w:tcPr>
          <w:p w14:paraId="706FDC42"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0E61BDE6"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12E3F3B5" w14:textId="75D03A3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56BEE603" w14:textId="20BC2CDD"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46.00</w:t>
            </w:r>
          </w:p>
        </w:tc>
      </w:tr>
      <w:tr w:rsidR="005D2133" w:rsidRPr="003E24A4" w14:paraId="2FB040B5" w14:textId="77777777" w:rsidTr="006A7542">
        <w:trPr>
          <w:trHeight w:val="20"/>
        </w:trPr>
        <w:tc>
          <w:tcPr>
            <w:tcW w:w="2999" w:type="pct"/>
            <w:shd w:val="clear" w:color="auto" w:fill="auto"/>
          </w:tcPr>
          <w:p w14:paraId="2277B5A6" w14:textId="6805D645"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secundarias:</w:t>
            </w:r>
          </w:p>
        </w:tc>
        <w:tc>
          <w:tcPr>
            <w:tcW w:w="600" w:type="pct"/>
            <w:shd w:val="clear" w:color="auto" w:fill="auto"/>
          </w:tcPr>
          <w:p w14:paraId="65805F91"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08DF3BB5"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4D90C2FE" w14:textId="505638BB"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77025628" w14:textId="6E11EF24"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36.00</w:t>
            </w:r>
          </w:p>
        </w:tc>
      </w:tr>
      <w:tr w:rsidR="005D2133" w:rsidRPr="003E24A4" w14:paraId="411B458D" w14:textId="77777777" w:rsidTr="006A7542">
        <w:trPr>
          <w:trHeight w:val="20"/>
        </w:trPr>
        <w:tc>
          <w:tcPr>
            <w:tcW w:w="2999" w:type="pct"/>
            <w:shd w:val="clear" w:color="auto" w:fill="auto"/>
          </w:tcPr>
          <w:p w14:paraId="5F2D5438" w14:textId="42F9F7F9"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terracerías:</w:t>
            </w:r>
          </w:p>
        </w:tc>
        <w:tc>
          <w:tcPr>
            <w:tcW w:w="600" w:type="pct"/>
            <w:shd w:val="clear" w:color="auto" w:fill="auto"/>
          </w:tcPr>
          <w:p w14:paraId="6904C029"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764CD13D"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124ABA63" w14:textId="16CB3561"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7C040406" w14:textId="411019E6"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w:t>
            </w:r>
          </w:p>
        </w:tc>
      </w:tr>
      <w:tr w:rsidR="005D2133" w:rsidRPr="003E24A4" w14:paraId="28BABE82" w14:textId="77777777" w:rsidTr="006A7542">
        <w:trPr>
          <w:trHeight w:val="20"/>
        </w:trPr>
        <w:tc>
          <w:tcPr>
            <w:tcW w:w="2999" w:type="pct"/>
            <w:shd w:val="clear" w:color="auto" w:fill="auto"/>
          </w:tcPr>
          <w:p w14:paraId="12D707F4" w14:textId="41068693" w:rsidR="005D2133" w:rsidRPr="003E24A4" w:rsidRDefault="005D2133" w:rsidP="005D2133">
            <w:pPr>
              <w:widowControl w:val="0"/>
              <w:autoSpaceDE w:val="0"/>
              <w:autoSpaceDN w:val="0"/>
              <w:adjustRightInd w:val="0"/>
              <w:spacing w:line="360" w:lineRule="auto"/>
              <w:ind w:left="609"/>
              <w:jc w:val="left"/>
              <w:rPr>
                <w:rFonts w:ascii="Arial" w:hAnsi="Arial" w:cs="Arial"/>
                <w:sz w:val="20"/>
                <w:szCs w:val="20"/>
              </w:rPr>
            </w:pPr>
            <w:r w:rsidRPr="003E24A4">
              <w:rPr>
                <w:rFonts w:ascii="Arial" w:hAnsi="Arial" w:cs="Arial"/>
                <w:sz w:val="20"/>
                <w:szCs w:val="20"/>
              </w:rPr>
              <w:t xml:space="preserve">g) Comisaría de </w:t>
            </w:r>
            <w:proofErr w:type="spellStart"/>
            <w:r w:rsidRPr="003E24A4">
              <w:rPr>
                <w:rFonts w:ascii="Arial" w:hAnsi="Arial" w:cs="Arial"/>
                <w:sz w:val="20"/>
                <w:szCs w:val="20"/>
              </w:rPr>
              <w:t>Chinkila</w:t>
            </w:r>
            <w:proofErr w:type="spellEnd"/>
            <w:r w:rsidRPr="003E24A4">
              <w:rPr>
                <w:rFonts w:ascii="Arial" w:hAnsi="Arial" w:cs="Arial"/>
                <w:sz w:val="20"/>
                <w:szCs w:val="20"/>
              </w:rPr>
              <w:t>:</w:t>
            </w:r>
          </w:p>
        </w:tc>
        <w:tc>
          <w:tcPr>
            <w:tcW w:w="600" w:type="pct"/>
            <w:shd w:val="clear" w:color="auto" w:fill="auto"/>
          </w:tcPr>
          <w:p w14:paraId="5E58D7BB"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115914B3"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59C8A055" w14:textId="0CCB7CBE"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217BE2DB" w14:textId="57DD245B"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735CDDE1" w14:textId="77777777" w:rsidTr="006A7542">
        <w:trPr>
          <w:trHeight w:val="20"/>
        </w:trPr>
        <w:tc>
          <w:tcPr>
            <w:tcW w:w="2999" w:type="pct"/>
            <w:shd w:val="clear" w:color="auto" w:fill="auto"/>
          </w:tcPr>
          <w:p w14:paraId="1CC81588" w14:textId="5BB9E6C6" w:rsidR="005D2133" w:rsidRPr="003E24A4" w:rsidRDefault="005D2133" w:rsidP="005D2133">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 xml:space="preserve">Calle principal: </w:t>
            </w:r>
          </w:p>
        </w:tc>
        <w:tc>
          <w:tcPr>
            <w:tcW w:w="600" w:type="pct"/>
            <w:shd w:val="clear" w:color="auto" w:fill="auto"/>
          </w:tcPr>
          <w:p w14:paraId="42EEB7AE"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5B096DAB"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3D8B54F0" w14:textId="757D48D5"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13C122B3" w14:textId="21BE584F"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46.00</w:t>
            </w:r>
          </w:p>
        </w:tc>
      </w:tr>
      <w:tr w:rsidR="005D2133" w:rsidRPr="003E24A4" w14:paraId="348EF716" w14:textId="77777777" w:rsidTr="006A7542">
        <w:trPr>
          <w:trHeight w:val="20"/>
        </w:trPr>
        <w:tc>
          <w:tcPr>
            <w:tcW w:w="2999" w:type="pct"/>
            <w:shd w:val="clear" w:color="auto" w:fill="auto"/>
          </w:tcPr>
          <w:p w14:paraId="69609BCB" w14:textId="28579025" w:rsidR="005D2133" w:rsidRPr="003E24A4" w:rsidRDefault="005D2133" w:rsidP="005D2133">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Calles secundarias:</w:t>
            </w:r>
          </w:p>
        </w:tc>
        <w:tc>
          <w:tcPr>
            <w:tcW w:w="600" w:type="pct"/>
            <w:shd w:val="clear" w:color="auto" w:fill="auto"/>
          </w:tcPr>
          <w:p w14:paraId="3A45B3D5"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1F10BA3D"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148C7DF4" w14:textId="625FFBFA"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5FC5710D" w14:textId="1E4E9AAE"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36.00</w:t>
            </w:r>
          </w:p>
        </w:tc>
      </w:tr>
      <w:tr w:rsidR="005D2133" w:rsidRPr="003E24A4" w14:paraId="4641D25D" w14:textId="77777777" w:rsidTr="006A7542">
        <w:trPr>
          <w:trHeight w:val="20"/>
        </w:trPr>
        <w:tc>
          <w:tcPr>
            <w:tcW w:w="2999" w:type="pct"/>
            <w:shd w:val="clear" w:color="auto" w:fill="auto"/>
          </w:tcPr>
          <w:p w14:paraId="405CF224" w14:textId="69AFAC8C" w:rsidR="005D2133" w:rsidRPr="003E24A4" w:rsidRDefault="005D2133" w:rsidP="005D2133">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Calles terracerías:</w:t>
            </w:r>
          </w:p>
        </w:tc>
        <w:tc>
          <w:tcPr>
            <w:tcW w:w="600" w:type="pct"/>
            <w:shd w:val="clear" w:color="auto" w:fill="auto"/>
          </w:tcPr>
          <w:p w14:paraId="48C217FC"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591EEE45"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6869F7CB" w14:textId="1752958B"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12A7B119" w14:textId="4890BFBB"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w:t>
            </w:r>
          </w:p>
        </w:tc>
      </w:tr>
      <w:tr w:rsidR="005D2133" w:rsidRPr="003E24A4" w14:paraId="53EFB05F" w14:textId="77777777" w:rsidTr="006A7542">
        <w:trPr>
          <w:trHeight w:val="20"/>
        </w:trPr>
        <w:tc>
          <w:tcPr>
            <w:tcW w:w="2999" w:type="pct"/>
            <w:shd w:val="clear" w:color="auto" w:fill="auto"/>
          </w:tcPr>
          <w:p w14:paraId="036A3AE9" w14:textId="0CDD02FB" w:rsidR="005D2133" w:rsidRPr="003E24A4" w:rsidRDefault="005D2133" w:rsidP="005D2133">
            <w:pPr>
              <w:widowControl w:val="0"/>
              <w:autoSpaceDE w:val="0"/>
              <w:autoSpaceDN w:val="0"/>
              <w:adjustRightInd w:val="0"/>
              <w:spacing w:line="360" w:lineRule="auto"/>
              <w:ind w:left="609"/>
              <w:rPr>
                <w:rFonts w:ascii="Arial" w:hAnsi="Arial" w:cs="Arial"/>
                <w:b/>
                <w:sz w:val="20"/>
                <w:szCs w:val="20"/>
              </w:rPr>
            </w:pPr>
            <w:r w:rsidRPr="003E24A4">
              <w:rPr>
                <w:rFonts w:ascii="Arial" w:hAnsi="Arial" w:cs="Arial"/>
                <w:sz w:val="20"/>
                <w:szCs w:val="20"/>
              </w:rPr>
              <w:t xml:space="preserve">h) Comisaría de </w:t>
            </w:r>
            <w:proofErr w:type="spellStart"/>
            <w:r w:rsidRPr="003E24A4">
              <w:rPr>
                <w:rFonts w:ascii="Arial" w:hAnsi="Arial" w:cs="Arial"/>
                <w:sz w:val="20"/>
                <w:szCs w:val="20"/>
              </w:rPr>
              <w:t>Intzincab</w:t>
            </w:r>
            <w:proofErr w:type="spellEnd"/>
            <w:r w:rsidRPr="003E24A4">
              <w:rPr>
                <w:rFonts w:ascii="Arial" w:hAnsi="Arial" w:cs="Arial"/>
                <w:sz w:val="20"/>
                <w:szCs w:val="20"/>
              </w:rPr>
              <w:t xml:space="preserve"> Cámara</w:t>
            </w:r>
          </w:p>
        </w:tc>
        <w:tc>
          <w:tcPr>
            <w:tcW w:w="600" w:type="pct"/>
            <w:shd w:val="clear" w:color="auto" w:fill="auto"/>
          </w:tcPr>
          <w:p w14:paraId="1D629CF1"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6B2B880A"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6A4796E1" w14:textId="563FA24D"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000ED435" w14:textId="44541F75"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0579F789" w14:textId="77777777" w:rsidTr="006A7542">
        <w:trPr>
          <w:trHeight w:val="20"/>
        </w:trPr>
        <w:tc>
          <w:tcPr>
            <w:tcW w:w="2999" w:type="pct"/>
            <w:shd w:val="clear" w:color="auto" w:fill="auto"/>
          </w:tcPr>
          <w:p w14:paraId="5E27171E" w14:textId="424372B0"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 xml:space="preserve">Calle principal: </w:t>
            </w:r>
          </w:p>
        </w:tc>
        <w:tc>
          <w:tcPr>
            <w:tcW w:w="600" w:type="pct"/>
            <w:shd w:val="clear" w:color="auto" w:fill="auto"/>
          </w:tcPr>
          <w:p w14:paraId="1CAECBCB"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78CCE1D1"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1EB98212" w14:textId="624255A3"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66FFFC2B" w14:textId="74183D73"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46.00</w:t>
            </w:r>
          </w:p>
        </w:tc>
      </w:tr>
      <w:tr w:rsidR="005D2133" w:rsidRPr="003E24A4" w14:paraId="7350B902" w14:textId="77777777" w:rsidTr="006A7542">
        <w:trPr>
          <w:trHeight w:val="20"/>
        </w:trPr>
        <w:tc>
          <w:tcPr>
            <w:tcW w:w="2999" w:type="pct"/>
            <w:shd w:val="clear" w:color="auto" w:fill="auto"/>
          </w:tcPr>
          <w:p w14:paraId="26134538" w14:textId="3093A8DF"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secundarias:</w:t>
            </w:r>
          </w:p>
        </w:tc>
        <w:tc>
          <w:tcPr>
            <w:tcW w:w="600" w:type="pct"/>
            <w:shd w:val="clear" w:color="auto" w:fill="auto"/>
          </w:tcPr>
          <w:p w14:paraId="4C5346DE"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31D27E1A"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50165553" w14:textId="25DC3D1C"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733C81E9" w14:textId="60FA60C8"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36.00</w:t>
            </w:r>
          </w:p>
        </w:tc>
      </w:tr>
      <w:tr w:rsidR="005D2133" w:rsidRPr="003E24A4" w14:paraId="242A5475" w14:textId="77777777" w:rsidTr="006A7542">
        <w:trPr>
          <w:trHeight w:val="20"/>
        </w:trPr>
        <w:tc>
          <w:tcPr>
            <w:tcW w:w="2999" w:type="pct"/>
            <w:shd w:val="clear" w:color="auto" w:fill="auto"/>
          </w:tcPr>
          <w:p w14:paraId="46DBF694" w14:textId="2BC2522C"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terracerías:</w:t>
            </w:r>
          </w:p>
        </w:tc>
        <w:tc>
          <w:tcPr>
            <w:tcW w:w="600" w:type="pct"/>
            <w:shd w:val="clear" w:color="auto" w:fill="auto"/>
          </w:tcPr>
          <w:p w14:paraId="7F8F5B90"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39B88E50"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7F3CD007" w14:textId="0D212E6C"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78385539" w14:textId="005FCA2D"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w:t>
            </w:r>
          </w:p>
        </w:tc>
      </w:tr>
      <w:tr w:rsidR="005D2133" w:rsidRPr="003E24A4" w14:paraId="65C128FF" w14:textId="77777777" w:rsidTr="006A7542">
        <w:trPr>
          <w:trHeight w:val="20"/>
        </w:trPr>
        <w:tc>
          <w:tcPr>
            <w:tcW w:w="2999" w:type="pct"/>
            <w:shd w:val="clear" w:color="auto" w:fill="auto"/>
          </w:tcPr>
          <w:p w14:paraId="0B0C8416" w14:textId="0EC890DB" w:rsidR="005D2133" w:rsidRPr="003E24A4" w:rsidRDefault="005D2133" w:rsidP="005D2133">
            <w:pPr>
              <w:widowControl w:val="0"/>
              <w:autoSpaceDE w:val="0"/>
              <w:autoSpaceDN w:val="0"/>
              <w:adjustRightInd w:val="0"/>
              <w:spacing w:line="360" w:lineRule="auto"/>
              <w:ind w:left="609"/>
              <w:rPr>
                <w:rFonts w:ascii="Arial" w:hAnsi="Arial" w:cs="Arial"/>
                <w:b/>
                <w:sz w:val="20"/>
                <w:szCs w:val="20"/>
              </w:rPr>
            </w:pPr>
            <w:r w:rsidRPr="003E24A4">
              <w:rPr>
                <w:rFonts w:ascii="Arial" w:hAnsi="Arial" w:cs="Arial"/>
                <w:sz w:val="20"/>
                <w:szCs w:val="20"/>
              </w:rPr>
              <w:t xml:space="preserve">i) Comisaría de Sotuta de Peón: </w:t>
            </w:r>
          </w:p>
        </w:tc>
        <w:tc>
          <w:tcPr>
            <w:tcW w:w="600" w:type="pct"/>
            <w:shd w:val="clear" w:color="auto" w:fill="auto"/>
          </w:tcPr>
          <w:p w14:paraId="7A33FDE1"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379FA24A"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7E2AC1DC" w14:textId="4CFE9124"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0221CCF9" w14:textId="5B058777"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29960EAF" w14:textId="77777777" w:rsidTr="006A7542">
        <w:trPr>
          <w:trHeight w:val="20"/>
        </w:trPr>
        <w:tc>
          <w:tcPr>
            <w:tcW w:w="2999" w:type="pct"/>
            <w:shd w:val="clear" w:color="auto" w:fill="auto"/>
          </w:tcPr>
          <w:p w14:paraId="26DF2240" w14:textId="03BB288B"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 xml:space="preserve">Calle principal: </w:t>
            </w:r>
          </w:p>
        </w:tc>
        <w:tc>
          <w:tcPr>
            <w:tcW w:w="600" w:type="pct"/>
            <w:shd w:val="clear" w:color="auto" w:fill="auto"/>
          </w:tcPr>
          <w:p w14:paraId="5931C684"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6599AAEA"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6AC8F3C8" w14:textId="5D12FCD9"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533EC19A" w14:textId="75DBDAF0"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56.00</w:t>
            </w:r>
          </w:p>
        </w:tc>
      </w:tr>
      <w:tr w:rsidR="005D2133" w:rsidRPr="003E24A4" w14:paraId="7C64ED84" w14:textId="77777777" w:rsidTr="006A7542">
        <w:trPr>
          <w:trHeight w:val="20"/>
        </w:trPr>
        <w:tc>
          <w:tcPr>
            <w:tcW w:w="2999" w:type="pct"/>
            <w:shd w:val="clear" w:color="auto" w:fill="auto"/>
          </w:tcPr>
          <w:p w14:paraId="544A23E9" w14:textId="3E0F1777"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secundarias:</w:t>
            </w:r>
          </w:p>
        </w:tc>
        <w:tc>
          <w:tcPr>
            <w:tcW w:w="600" w:type="pct"/>
            <w:shd w:val="clear" w:color="auto" w:fill="auto"/>
          </w:tcPr>
          <w:p w14:paraId="3B5078B6"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1933BA82"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5B37C7B3" w14:textId="3C7B0AD1"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7086BF47" w14:textId="0E6B2B0B"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46.00</w:t>
            </w:r>
          </w:p>
        </w:tc>
      </w:tr>
      <w:tr w:rsidR="005D2133" w:rsidRPr="003E24A4" w14:paraId="35244C5A" w14:textId="77777777" w:rsidTr="006A7542">
        <w:trPr>
          <w:trHeight w:val="20"/>
        </w:trPr>
        <w:tc>
          <w:tcPr>
            <w:tcW w:w="2999" w:type="pct"/>
            <w:shd w:val="clear" w:color="auto" w:fill="auto"/>
          </w:tcPr>
          <w:p w14:paraId="64DCFF94" w14:textId="64040832"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terracerías:</w:t>
            </w:r>
          </w:p>
        </w:tc>
        <w:tc>
          <w:tcPr>
            <w:tcW w:w="600" w:type="pct"/>
            <w:shd w:val="clear" w:color="auto" w:fill="auto"/>
          </w:tcPr>
          <w:p w14:paraId="0D45C3A2"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486EE2C9"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22C46697" w14:textId="575AC2AD"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60FF170E" w14:textId="62409BD0"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w:t>
            </w:r>
          </w:p>
        </w:tc>
      </w:tr>
      <w:tr w:rsidR="005D2133" w:rsidRPr="003E24A4" w14:paraId="3C096FFA" w14:textId="77777777" w:rsidTr="006A7542">
        <w:trPr>
          <w:trHeight w:val="20"/>
        </w:trPr>
        <w:tc>
          <w:tcPr>
            <w:tcW w:w="2999" w:type="pct"/>
            <w:shd w:val="clear" w:color="auto" w:fill="auto"/>
          </w:tcPr>
          <w:p w14:paraId="2CC11102" w14:textId="4857A3BA" w:rsidR="005D2133" w:rsidRPr="003E24A4" w:rsidRDefault="005D2133" w:rsidP="005D2133">
            <w:pPr>
              <w:widowControl w:val="0"/>
              <w:autoSpaceDE w:val="0"/>
              <w:autoSpaceDN w:val="0"/>
              <w:adjustRightInd w:val="0"/>
              <w:spacing w:line="360" w:lineRule="auto"/>
              <w:ind w:left="609"/>
              <w:rPr>
                <w:rFonts w:ascii="Arial" w:hAnsi="Arial" w:cs="Arial"/>
                <w:b/>
                <w:sz w:val="20"/>
                <w:szCs w:val="20"/>
              </w:rPr>
            </w:pPr>
            <w:r w:rsidRPr="003E24A4">
              <w:rPr>
                <w:rFonts w:ascii="Arial" w:hAnsi="Arial" w:cs="Arial"/>
                <w:sz w:val="20"/>
                <w:szCs w:val="20"/>
              </w:rPr>
              <w:t xml:space="preserve">j) Comisaría de </w:t>
            </w:r>
            <w:proofErr w:type="spellStart"/>
            <w:r w:rsidRPr="003E24A4">
              <w:rPr>
                <w:rFonts w:ascii="Arial" w:hAnsi="Arial" w:cs="Arial"/>
                <w:sz w:val="20"/>
                <w:szCs w:val="20"/>
              </w:rPr>
              <w:t>Oxtapacab</w:t>
            </w:r>
            <w:proofErr w:type="spellEnd"/>
          </w:p>
        </w:tc>
        <w:tc>
          <w:tcPr>
            <w:tcW w:w="600" w:type="pct"/>
            <w:shd w:val="clear" w:color="auto" w:fill="auto"/>
          </w:tcPr>
          <w:p w14:paraId="05B65777"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3F462C9F"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1B5383C5" w14:textId="4FEB3D04"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022AB90A" w14:textId="63A0651A"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p>
        </w:tc>
      </w:tr>
      <w:tr w:rsidR="005D2133" w:rsidRPr="003E24A4" w14:paraId="000B7E81" w14:textId="77777777" w:rsidTr="006A7542">
        <w:trPr>
          <w:trHeight w:val="20"/>
        </w:trPr>
        <w:tc>
          <w:tcPr>
            <w:tcW w:w="2999" w:type="pct"/>
            <w:shd w:val="clear" w:color="auto" w:fill="auto"/>
          </w:tcPr>
          <w:p w14:paraId="33095675" w14:textId="2A55E074"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 xml:space="preserve">Calle principal: </w:t>
            </w:r>
          </w:p>
        </w:tc>
        <w:tc>
          <w:tcPr>
            <w:tcW w:w="600" w:type="pct"/>
            <w:shd w:val="clear" w:color="auto" w:fill="auto"/>
          </w:tcPr>
          <w:p w14:paraId="084694F5"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16CD354D"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173826C4" w14:textId="0E9097F3"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59828A96" w14:textId="63A668A1"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56.00</w:t>
            </w:r>
          </w:p>
        </w:tc>
      </w:tr>
      <w:tr w:rsidR="005D2133" w:rsidRPr="003E24A4" w14:paraId="12E8C3F0" w14:textId="77777777" w:rsidTr="006A7542">
        <w:trPr>
          <w:trHeight w:val="20"/>
        </w:trPr>
        <w:tc>
          <w:tcPr>
            <w:tcW w:w="2999" w:type="pct"/>
            <w:shd w:val="clear" w:color="auto" w:fill="auto"/>
          </w:tcPr>
          <w:p w14:paraId="476832A5" w14:textId="3B909696"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secundarias:</w:t>
            </w:r>
          </w:p>
        </w:tc>
        <w:tc>
          <w:tcPr>
            <w:tcW w:w="600" w:type="pct"/>
            <w:shd w:val="clear" w:color="auto" w:fill="auto"/>
          </w:tcPr>
          <w:p w14:paraId="036BB924"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56AA3B58"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429DF51B" w14:textId="5C22026B"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5BB391AF" w14:textId="0208E22D"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46.00</w:t>
            </w:r>
          </w:p>
        </w:tc>
      </w:tr>
      <w:tr w:rsidR="005D2133" w:rsidRPr="003E24A4" w14:paraId="159C9ACB" w14:textId="77777777" w:rsidTr="006A7542">
        <w:trPr>
          <w:trHeight w:val="20"/>
        </w:trPr>
        <w:tc>
          <w:tcPr>
            <w:tcW w:w="2999" w:type="pct"/>
            <w:shd w:val="clear" w:color="auto" w:fill="auto"/>
          </w:tcPr>
          <w:p w14:paraId="4DC7CC4B" w14:textId="34EDC72B" w:rsidR="005D2133" w:rsidRPr="003E24A4" w:rsidRDefault="005D2133" w:rsidP="005D2133">
            <w:pPr>
              <w:widowControl w:val="0"/>
              <w:autoSpaceDE w:val="0"/>
              <w:autoSpaceDN w:val="0"/>
              <w:adjustRightInd w:val="0"/>
              <w:spacing w:line="360" w:lineRule="auto"/>
              <w:jc w:val="left"/>
              <w:rPr>
                <w:rFonts w:ascii="Arial" w:hAnsi="Arial" w:cs="Arial"/>
                <w:b/>
                <w:sz w:val="20"/>
                <w:szCs w:val="20"/>
              </w:rPr>
            </w:pPr>
            <w:r w:rsidRPr="003E24A4">
              <w:rPr>
                <w:rFonts w:ascii="Arial" w:hAnsi="Arial" w:cs="Arial"/>
                <w:sz w:val="20"/>
                <w:szCs w:val="20"/>
              </w:rPr>
              <w:t>Calles terracerías:</w:t>
            </w:r>
          </w:p>
        </w:tc>
        <w:tc>
          <w:tcPr>
            <w:tcW w:w="600" w:type="pct"/>
            <w:shd w:val="clear" w:color="auto" w:fill="auto"/>
          </w:tcPr>
          <w:p w14:paraId="04F5272D"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720" w:type="pct"/>
            <w:shd w:val="clear" w:color="auto" w:fill="auto"/>
          </w:tcPr>
          <w:p w14:paraId="4BEC993A" w14:textId="77777777"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p>
        </w:tc>
        <w:tc>
          <w:tcPr>
            <w:tcW w:w="195" w:type="pct"/>
            <w:tcBorders>
              <w:right w:val="nil"/>
            </w:tcBorders>
          </w:tcPr>
          <w:p w14:paraId="2880C7BD" w14:textId="1FC3A51B" w:rsidR="005D2133" w:rsidRPr="003E24A4" w:rsidRDefault="005D2133" w:rsidP="005D213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bCs/>
                <w:sz w:val="20"/>
                <w:szCs w:val="20"/>
              </w:rPr>
              <w:t>$</w:t>
            </w:r>
          </w:p>
        </w:tc>
        <w:tc>
          <w:tcPr>
            <w:tcW w:w="487" w:type="pct"/>
            <w:tcBorders>
              <w:left w:val="nil"/>
            </w:tcBorders>
            <w:shd w:val="clear" w:color="auto" w:fill="auto"/>
          </w:tcPr>
          <w:p w14:paraId="4EBF2288" w14:textId="29D98B3A" w:rsidR="005D2133" w:rsidRPr="003E24A4" w:rsidRDefault="005D2133" w:rsidP="005D213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w:t>
            </w:r>
          </w:p>
        </w:tc>
      </w:tr>
    </w:tbl>
    <w:p w14:paraId="63025892" w14:textId="77777777" w:rsidR="00F14F56" w:rsidRPr="003E24A4" w:rsidRDefault="00F14F56" w:rsidP="002C3B19">
      <w:pPr>
        <w:widowControl w:val="0"/>
        <w:autoSpaceDE w:val="0"/>
        <w:autoSpaceDN w:val="0"/>
        <w:adjustRightInd w:val="0"/>
        <w:jc w:val="center"/>
        <w:rPr>
          <w:rFonts w:ascii="Arial" w:hAnsi="Arial" w:cs="Arial"/>
          <w:b/>
          <w:bCs/>
          <w:sz w:val="20"/>
          <w:szCs w:val="20"/>
        </w:rPr>
      </w:pPr>
    </w:p>
    <w:p w14:paraId="2934FA31" w14:textId="45B811D2" w:rsidR="004C24A9" w:rsidRPr="003E24A4" w:rsidRDefault="008B28B1" w:rsidP="002C3B19">
      <w:pPr>
        <w:widowControl w:val="0"/>
        <w:autoSpaceDE w:val="0"/>
        <w:autoSpaceDN w:val="0"/>
        <w:adjustRightInd w:val="0"/>
        <w:jc w:val="center"/>
        <w:rPr>
          <w:rFonts w:ascii="Arial" w:hAnsi="Arial" w:cs="Arial"/>
          <w:b/>
          <w:bCs/>
          <w:sz w:val="20"/>
          <w:szCs w:val="20"/>
        </w:rPr>
      </w:pPr>
      <w:r w:rsidRPr="003E24A4">
        <w:rPr>
          <w:rFonts w:ascii="Arial" w:hAnsi="Arial" w:cs="Arial"/>
          <w:b/>
          <w:bCs/>
          <w:sz w:val="20"/>
          <w:szCs w:val="20"/>
        </w:rPr>
        <w:lastRenderedPageBreak/>
        <w:t>Tabla de Valores de Construcción</w:t>
      </w:r>
      <w:r w:rsidR="00DF786D" w:rsidRPr="003E24A4">
        <w:rPr>
          <w:rFonts w:ascii="Arial" w:hAnsi="Arial" w:cs="Arial"/>
          <w:b/>
          <w:bCs/>
          <w:sz w:val="20"/>
          <w:szCs w:val="20"/>
        </w:rPr>
        <w:t xml:space="preserve"> para las Secciones, Predios Rústicos y Comisarías</w:t>
      </w:r>
    </w:p>
    <w:p w14:paraId="3B86FF8C" w14:textId="77777777" w:rsidR="008B28B1" w:rsidRPr="003E24A4" w:rsidRDefault="008B28B1" w:rsidP="002C3B19">
      <w:pPr>
        <w:widowControl w:val="0"/>
        <w:autoSpaceDE w:val="0"/>
        <w:autoSpaceDN w:val="0"/>
        <w:adjustRightInd w:val="0"/>
        <w:rPr>
          <w:rFonts w:ascii="Arial" w:hAnsi="Arial" w:cs="Arial"/>
          <w:sz w:val="20"/>
          <w:szCs w:val="20"/>
        </w:rPr>
      </w:pPr>
    </w:p>
    <w:tbl>
      <w:tblPr>
        <w:tblStyle w:val="Tablaconcuadrcula"/>
        <w:tblW w:w="5000" w:type="pct"/>
        <w:jc w:val="center"/>
        <w:tblLook w:val="04A0" w:firstRow="1" w:lastRow="0" w:firstColumn="1" w:lastColumn="0" w:noHBand="0" w:noVBand="1"/>
      </w:tblPr>
      <w:tblGrid>
        <w:gridCol w:w="1070"/>
        <w:gridCol w:w="1256"/>
        <w:gridCol w:w="835"/>
        <w:gridCol w:w="328"/>
        <w:gridCol w:w="1075"/>
        <w:gridCol w:w="891"/>
        <w:gridCol w:w="328"/>
        <w:gridCol w:w="1019"/>
        <w:gridCol w:w="891"/>
        <w:gridCol w:w="344"/>
        <w:gridCol w:w="1074"/>
      </w:tblGrid>
      <w:tr w:rsidR="005178BE" w:rsidRPr="003E24A4" w14:paraId="30436097" w14:textId="77777777" w:rsidTr="00F14F56">
        <w:trPr>
          <w:jc w:val="center"/>
        </w:trPr>
        <w:tc>
          <w:tcPr>
            <w:tcW w:w="598" w:type="pct"/>
            <w:vMerge w:val="restart"/>
            <w:shd w:val="clear" w:color="auto" w:fill="D9D9D9" w:themeFill="background1" w:themeFillShade="D9"/>
          </w:tcPr>
          <w:p w14:paraId="544DCAED" w14:textId="3E451E27" w:rsidR="005178BE" w:rsidRPr="003E24A4" w:rsidRDefault="005178BE" w:rsidP="006A7542">
            <w:pPr>
              <w:widowControl w:val="0"/>
              <w:autoSpaceDE w:val="0"/>
              <w:autoSpaceDN w:val="0"/>
              <w:adjustRightInd w:val="0"/>
              <w:spacing w:before="240" w:line="360" w:lineRule="auto"/>
              <w:jc w:val="center"/>
              <w:rPr>
                <w:rFonts w:ascii="Arial" w:hAnsi="Arial" w:cs="Arial"/>
                <w:b/>
                <w:sz w:val="20"/>
                <w:szCs w:val="20"/>
              </w:rPr>
            </w:pPr>
            <w:r w:rsidRPr="003E24A4">
              <w:rPr>
                <w:rFonts w:ascii="Arial" w:hAnsi="Arial" w:cs="Arial"/>
                <w:b/>
                <w:sz w:val="20"/>
                <w:szCs w:val="20"/>
              </w:rPr>
              <w:t>Tipo</w:t>
            </w:r>
          </w:p>
        </w:tc>
        <w:tc>
          <w:tcPr>
            <w:tcW w:w="700" w:type="pct"/>
            <w:vMerge w:val="restart"/>
            <w:shd w:val="clear" w:color="auto" w:fill="D9D9D9" w:themeFill="background1" w:themeFillShade="D9"/>
          </w:tcPr>
          <w:p w14:paraId="476ED4D7" w14:textId="382C1A17" w:rsidR="005178BE" w:rsidRPr="003E24A4" w:rsidRDefault="005178BE" w:rsidP="006A7542">
            <w:pPr>
              <w:widowControl w:val="0"/>
              <w:autoSpaceDE w:val="0"/>
              <w:autoSpaceDN w:val="0"/>
              <w:adjustRightInd w:val="0"/>
              <w:spacing w:before="240" w:line="360" w:lineRule="auto"/>
              <w:jc w:val="center"/>
              <w:rPr>
                <w:rFonts w:ascii="Arial" w:hAnsi="Arial" w:cs="Arial"/>
                <w:b/>
                <w:sz w:val="20"/>
                <w:szCs w:val="20"/>
              </w:rPr>
            </w:pPr>
            <w:r w:rsidRPr="003E24A4">
              <w:rPr>
                <w:rFonts w:ascii="Arial" w:hAnsi="Arial" w:cs="Arial"/>
                <w:b/>
                <w:sz w:val="20"/>
                <w:szCs w:val="20"/>
              </w:rPr>
              <w:t>Categoría</w:t>
            </w:r>
          </w:p>
        </w:tc>
        <w:tc>
          <w:tcPr>
            <w:tcW w:w="1201" w:type="pct"/>
            <w:gridSpan w:val="3"/>
            <w:shd w:val="clear" w:color="auto" w:fill="D9D9D9" w:themeFill="background1" w:themeFillShade="D9"/>
          </w:tcPr>
          <w:p w14:paraId="01E827C8" w14:textId="10418937" w:rsidR="005178BE" w:rsidRPr="003E24A4" w:rsidRDefault="005178BE"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Valor por m2 habitacional</w:t>
            </w:r>
          </w:p>
        </w:tc>
        <w:tc>
          <w:tcPr>
            <w:tcW w:w="1201" w:type="pct"/>
            <w:gridSpan w:val="3"/>
            <w:shd w:val="clear" w:color="auto" w:fill="D9D9D9" w:themeFill="background1" w:themeFillShade="D9"/>
          </w:tcPr>
          <w:p w14:paraId="424AD7CE" w14:textId="035FD090" w:rsidR="005178BE" w:rsidRPr="003E24A4" w:rsidRDefault="005178BE"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Valor por m2 comercio</w:t>
            </w:r>
          </w:p>
        </w:tc>
        <w:tc>
          <w:tcPr>
            <w:tcW w:w="1301" w:type="pct"/>
            <w:gridSpan w:val="3"/>
            <w:shd w:val="clear" w:color="auto" w:fill="D9D9D9" w:themeFill="background1" w:themeFillShade="D9"/>
          </w:tcPr>
          <w:p w14:paraId="4C45E3DD" w14:textId="569AA976" w:rsidR="005178BE" w:rsidRPr="003E24A4" w:rsidRDefault="005178BE"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Valor por m2 mixto</w:t>
            </w:r>
          </w:p>
        </w:tc>
      </w:tr>
      <w:tr w:rsidR="005178BE" w:rsidRPr="003E24A4" w14:paraId="6BA228F5" w14:textId="77777777" w:rsidTr="00F14F56">
        <w:trPr>
          <w:jc w:val="center"/>
        </w:trPr>
        <w:tc>
          <w:tcPr>
            <w:tcW w:w="598" w:type="pct"/>
            <w:vMerge/>
            <w:shd w:val="clear" w:color="auto" w:fill="D9D9D9" w:themeFill="background1" w:themeFillShade="D9"/>
          </w:tcPr>
          <w:p w14:paraId="23DD4963" w14:textId="0CB6075C" w:rsidR="005178BE" w:rsidRPr="003E24A4" w:rsidRDefault="005178BE" w:rsidP="00AA55A1">
            <w:pPr>
              <w:widowControl w:val="0"/>
              <w:autoSpaceDE w:val="0"/>
              <w:autoSpaceDN w:val="0"/>
              <w:adjustRightInd w:val="0"/>
              <w:spacing w:line="360" w:lineRule="auto"/>
              <w:jc w:val="center"/>
              <w:rPr>
                <w:rFonts w:ascii="Arial" w:hAnsi="Arial" w:cs="Arial"/>
                <w:b/>
                <w:sz w:val="20"/>
                <w:szCs w:val="20"/>
              </w:rPr>
            </w:pPr>
          </w:p>
        </w:tc>
        <w:tc>
          <w:tcPr>
            <w:tcW w:w="700" w:type="pct"/>
            <w:vMerge/>
            <w:shd w:val="clear" w:color="auto" w:fill="D9D9D9" w:themeFill="background1" w:themeFillShade="D9"/>
          </w:tcPr>
          <w:p w14:paraId="7B552E35" w14:textId="6CEC169B" w:rsidR="005178BE" w:rsidRPr="003E24A4" w:rsidRDefault="005178BE" w:rsidP="00AA55A1">
            <w:pPr>
              <w:widowControl w:val="0"/>
              <w:autoSpaceDE w:val="0"/>
              <w:autoSpaceDN w:val="0"/>
              <w:adjustRightInd w:val="0"/>
              <w:spacing w:line="360" w:lineRule="auto"/>
              <w:jc w:val="center"/>
              <w:rPr>
                <w:rFonts w:ascii="Arial" w:hAnsi="Arial" w:cs="Arial"/>
                <w:b/>
                <w:sz w:val="20"/>
                <w:szCs w:val="20"/>
              </w:rPr>
            </w:pPr>
          </w:p>
        </w:tc>
        <w:tc>
          <w:tcPr>
            <w:tcW w:w="469" w:type="pct"/>
            <w:shd w:val="clear" w:color="auto" w:fill="D9D9D9" w:themeFill="background1" w:themeFillShade="D9"/>
          </w:tcPr>
          <w:p w14:paraId="0DDA9FE4" w14:textId="72D04259" w:rsidR="005178BE" w:rsidRPr="003E24A4" w:rsidRDefault="005178BE"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Clave</w:t>
            </w:r>
          </w:p>
        </w:tc>
        <w:tc>
          <w:tcPr>
            <w:tcW w:w="732" w:type="pct"/>
            <w:gridSpan w:val="2"/>
            <w:shd w:val="clear" w:color="auto" w:fill="D9D9D9" w:themeFill="background1" w:themeFillShade="D9"/>
          </w:tcPr>
          <w:p w14:paraId="1734B264" w14:textId="6D2754FF" w:rsidR="005178BE" w:rsidRPr="003E24A4" w:rsidRDefault="005178BE"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Valor $</w:t>
            </w:r>
          </w:p>
        </w:tc>
        <w:tc>
          <w:tcPr>
            <w:tcW w:w="500" w:type="pct"/>
            <w:shd w:val="clear" w:color="auto" w:fill="D9D9D9" w:themeFill="background1" w:themeFillShade="D9"/>
          </w:tcPr>
          <w:p w14:paraId="5BAC6185" w14:textId="15406EA8" w:rsidR="005178BE" w:rsidRPr="003E24A4" w:rsidRDefault="005178BE"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Clave</w:t>
            </w:r>
          </w:p>
        </w:tc>
        <w:tc>
          <w:tcPr>
            <w:tcW w:w="131" w:type="pct"/>
            <w:tcBorders>
              <w:bottom w:val="single" w:sz="4" w:space="0" w:color="auto"/>
              <w:right w:val="nil"/>
            </w:tcBorders>
            <w:shd w:val="clear" w:color="auto" w:fill="D9D9D9" w:themeFill="background1" w:themeFillShade="D9"/>
          </w:tcPr>
          <w:p w14:paraId="317BB66E" w14:textId="77777777" w:rsidR="005178BE" w:rsidRPr="003E24A4" w:rsidRDefault="005178BE" w:rsidP="00AA55A1">
            <w:pPr>
              <w:widowControl w:val="0"/>
              <w:autoSpaceDE w:val="0"/>
              <w:autoSpaceDN w:val="0"/>
              <w:adjustRightInd w:val="0"/>
              <w:spacing w:line="360" w:lineRule="auto"/>
              <w:jc w:val="center"/>
              <w:rPr>
                <w:rFonts w:ascii="Arial" w:hAnsi="Arial" w:cs="Arial"/>
                <w:b/>
                <w:sz w:val="20"/>
                <w:szCs w:val="20"/>
              </w:rPr>
            </w:pPr>
          </w:p>
        </w:tc>
        <w:tc>
          <w:tcPr>
            <w:tcW w:w="569" w:type="pct"/>
            <w:tcBorders>
              <w:left w:val="nil"/>
            </w:tcBorders>
            <w:shd w:val="clear" w:color="auto" w:fill="D9D9D9" w:themeFill="background1" w:themeFillShade="D9"/>
          </w:tcPr>
          <w:p w14:paraId="7F26182F" w14:textId="21D63353" w:rsidR="005178BE" w:rsidRPr="003E24A4" w:rsidRDefault="005178BE"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Valor $</w:t>
            </w:r>
          </w:p>
        </w:tc>
        <w:tc>
          <w:tcPr>
            <w:tcW w:w="500" w:type="pct"/>
            <w:shd w:val="clear" w:color="auto" w:fill="D9D9D9" w:themeFill="background1" w:themeFillShade="D9"/>
          </w:tcPr>
          <w:p w14:paraId="737AC05A" w14:textId="748720A7" w:rsidR="005178BE" w:rsidRPr="003E24A4" w:rsidRDefault="005178BE"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Clave</w:t>
            </w:r>
          </w:p>
        </w:tc>
        <w:tc>
          <w:tcPr>
            <w:tcW w:w="200" w:type="pct"/>
            <w:tcBorders>
              <w:bottom w:val="single" w:sz="4" w:space="0" w:color="auto"/>
              <w:right w:val="nil"/>
            </w:tcBorders>
            <w:shd w:val="clear" w:color="auto" w:fill="D9D9D9" w:themeFill="background1" w:themeFillShade="D9"/>
          </w:tcPr>
          <w:p w14:paraId="48950B26" w14:textId="77777777" w:rsidR="005178BE" w:rsidRPr="003E24A4" w:rsidRDefault="005178BE" w:rsidP="00AA55A1">
            <w:pPr>
              <w:widowControl w:val="0"/>
              <w:autoSpaceDE w:val="0"/>
              <w:autoSpaceDN w:val="0"/>
              <w:adjustRightInd w:val="0"/>
              <w:spacing w:line="360" w:lineRule="auto"/>
              <w:jc w:val="center"/>
              <w:rPr>
                <w:rFonts w:ascii="Arial" w:hAnsi="Arial" w:cs="Arial"/>
                <w:b/>
                <w:sz w:val="20"/>
                <w:szCs w:val="20"/>
              </w:rPr>
            </w:pPr>
          </w:p>
        </w:tc>
        <w:tc>
          <w:tcPr>
            <w:tcW w:w="600" w:type="pct"/>
            <w:tcBorders>
              <w:left w:val="nil"/>
            </w:tcBorders>
            <w:shd w:val="clear" w:color="auto" w:fill="D9D9D9" w:themeFill="background1" w:themeFillShade="D9"/>
          </w:tcPr>
          <w:p w14:paraId="47323182" w14:textId="43A5BEC9" w:rsidR="005178BE" w:rsidRPr="003E24A4" w:rsidRDefault="005178BE"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Valor $</w:t>
            </w:r>
          </w:p>
        </w:tc>
      </w:tr>
      <w:tr w:rsidR="005178BE" w:rsidRPr="003E24A4" w14:paraId="74C5ED41" w14:textId="77777777" w:rsidTr="00F14F56">
        <w:trPr>
          <w:jc w:val="center"/>
        </w:trPr>
        <w:tc>
          <w:tcPr>
            <w:tcW w:w="598" w:type="pct"/>
            <w:vMerge w:val="restart"/>
          </w:tcPr>
          <w:p w14:paraId="06E8AF48" w14:textId="78D7F6A2"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Concreto</w:t>
            </w:r>
          </w:p>
        </w:tc>
        <w:tc>
          <w:tcPr>
            <w:tcW w:w="700" w:type="pct"/>
          </w:tcPr>
          <w:p w14:paraId="27991ECC" w14:textId="5A399ABF" w:rsidR="005178BE" w:rsidRPr="003E24A4" w:rsidRDefault="005178BE" w:rsidP="00F14F56">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De lujo</w:t>
            </w:r>
          </w:p>
        </w:tc>
        <w:tc>
          <w:tcPr>
            <w:tcW w:w="469" w:type="pct"/>
          </w:tcPr>
          <w:p w14:paraId="383F3015"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CLH</w:t>
            </w:r>
          </w:p>
        </w:tc>
        <w:tc>
          <w:tcPr>
            <w:tcW w:w="131" w:type="pct"/>
            <w:tcBorders>
              <w:right w:val="nil"/>
            </w:tcBorders>
          </w:tcPr>
          <w:p w14:paraId="60E30B74" w14:textId="1413A73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6B246367" w14:textId="4E07B343"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1,673.00</w:t>
            </w:r>
          </w:p>
        </w:tc>
        <w:tc>
          <w:tcPr>
            <w:tcW w:w="500" w:type="pct"/>
          </w:tcPr>
          <w:p w14:paraId="6E065516"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CLC</w:t>
            </w:r>
          </w:p>
        </w:tc>
        <w:tc>
          <w:tcPr>
            <w:tcW w:w="131" w:type="pct"/>
            <w:tcBorders>
              <w:right w:val="nil"/>
            </w:tcBorders>
          </w:tcPr>
          <w:p w14:paraId="48578810" w14:textId="30F0B5FE"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03FB11C6" w14:textId="34385343"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3,549.00</w:t>
            </w:r>
          </w:p>
        </w:tc>
        <w:tc>
          <w:tcPr>
            <w:tcW w:w="500" w:type="pct"/>
          </w:tcPr>
          <w:p w14:paraId="51E5983E"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CLM</w:t>
            </w:r>
          </w:p>
        </w:tc>
        <w:tc>
          <w:tcPr>
            <w:tcW w:w="200" w:type="pct"/>
            <w:tcBorders>
              <w:right w:val="nil"/>
            </w:tcBorders>
          </w:tcPr>
          <w:p w14:paraId="6A38E9AD" w14:textId="6B9C3A1D"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700E6F04" w14:textId="50E70DF1"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2,711.00</w:t>
            </w:r>
          </w:p>
        </w:tc>
      </w:tr>
      <w:tr w:rsidR="005178BE" w:rsidRPr="003E24A4" w14:paraId="5B961F0B" w14:textId="77777777" w:rsidTr="00F14F56">
        <w:trPr>
          <w:jc w:val="center"/>
        </w:trPr>
        <w:tc>
          <w:tcPr>
            <w:tcW w:w="598" w:type="pct"/>
            <w:vMerge/>
          </w:tcPr>
          <w:p w14:paraId="682BB9BE"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p>
        </w:tc>
        <w:tc>
          <w:tcPr>
            <w:tcW w:w="700" w:type="pct"/>
          </w:tcPr>
          <w:p w14:paraId="708193D9" w14:textId="77777777" w:rsidR="005178BE" w:rsidRPr="003E24A4" w:rsidRDefault="005178BE" w:rsidP="00F14F56">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De primera</w:t>
            </w:r>
          </w:p>
        </w:tc>
        <w:tc>
          <w:tcPr>
            <w:tcW w:w="469" w:type="pct"/>
          </w:tcPr>
          <w:p w14:paraId="3611E644"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CPH</w:t>
            </w:r>
          </w:p>
        </w:tc>
        <w:tc>
          <w:tcPr>
            <w:tcW w:w="131" w:type="pct"/>
            <w:tcBorders>
              <w:right w:val="nil"/>
            </w:tcBorders>
          </w:tcPr>
          <w:p w14:paraId="5AD663E3" w14:textId="5102AFB6"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67BB910C" w14:textId="1874F1A0"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1,473.00</w:t>
            </w:r>
          </w:p>
        </w:tc>
        <w:tc>
          <w:tcPr>
            <w:tcW w:w="500" w:type="pct"/>
          </w:tcPr>
          <w:p w14:paraId="21B86B1A"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CPC</w:t>
            </w:r>
          </w:p>
        </w:tc>
        <w:tc>
          <w:tcPr>
            <w:tcW w:w="131" w:type="pct"/>
            <w:tcBorders>
              <w:right w:val="nil"/>
            </w:tcBorders>
          </w:tcPr>
          <w:p w14:paraId="188A3391" w14:textId="1D82A319"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3AF193F2" w14:textId="6FDF0482"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3,349.00</w:t>
            </w:r>
          </w:p>
        </w:tc>
        <w:tc>
          <w:tcPr>
            <w:tcW w:w="500" w:type="pct"/>
          </w:tcPr>
          <w:p w14:paraId="60C57A09"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CPM</w:t>
            </w:r>
          </w:p>
        </w:tc>
        <w:tc>
          <w:tcPr>
            <w:tcW w:w="200" w:type="pct"/>
            <w:tcBorders>
              <w:right w:val="nil"/>
            </w:tcBorders>
          </w:tcPr>
          <w:p w14:paraId="7D0CDCD2" w14:textId="636E6C3C"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12E7A448" w14:textId="4B0EAD78"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2,511.00</w:t>
            </w:r>
          </w:p>
        </w:tc>
      </w:tr>
      <w:tr w:rsidR="005178BE" w:rsidRPr="003E24A4" w14:paraId="69695CDB" w14:textId="77777777" w:rsidTr="00F14F56">
        <w:trPr>
          <w:jc w:val="center"/>
        </w:trPr>
        <w:tc>
          <w:tcPr>
            <w:tcW w:w="598" w:type="pct"/>
            <w:vMerge/>
          </w:tcPr>
          <w:p w14:paraId="2931CE60"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p>
        </w:tc>
        <w:tc>
          <w:tcPr>
            <w:tcW w:w="700" w:type="pct"/>
          </w:tcPr>
          <w:p w14:paraId="76C7097F" w14:textId="77777777" w:rsidR="005178BE" w:rsidRPr="003E24A4" w:rsidRDefault="005178BE" w:rsidP="00F14F56">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Económica</w:t>
            </w:r>
          </w:p>
        </w:tc>
        <w:tc>
          <w:tcPr>
            <w:tcW w:w="469" w:type="pct"/>
          </w:tcPr>
          <w:p w14:paraId="4CC4380F"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CEH</w:t>
            </w:r>
          </w:p>
        </w:tc>
        <w:tc>
          <w:tcPr>
            <w:tcW w:w="131" w:type="pct"/>
            <w:tcBorders>
              <w:right w:val="nil"/>
            </w:tcBorders>
          </w:tcPr>
          <w:p w14:paraId="6610B362" w14:textId="6F1BC4F0"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1EA77915" w14:textId="59664A42"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1,173.00</w:t>
            </w:r>
          </w:p>
        </w:tc>
        <w:tc>
          <w:tcPr>
            <w:tcW w:w="500" w:type="pct"/>
          </w:tcPr>
          <w:p w14:paraId="19DCE81B"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CEC</w:t>
            </w:r>
          </w:p>
        </w:tc>
        <w:tc>
          <w:tcPr>
            <w:tcW w:w="131" w:type="pct"/>
            <w:tcBorders>
              <w:right w:val="nil"/>
            </w:tcBorders>
          </w:tcPr>
          <w:p w14:paraId="6B653299" w14:textId="37B7B70C"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4AC1269B" w14:textId="59BCE0E4"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3,049.00</w:t>
            </w:r>
          </w:p>
        </w:tc>
        <w:tc>
          <w:tcPr>
            <w:tcW w:w="500" w:type="pct"/>
          </w:tcPr>
          <w:p w14:paraId="6EF2D721"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CEM</w:t>
            </w:r>
          </w:p>
        </w:tc>
        <w:tc>
          <w:tcPr>
            <w:tcW w:w="200" w:type="pct"/>
            <w:tcBorders>
              <w:right w:val="nil"/>
            </w:tcBorders>
          </w:tcPr>
          <w:p w14:paraId="6309C535" w14:textId="1E3B23D3"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7534107C" w14:textId="0D21A30C"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2,211.00</w:t>
            </w:r>
          </w:p>
        </w:tc>
      </w:tr>
      <w:tr w:rsidR="005178BE" w:rsidRPr="003E24A4" w14:paraId="6151E6A9" w14:textId="77777777" w:rsidTr="00F14F56">
        <w:trPr>
          <w:jc w:val="center"/>
        </w:trPr>
        <w:tc>
          <w:tcPr>
            <w:tcW w:w="598" w:type="pct"/>
            <w:vMerge w:val="restart"/>
          </w:tcPr>
          <w:p w14:paraId="7A732E06" w14:textId="3500594C"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Tejas</w:t>
            </w:r>
          </w:p>
        </w:tc>
        <w:tc>
          <w:tcPr>
            <w:tcW w:w="700" w:type="pct"/>
          </w:tcPr>
          <w:p w14:paraId="2FB9A812"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De lujo</w:t>
            </w:r>
          </w:p>
        </w:tc>
        <w:tc>
          <w:tcPr>
            <w:tcW w:w="469" w:type="pct"/>
          </w:tcPr>
          <w:p w14:paraId="0071992D"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TLH</w:t>
            </w:r>
          </w:p>
        </w:tc>
        <w:tc>
          <w:tcPr>
            <w:tcW w:w="131" w:type="pct"/>
            <w:tcBorders>
              <w:right w:val="nil"/>
            </w:tcBorders>
          </w:tcPr>
          <w:p w14:paraId="13AE9790" w14:textId="175F13A4"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210E16A3" w14:textId="443BBC97"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1,040.00</w:t>
            </w:r>
          </w:p>
        </w:tc>
        <w:tc>
          <w:tcPr>
            <w:tcW w:w="500" w:type="pct"/>
          </w:tcPr>
          <w:p w14:paraId="3487230A"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TLC</w:t>
            </w:r>
          </w:p>
        </w:tc>
        <w:tc>
          <w:tcPr>
            <w:tcW w:w="131" w:type="pct"/>
            <w:tcBorders>
              <w:right w:val="nil"/>
            </w:tcBorders>
          </w:tcPr>
          <w:p w14:paraId="1F82B146" w14:textId="1DF60D58"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3F5801F9" w14:textId="053C5758"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1,940.00</w:t>
            </w:r>
          </w:p>
        </w:tc>
        <w:tc>
          <w:tcPr>
            <w:tcW w:w="500" w:type="pct"/>
          </w:tcPr>
          <w:p w14:paraId="2E508CA8"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CEM</w:t>
            </w:r>
          </w:p>
        </w:tc>
        <w:tc>
          <w:tcPr>
            <w:tcW w:w="200" w:type="pct"/>
            <w:tcBorders>
              <w:right w:val="nil"/>
            </w:tcBorders>
          </w:tcPr>
          <w:p w14:paraId="01579749" w14:textId="5DDA09F3"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6330C712" w14:textId="5E78BDA7"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1,240.00</w:t>
            </w:r>
          </w:p>
        </w:tc>
      </w:tr>
      <w:tr w:rsidR="005178BE" w:rsidRPr="003E24A4" w14:paraId="47A6682B" w14:textId="77777777" w:rsidTr="00F14F56">
        <w:trPr>
          <w:jc w:val="center"/>
        </w:trPr>
        <w:tc>
          <w:tcPr>
            <w:tcW w:w="598" w:type="pct"/>
            <w:vMerge/>
          </w:tcPr>
          <w:p w14:paraId="1E0ADB88"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p>
        </w:tc>
        <w:tc>
          <w:tcPr>
            <w:tcW w:w="700" w:type="pct"/>
          </w:tcPr>
          <w:p w14:paraId="2194A6BB"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De primera</w:t>
            </w:r>
          </w:p>
        </w:tc>
        <w:tc>
          <w:tcPr>
            <w:tcW w:w="469" w:type="pct"/>
          </w:tcPr>
          <w:p w14:paraId="5ECD21DC"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TPH</w:t>
            </w:r>
          </w:p>
        </w:tc>
        <w:tc>
          <w:tcPr>
            <w:tcW w:w="131" w:type="pct"/>
            <w:tcBorders>
              <w:right w:val="nil"/>
            </w:tcBorders>
          </w:tcPr>
          <w:p w14:paraId="12A3CF6F" w14:textId="35813626"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7E98CB29" w14:textId="42BEB4F0"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840.00</w:t>
            </w:r>
          </w:p>
        </w:tc>
        <w:tc>
          <w:tcPr>
            <w:tcW w:w="500" w:type="pct"/>
          </w:tcPr>
          <w:p w14:paraId="46B6E6B8"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TPC</w:t>
            </w:r>
          </w:p>
        </w:tc>
        <w:tc>
          <w:tcPr>
            <w:tcW w:w="131" w:type="pct"/>
            <w:tcBorders>
              <w:right w:val="nil"/>
            </w:tcBorders>
          </w:tcPr>
          <w:p w14:paraId="2EE0499E" w14:textId="036AB579"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71BE0060" w14:textId="7FA96152"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1,740.00</w:t>
            </w:r>
          </w:p>
        </w:tc>
        <w:tc>
          <w:tcPr>
            <w:tcW w:w="500" w:type="pct"/>
          </w:tcPr>
          <w:p w14:paraId="2121536B"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TLM</w:t>
            </w:r>
          </w:p>
        </w:tc>
        <w:tc>
          <w:tcPr>
            <w:tcW w:w="200" w:type="pct"/>
            <w:tcBorders>
              <w:right w:val="nil"/>
            </w:tcBorders>
          </w:tcPr>
          <w:p w14:paraId="53BDAB05" w14:textId="10BCA73E"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168A031F" w14:textId="591095A5"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1,040.00</w:t>
            </w:r>
          </w:p>
        </w:tc>
      </w:tr>
      <w:tr w:rsidR="005178BE" w:rsidRPr="003E24A4" w14:paraId="1426FEA2" w14:textId="77777777" w:rsidTr="00F14F56">
        <w:trPr>
          <w:jc w:val="center"/>
        </w:trPr>
        <w:tc>
          <w:tcPr>
            <w:tcW w:w="598" w:type="pct"/>
            <w:vMerge/>
          </w:tcPr>
          <w:p w14:paraId="55F72465"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p>
        </w:tc>
        <w:tc>
          <w:tcPr>
            <w:tcW w:w="700" w:type="pct"/>
          </w:tcPr>
          <w:p w14:paraId="053C0A51"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Económico</w:t>
            </w:r>
          </w:p>
        </w:tc>
        <w:tc>
          <w:tcPr>
            <w:tcW w:w="469" w:type="pct"/>
          </w:tcPr>
          <w:p w14:paraId="6B646DCF"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TEH</w:t>
            </w:r>
          </w:p>
        </w:tc>
        <w:tc>
          <w:tcPr>
            <w:tcW w:w="131" w:type="pct"/>
            <w:tcBorders>
              <w:right w:val="nil"/>
            </w:tcBorders>
          </w:tcPr>
          <w:p w14:paraId="53382E44" w14:textId="390712CB"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06D59ABC" w14:textId="29302AFD"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640.00</w:t>
            </w:r>
          </w:p>
        </w:tc>
        <w:tc>
          <w:tcPr>
            <w:tcW w:w="500" w:type="pct"/>
          </w:tcPr>
          <w:p w14:paraId="4B9DCD94"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TEC</w:t>
            </w:r>
          </w:p>
        </w:tc>
        <w:tc>
          <w:tcPr>
            <w:tcW w:w="131" w:type="pct"/>
            <w:tcBorders>
              <w:right w:val="nil"/>
            </w:tcBorders>
          </w:tcPr>
          <w:p w14:paraId="3A2A8276" w14:textId="2FC0A7E4"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7FE471D7" w14:textId="20077B4E"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1,540.00</w:t>
            </w:r>
          </w:p>
        </w:tc>
        <w:tc>
          <w:tcPr>
            <w:tcW w:w="500" w:type="pct"/>
          </w:tcPr>
          <w:p w14:paraId="79F04574"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TPM</w:t>
            </w:r>
          </w:p>
        </w:tc>
        <w:tc>
          <w:tcPr>
            <w:tcW w:w="200" w:type="pct"/>
            <w:tcBorders>
              <w:right w:val="nil"/>
            </w:tcBorders>
          </w:tcPr>
          <w:p w14:paraId="50BE9DC0" w14:textId="3068A195"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11A57931" w14:textId="63E2803B"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840.00</w:t>
            </w:r>
          </w:p>
        </w:tc>
      </w:tr>
      <w:tr w:rsidR="005178BE" w:rsidRPr="003E24A4" w14:paraId="7870EC2E" w14:textId="77777777" w:rsidTr="00F14F56">
        <w:trPr>
          <w:jc w:val="center"/>
        </w:trPr>
        <w:tc>
          <w:tcPr>
            <w:tcW w:w="598" w:type="pct"/>
            <w:vMerge w:val="restart"/>
          </w:tcPr>
          <w:p w14:paraId="6950D39E" w14:textId="2A412148"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Asbesto</w:t>
            </w:r>
          </w:p>
        </w:tc>
        <w:tc>
          <w:tcPr>
            <w:tcW w:w="700" w:type="pct"/>
          </w:tcPr>
          <w:p w14:paraId="5CD345FD" w14:textId="6EF26DFF"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De lujo</w:t>
            </w:r>
          </w:p>
        </w:tc>
        <w:tc>
          <w:tcPr>
            <w:tcW w:w="469" w:type="pct"/>
          </w:tcPr>
          <w:p w14:paraId="3030E2D6"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ALH</w:t>
            </w:r>
          </w:p>
        </w:tc>
        <w:tc>
          <w:tcPr>
            <w:tcW w:w="131" w:type="pct"/>
            <w:tcBorders>
              <w:right w:val="nil"/>
            </w:tcBorders>
          </w:tcPr>
          <w:p w14:paraId="7FB575AF" w14:textId="5F68B80E"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5E7B031B" w14:textId="37EDF08C"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990.00</w:t>
            </w:r>
          </w:p>
        </w:tc>
        <w:tc>
          <w:tcPr>
            <w:tcW w:w="500" w:type="pct"/>
          </w:tcPr>
          <w:p w14:paraId="30331B12"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ALC</w:t>
            </w:r>
          </w:p>
        </w:tc>
        <w:tc>
          <w:tcPr>
            <w:tcW w:w="131" w:type="pct"/>
            <w:tcBorders>
              <w:right w:val="nil"/>
            </w:tcBorders>
          </w:tcPr>
          <w:p w14:paraId="053D144C" w14:textId="0CF5B3DE"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33A24979" w14:textId="5A122432"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1,790.00</w:t>
            </w:r>
          </w:p>
        </w:tc>
        <w:tc>
          <w:tcPr>
            <w:tcW w:w="500" w:type="pct"/>
          </w:tcPr>
          <w:p w14:paraId="73E968D1"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TEM</w:t>
            </w:r>
          </w:p>
        </w:tc>
        <w:tc>
          <w:tcPr>
            <w:tcW w:w="200" w:type="pct"/>
            <w:tcBorders>
              <w:right w:val="nil"/>
            </w:tcBorders>
          </w:tcPr>
          <w:p w14:paraId="6CF511EB" w14:textId="390BA37A"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5C670D2A" w14:textId="5133097A"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1,090.00</w:t>
            </w:r>
          </w:p>
        </w:tc>
      </w:tr>
      <w:tr w:rsidR="005178BE" w:rsidRPr="003E24A4" w14:paraId="1B76221C" w14:textId="77777777" w:rsidTr="00F14F56">
        <w:trPr>
          <w:jc w:val="center"/>
        </w:trPr>
        <w:tc>
          <w:tcPr>
            <w:tcW w:w="598" w:type="pct"/>
            <w:vMerge/>
          </w:tcPr>
          <w:p w14:paraId="1F219E71"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p>
        </w:tc>
        <w:tc>
          <w:tcPr>
            <w:tcW w:w="700" w:type="pct"/>
          </w:tcPr>
          <w:p w14:paraId="67C82718" w14:textId="6572BCF5"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De primera</w:t>
            </w:r>
          </w:p>
        </w:tc>
        <w:tc>
          <w:tcPr>
            <w:tcW w:w="469" w:type="pct"/>
          </w:tcPr>
          <w:p w14:paraId="0490BFF4"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APH</w:t>
            </w:r>
          </w:p>
        </w:tc>
        <w:tc>
          <w:tcPr>
            <w:tcW w:w="131" w:type="pct"/>
            <w:tcBorders>
              <w:right w:val="nil"/>
            </w:tcBorders>
          </w:tcPr>
          <w:p w14:paraId="5207FE0F" w14:textId="4F69E7C6"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4020AD43" w14:textId="1C5EC192"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890.00</w:t>
            </w:r>
          </w:p>
        </w:tc>
        <w:tc>
          <w:tcPr>
            <w:tcW w:w="500" w:type="pct"/>
          </w:tcPr>
          <w:p w14:paraId="40A3B0F7"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APC</w:t>
            </w:r>
          </w:p>
        </w:tc>
        <w:tc>
          <w:tcPr>
            <w:tcW w:w="131" w:type="pct"/>
            <w:tcBorders>
              <w:right w:val="nil"/>
            </w:tcBorders>
          </w:tcPr>
          <w:p w14:paraId="26917110" w14:textId="4901FD8D"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62C8D476" w14:textId="0503693C"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1,690.00</w:t>
            </w:r>
          </w:p>
        </w:tc>
        <w:tc>
          <w:tcPr>
            <w:tcW w:w="500" w:type="pct"/>
          </w:tcPr>
          <w:p w14:paraId="4D8B9FD0"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ALM</w:t>
            </w:r>
          </w:p>
        </w:tc>
        <w:tc>
          <w:tcPr>
            <w:tcW w:w="200" w:type="pct"/>
            <w:tcBorders>
              <w:right w:val="nil"/>
            </w:tcBorders>
          </w:tcPr>
          <w:p w14:paraId="4883DE4B" w14:textId="0E8B4AB4"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007ECC74" w14:textId="2DFF7B17"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990.00</w:t>
            </w:r>
          </w:p>
        </w:tc>
      </w:tr>
      <w:tr w:rsidR="005178BE" w:rsidRPr="003E24A4" w14:paraId="0A6FCC6E" w14:textId="77777777" w:rsidTr="00F14F56">
        <w:trPr>
          <w:jc w:val="center"/>
        </w:trPr>
        <w:tc>
          <w:tcPr>
            <w:tcW w:w="598" w:type="pct"/>
            <w:vMerge/>
          </w:tcPr>
          <w:p w14:paraId="1E0746D8"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p>
        </w:tc>
        <w:tc>
          <w:tcPr>
            <w:tcW w:w="700" w:type="pct"/>
          </w:tcPr>
          <w:p w14:paraId="18359411" w14:textId="7DC7DD70"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Económico</w:t>
            </w:r>
          </w:p>
        </w:tc>
        <w:tc>
          <w:tcPr>
            <w:tcW w:w="469" w:type="pct"/>
          </w:tcPr>
          <w:p w14:paraId="5A7E05DC"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AEH</w:t>
            </w:r>
          </w:p>
        </w:tc>
        <w:tc>
          <w:tcPr>
            <w:tcW w:w="131" w:type="pct"/>
            <w:tcBorders>
              <w:right w:val="nil"/>
            </w:tcBorders>
          </w:tcPr>
          <w:p w14:paraId="7D1F36AC" w14:textId="2CED65FB"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2FB3BB87" w14:textId="7A34AEF7"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790.00</w:t>
            </w:r>
          </w:p>
        </w:tc>
        <w:tc>
          <w:tcPr>
            <w:tcW w:w="500" w:type="pct"/>
          </w:tcPr>
          <w:p w14:paraId="1D2DE9BC"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AEC</w:t>
            </w:r>
          </w:p>
        </w:tc>
        <w:tc>
          <w:tcPr>
            <w:tcW w:w="131" w:type="pct"/>
            <w:tcBorders>
              <w:right w:val="nil"/>
            </w:tcBorders>
          </w:tcPr>
          <w:p w14:paraId="28978C23" w14:textId="6C68E303"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056C93E9" w14:textId="6EE8D8D1"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1,590.00</w:t>
            </w:r>
          </w:p>
        </w:tc>
        <w:tc>
          <w:tcPr>
            <w:tcW w:w="500" w:type="pct"/>
          </w:tcPr>
          <w:p w14:paraId="3173177B"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APM</w:t>
            </w:r>
          </w:p>
        </w:tc>
        <w:tc>
          <w:tcPr>
            <w:tcW w:w="200" w:type="pct"/>
            <w:tcBorders>
              <w:right w:val="nil"/>
            </w:tcBorders>
          </w:tcPr>
          <w:p w14:paraId="729B674F" w14:textId="10BD8488"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27588840" w14:textId="3D21FF2B"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890.00</w:t>
            </w:r>
          </w:p>
        </w:tc>
      </w:tr>
      <w:tr w:rsidR="005178BE" w:rsidRPr="003E24A4" w14:paraId="1D6E61EF" w14:textId="77777777" w:rsidTr="00F14F56">
        <w:trPr>
          <w:jc w:val="center"/>
        </w:trPr>
        <w:tc>
          <w:tcPr>
            <w:tcW w:w="598" w:type="pct"/>
            <w:vMerge w:val="restart"/>
          </w:tcPr>
          <w:p w14:paraId="339CD220" w14:textId="5E01C758"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Zinc</w:t>
            </w:r>
          </w:p>
        </w:tc>
        <w:tc>
          <w:tcPr>
            <w:tcW w:w="700" w:type="pct"/>
          </w:tcPr>
          <w:p w14:paraId="2235DA43" w14:textId="77871B1A"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De lujo</w:t>
            </w:r>
          </w:p>
        </w:tc>
        <w:tc>
          <w:tcPr>
            <w:tcW w:w="469" w:type="pct"/>
          </w:tcPr>
          <w:p w14:paraId="0702FE81"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ZLH</w:t>
            </w:r>
          </w:p>
        </w:tc>
        <w:tc>
          <w:tcPr>
            <w:tcW w:w="131" w:type="pct"/>
            <w:tcBorders>
              <w:right w:val="nil"/>
            </w:tcBorders>
          </w:tcPr>
          <w:p w14:paraId="4D4DF6AF" w14:textId="2A6E19DD"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18EA5D41" w14:textId="52292B05"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940.00</w:t>
            </w:r>
          </w:p>
        </w:tc>
        <w:tc>
          <w:tcPr>
            <w:tcW w:w="500" w:type="pct"/>
          </w:tcPr>
          <w:p w14:paraId="7208378A"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ZLC</w:t>
            </w:r>
          </w:p>
        </w:tc>
        <w:tc>
          <w:tcPr>
            <w:tcW w:w="131" w:type="pct"/>
            <w:tcBorders>
              <w:right w:val="nil"/>
            </w:tcBorders>
          </w:tcPr>
          <w:p w14:paraId="54338D8D" w14:textId="0ED9CD4C"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40479A6D" w14:textId="75D2C8B4"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1,740.00</w:t>
            </w:r>
          </w:p>
        </w:tc>
        <w:tc>
          <w:tcPr>
            <w:tcW w:w="500" w:type="pct"/>
          </w:tcPr>
          <w:p w14:paraId="15FC13A7"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AEM</w:t>
            </w:r>
          </w:p>
        </w:tc>
        <w:tc>
          <w:tcPr>
            <w:tcW w:w="200" w:type="pct"/>
            <w:tcBorders>
              <w:right w:val="nil"/>
            </w:tcBorders>
          </w:tcPr>
          <w:p w14:paraId="304D8C04" w14:textId="5191FE2B"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028AAF29" w14:textId="5C46D7FB"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1,040.00</w:t>
            </w:r>
          </w:p>
        </w:tc>
      </w:tr>
      <w:tr w:rsidR="005178BE" w:rsidRPr="003E24A4" w14:paraId="45BBE58E" w14:textId="77777777" w:rsidTr="00F14F56">
        <w:trPr>
          <w:jc w:val="center"/>
        </w:trPr>
        <w:tc>
          <w:tcPr>
            <w:tcW w:w="598" w:type="pct"/>
            <w:vMerge/>
          </w:tcPr>
          <w:p w14:paraId="2EAFBD7B"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p>
        </w:tc>
        <w:tc>
          <w:tcPr>
            <w:tcW w:w="700" w:type="pct"/>
          </w:tcPr>
          <w:p w14:paraId="2704F63F"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De primera</w:t>
            </w:r>
          </w:p>
        </w:tc>
        <w:tc>
          <w:tcPr>
            <w:tcW w:w="469" w:type="pct"/>
          </w:tcPr>
          <w:p w14:paraId="04678B35"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ZPH</w:t>
            </w:r>
          </w:p>
        </w:tc>
        <w:tc>
          <w:tcPr>
            <w:tcW w:w="131" w:type="pct"/>
            <w:tcBorders>
              <w:right w:val="nil"/>
            </w:tcBorders>
          </w:tcPr>
          <w:p w14:paraId="0E487474" w14:textId="5CE2F84B"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13542C33" w14:textId="1064513C"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740.00</w:t>
            </w:r>
          </w:p>
        </w:tc>
        <w:tc>
          <w:tcPr>
            <w:tcW w:w="500" w:type="pct"/>
          </w:tcPr>
          <w:p w14:paraId="1F305FFE"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ZPC</w:t>
            </w:r>
          </w:p>
        </w:tc>
        <w:tc>
          <w:tcPr>
            <w:tcW w:w="131" w:type="pct"/>
            <w:tcBorders>
              <w:right w:val="nil"/>
            </w:tcBorders>
          </w:tcPr>
          <w:p w14:paraId="633E78D3" w14:textId="54A5A2F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1DDF6758" w14:textId="326A881E"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1,540.00</w:t>
            </w:r>
          </w:p>
        </w:tc>
        <w:tc>
          <w:tcPr>
            <w:tcW w:w="500" w:type="pct"/>
          </w:tcPr>
          <w:p w14:paraId="1E8C6D2B"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ZLM</w:t>
            </w:r>
          </w:p>
        </w:tc>
        <w:tc>
          <w:tcPr>
            <w:tcW w:w="200" w:type="pct"/>
            <w:tcBorders>
              <w:right w:val="nil"/>
            </w:tcBorders>
          </w:tcPr>
          <w:p w14:paraId="0FD2DBD8" w14:textId="68D08A44"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0C44C811" w14:textId="7F7D036E"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840.00</w:t>
            </w:r>
          </w:p>
        </w:tc>
      </w:tr>
      <w:tr w:rsidR="005178BE" w:rsidRPr="003E24A4" w14:paraId="40CC3BFC" w14:textId="77777777" w:rsidTr="00F14F56">
        <w:trPr>
          <w:jc w:val="center"/>
        </w:trPr>
        <w:tc>
          <w:tcPr>
            <w:tcW w:w="598" w:type="pct"/>
            <w:vMerge/>
          </w:tcPr>
          <w:p w14:paraId="546246F6"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p>
        </w:tc>
        <w:tc>
          <w:tcPr>
            <w:tcW w:w="700" w:type="pct"/>
          </w:tcPr>
          <w:p w14:paraId="5949250E"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Económico</w:t>
            </w:r>
          </w:p>
        </w:tc>
        <w:tc>
          <w:tcPr>
            <w:tcW w:w="469" w:type="pct"/>
          </w:tcPr>
          <w:p w14:paraId="661F742F"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ZEH</w:t>
            </w:r>
          </w:p>
        </w:tc>
        <w:tc>
          <w:tcPr>
            <w:tcW w:w="131" w:type="pct"/>
            <w:tcBorders>
              <w:right w:val="nil"/>
            </w:tcBorders>
          </w:tcPr>
          <w:p w14:paraId="2CAE9476" w14:textId="0A5C3A41"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5FB910B4" w14:textId="738D2C48"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540.00</w:t>
            </w:r>
          </w:p>
        </w:tc>
        <w:tc>
          <w:tcPr>
            <w:tcW w:w="500" w:type="pct"/>
          </w:tcPr>
          <w:p w14:paraId="59C2BD3A"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ZEC</w:t>
            </w:r>
          </w:p>
        </w:tc>
        <w:tc>
          <w:tcPr>
            <w:tcW w:w="131" w:type="pct"/>
            <w:tcBorders>
              <w:right w:val="nil"/>
            </w:tcBorders>
          </w:tcPr>
          <w:p w14:paraId="27E0B641" w14:textId="7169CD12"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1EE2533B" w14:textId="37C0E243"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1,340.00</w:t>
            </w:r>
          </w:p>
        </w:tc>
        <w:tc>
          <w:tcPr>
            <w:tcW w:w="500" w:type="pct"/>
          </w:tcPr>
          <w:p w14:paraId="6B9FCD41"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ZPM</w:t>
            </w:r>
          </w:p>
        </w:tc>
        <w:tc>
          <w:tcPr>
            <w:tcW w:w="200" w:type="pct"/>
            <w:tcBorders>
              <w:right w:val="nil"/>
            </w:tcBorders>
          </w:tcPr>
          <w:p w14:paraId="27FA1999" w14:textId="235539F5"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6C923A1C" w14:textId="79F98227"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640.00</w:t>
            </w:r>
          </w:p>
        </w:tc>
      </w:tr>
      <w:tr w:rsidR="005178BE" w:rsidRPr="003E24A4" w14:paraId="221DF5FE" w14:textId="77777777" w:rsidTr="00F14F56">
        <w:trPr>
          <w:jc w:val="center"/>
        </w:trPr>
        <w:tc>
          <w:tcPr>
            <w:tcW w:w="598" w:type="pct"/>
            <w:vMerge w:val="restart"/>
          </w:tcPr>
          <w:p w14:paraId="101FF59C"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Paja</w:t>
            </w:r>
          </w:p>
        </w:tc>
        <w:tc>
          <w:tcPr>
            <w:tcW w:w="700" w:type="pct"/>
          </w:tcPr>
          <w:p w14:paraId="351E2063" w14:textId="1527B9BF"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De lujo</w:t>
            </w:r>
          </w:p>
        </w:tc>
        <w:tc>
          <w:tcPr>
            <w:tcW w:w="469" w:type="pct"/>
          </w:tcPr>
          <w:p w14:paraId="5FCD5113"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PLH</w:t>
            </w:r>
          </w:p>
        </w:tc>
        <w:tc>
          <w:tcPr>
            <w:tcW w:w="131" w:type="pct"/>
            <w:tcBorders>
              <w:right w:val="nil"/>
            </w:tcBorders>
          </w:tcPr>
          <w:p w14:paraId="5DCEDB14" w14:textId="0F337D66"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62AC414F" w14:textId="09E8BCEC"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1,040.00</w:t>
            </w:r>
          </w:p>
        </w:tc>
        <w:tc>
          <w:tcPr>
            <w:tcW w:w="500" w:type="pct"/>
          </w:tcPr>
          <w:p w14:paraId="055253C3"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PLC</w:t>
            </w:r>
          </w:p>
        </w:tc>
        <w:tc>
          <w:tcPr>
            <w:tcW w:w="131" w:type="pct"/>
            <w:tcBorders>
              <w:right w:val="nil"/>
            </w:tcBorders>
          </w:tcPr>
          <w:p w14:paraId="4CB7F2BE" w14:textId="02ED2899"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42640E12" w14:textId="7DB50884"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1,940.00</w:t>
            </w:r>
          </w:p>
        </w:tc>
        <w:tc>
          <w:tcPr>
            <w:tcW w:w="500" w:type="pct"/>
          </w:tcPr>
          <w:p w14:paraId="137CA527"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ZEM</w:t>
            </w:r>
          </w:p>
        </w:tc>
        <w:tc>
          <w:tcPr>
            <w:tcW w:w="200" w:type="pct"/>
            <w:tcBorders>
              <w:right w:val="nil"/>
            </w:tcBorders>
          </w:tcPr>
          <w:p w14:paraId="718DBA0A" w14:textId="179D2B05"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2FD89020" w14:textId="74030149"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1,240.00</w:t>
            </w:r>
          </w:p>
        </w:tc>
      </w:tr>
      <w:tr w:rsidR="005178BE" w:rsidRPr="003E24A4" w14:paraId="3FDD6F1C" w14:textId="77777777" w:rsidTr="00F14F56">
        <w:trPr>
          <w:jc w:val="center"/>
        </w:trPr>
        <w:tc>
          <w:tcPr>
            <w:tcW w:w="598" w:type="pct"/>
            <w:vMerge/>
          </w:tcPr>
          <w:p w14:paraId="7272C6FF"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p>
        </w:tc>
        <w:tc>
          <w:tcPr>
            <w:tcW w:w="700" w:type="pct"/>
          </w:tcPr>
          <w:p w14:paraId="3849078B"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De primera</w:t>
            </w:r>
          </w:p>
        </w:tc>
        <w:tc>
          <w:tcPr>
            <w:tcW w:w="469" w:type="pct"/>
          </w:tcPr>
          <w:p w14:paraId="64B33058"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PPH</w:t>
            </w:r>
          </w:p>
        </w:tc>
        <w:tc>
          <w:tcPr>
            <w:tcW w:w="131" w:type="pct"/>
            <w:tcBorders>
              <w:right w:val="nil"/>
            </w:tcBorders>
          </w:tcPr>
          <w:p w14:paraId="0D9A8B90" w14:textId="455E64DB"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4952796F" w14:textId="78F35073"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840.00</w:t>
            </w:r>
          </w:p>
        </w:tc>
        <w:tc>
          <w:tcPr>
            <w:tcW w:w="500" w:type="pct"/>
          </w:tcPr>
          <w:p w14:paraId="7C096C84"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PPC</w:t>
            </w:r>
          </w:p>
        </w:tc>
        <w:tc>
          <w:tcPr>
            <w:tcW w:w="131" w:type="pct"/>
            <w:tcBorders>
              <w:right w:val="nil"/>
            </w:tcBorders>
          </w:tcPr>
          <w:p w14:paraId="350629DA" w14:textId="5F3B2F33"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1094F1F3" w14:textId="2514AA8A"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1,740.00</w:t>
            </w:r>
          </w:p>
        </w:tc>
        <w:tc>
          <w:tcPr>
            <w:tcW w:w="500" w:type="pct"/>
          </w:tcPr>
          <w:p w14:paraId="3D12C3A1"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PLM</w:t>
            </w:r>
          </w:p>
        </w:tc>
        <w:tc>
          <w:tcPr>
            <w:tcW w:w="200" w:type="pct"/>
            <w:tcBorders>
              <w:right w:val="nil"/>
            </w:tcBorders>
          </w:tcPr>
          <w:p w14:paraId="23E492F2" w14:textId="03882F71"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13E7D4DA" w14:textId="325535BF"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1,040.00</w:t>
            </w:r>
          </w:p>
        </w:tc>
      </w:tr>
      <w:tr w:rsidR="005178BE" w:rsidRPr="003E24A4" w14:paraId="1ABDF966" w14:textId="77777777" w:rsidTr="00F14F56">
        <w:trPr>
          <w:jc w:val="center"/>
        </w:trPr>
        <w:tc>
          <w:tcPr>
            <w:tcW w:w="598" w:type="pct"/>
            <w:vMerge/>
          </w:tcPr>
          <w:p w14:paraId="2CFC5CB1"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p>
        </w:tc>
        <w:tc>
          <w:tcPr>
            <w:tcW w:w="700" w:type="pct"/>
          </w:tcPr>
          <w:p w14:paraId="687CABC5" w14:textId="300D8D42"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Económico</w:t>
            </w:r>
          </w:p>
        </w:tc>
        <w:tc>
          <w:tcPr>
            <w:tcW w:w="469" w:type="pct"/>
          </w:tcPr>
          <w:p w14:paraId="11D68A9F"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PEH</w:t>
            </w:r>
          </w:p>
        </w:tc>
        <w:tc>
          <w:tcPr>
            <w:tcW w:w="131" w:type="pct"/>
            <w:tcBorders>
              <w:right w:val="nil"/>
            </w:tcBorders>
          </w:tcPr>
          <w:p w14:paraId="0955A29A" w14:textId="5150053E"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6E90B85F" w14:textId="7F3BEBBC"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540.00</w:t>
            </w:r>
          </w:p>
        </w:tc>
        <w:tc>
          <w:tcPr>
            <w:tcW w:w="500" w:type="pct"/>
          </w:tcPr>
          <w:p w14:paraId="40FE00B5"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PEC</w:t>
            </w:r>
          </w:p>
        </w:tc>
        <w:tc>
          <w:tcPr>
            <w:tcW w:w="131" w:type="pct"/>
            <w:tcBorders>
              <w:right w:val="nil"/>
            </w:tcBorders>
          </w:tcPr>
          <w:p w14:paraId="0125F04F" w14:textId="1C45EF39"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6B6E04AE" w14:textId="24DF29E8"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1,400.00</w:t>
            </w:r>
          </w:p>
        </w:tc>
        <w:tc>
          <w:tcPr>
            <w:tcW w:w="500" w:type="pct"/>
          </w:tcPr>
          <w:p w14:paraId="76B67ABF" w14:textId="77777777"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PPM</w:t>
            </w:r>
          </w:p>
        </w:tc>
        <w:tc>
          <w:tcPr>
            <w:tcW w:w="200" w:type="pct"/>
            <w:tcBorders>
              <w:right w:val="nil"/>
            </w:tcBorders>
          </w:tcPr>
          <w:p w14:paraId="20AA1EA5" w14:textId="1A90C69D"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518FF52F" w14:textId="09FBAD57"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740.00</w:t>
            </w:r>
          </w:p>
        </w:tc>
      </w:tr>
      <w:tr w:rsidR="005178BE" w:rsidRPr="003E24A4" w14:paraId="6C64B4A8" w14:textId="77777777" w:rsidTr="00F14F56">
        <w:trPr>
          <w:jc w:val="center"/>
        </w:trPr>
        <w:tc>
          <w:tcPr>
            <w:tcW w:w="598" w:type="pct"/>
          </w:tcPr>
          <w:p w14:paraId="2EDA1B90" w14:textId="77777777"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Cartón</w:t>
            </w:r>
          </w:p>
        </w:tc>
        <w:tc>
          <w:tcPr>
            <w:tcW w:w="700" w:type="pct"/>
          </w:tcPr>
          <w:p w14:paraId="00602268" w14:textId="12F0F1A6"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Económico</w:t>
            </w:r>
          </w:p>
        </w:tc>
        <w:tc>
          <w:tcPr>
            <w:tcW w:w="469" w:type="pct"/>
          </w:tcPr>
          <w:p w14:paraId="0314A103" w14:textId="5029CD00" w:rsidR="005178BE" w:rsidRPr="003E24A4" w:rsidRDefault="005178BE" w:rsidP="005178BE">
            <w:pPr>
              <w:widowControl w:val="0"/>
              <w:autoSpaceDE w:val="0"/>
              <w:autoSpaceDN w:val="0"/>
              <w:adjustRightInd w:val="0"/>
              <w:spacing w:line="360" w:lineRule="auto"/>
              <w:jc w:val="left"/>
              <w:rPr>
                <w:rFonts w:ascii="Arial" w:hAnsi="Arial" w:cs="Arial"/>
                <w:sz w:val="20"/>
                <w:szCs w:val="20"/>
              </w:rPr>
            </w:pPr>
            <w:r w:rsidRPr="003E24A4">
              <w:rPr>
                <w:rFonts w:ascii="Arial" w:hAnsi="Arial" w:cs="Arial"/>
                <w:sz w:val="20"/>
                <w:szCs w:val="20"/>
              </w:rPr>
              <w:t>CEH</w:t>
            </w:r>
          </w:p>
        </w:tc>
        <w:tc>
          <w:tcPr>
            <w:tcW w:w="131" w:type="pct"/>
            <w:tcBorders>
              <w:right w:val="nil"/>
            </w:tcBorders>
          </w:tcPr>
          <w:p w14:paraId="3131C145" w14:textId="61C0A56E"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4971B088" w14:textId="0E5DF148"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540.00</w:t>
            </w:r>
          </w:p>
        </w:tc>
        <w:tc>
          <w:tcPr>
            <w:tcW w:w="500" w:type="pct"/>
          </w:tcPr>
          <w:p w14:paraId="298E1B5A" w14:textId="35685EBE"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CEC</w:t>
            </w:r>
          </w:p>
        </w:tc>
        <w:tc>
          <w:tcPr>
            <w:tcW w:w="131" w:type="pct"/>
            <w:tcBorders>
              <w:right w:val="nil"/>
            </w:tcBorders>
          </w:tcPr>
          <w:p w14:paraId="0F313082" w14:textId="41F70EC9"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569" w:type="pct"/>
            <w:tcBorders>
              <w:left w:val="nil"/>
            </w:tcBorders>
          </w:tcPr>
          <w:p w14:paraId="4BBC09F6" w14:textId="20575E7C"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1,040.00</w:t>
            </w:r>
          </w:p>
        </w:tc>
        <w:tc>
          <w:tcPr>
            <w:tcW w:w="500" w:type="pct"/>
          </w:tcPr>
          <w:p w14:paraId="07D6FA09" w14:textId="357BB896"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CEM</w:t>
            </w:r>
          </w:p>
        </w:tc>
        <w:tc>
          <w:tcPr>
            <w:tcW w:w="200" w:type="pct"/>
            <w:tcBorders>
              <w:right w:val="nil"/>
            </w:tcBorders>
          </w:tcPr>
          <w:p w14:paraId="266CD81B" w14:textId="3F20303B" w:rsidR="005178BE" w:rsidRPr="003E24A4" w:rsidRDefault="005178BE" w:rsidP="005178BE">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600" w:type="pct"/>
            <w:tcBorders>
              <w:left w:val="nil"/>
            </w:tcBorders>
          </w:tcPr>
          <w:p w14:paraId="5D42F2AD" w14:textId="1735AAFD" w:rsidR="005178BE" w:rsidRPr="003E24A4" w:rsidRDefault="005178BE" w:rsidP="005178BE">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740.00</w:t>
            </w:r>
          </w:p>
        </w:tc>
      </w:tr>
    </w:tbl>
    <w:p w14:paraId="6C0CC5FC" w14:textId="77777777" w:rsidR="00F14F56" w:rsidRPr="003E24A4" w:rsidRDefault="00F14F56" w:rsidP="002C3B19">
      <w:pPr>
        <w:widowControl w:val="0"/>
        <w:autoSpaceDE w:val="0"/>
        <w:autoSpaceDN w:val="0"/>
        <w:adjustRightInd w:val="0"/>
        <w:rPr>
          <w:rFonts w:ascii="Arial" w:hAnsi="Arial" w:cs="Arial"/>
          <w:sz w:val="20"/>
          <w:szCs w:val="20"/>
        </w:rPr>
      </w:pPr>
    </w:p>
    <w:p w14:paraId="27D3A61C" w14:textId="77777777" w:rsidR="00DF786D" w:rsidRPr="003E24A4" w:rsidRDefault="00DF786D" w:rsidP="002C3B19">
      <w:pPr>
        <w:widowControl w:val="0"/>
        <w:autoSpaceDE w:val="0"/>
        <w:autoSpaceDN w:val="0"/>
        <w:adjustRightInd w:val="0"/>
        <w:rPr>
          <w:rFonts w:ascii="Arial" w:hAnsi="Arial" w:cs="Arial"/>
          <w:sz w:val="20"/>
          <w:szCs w:val="20"/>
        </w:rPr>
      </w:pPr>
      <w:r w:rsidRPr="003E24A4">
        <w:rPr>
          <w:rFonts w:ascii="Arial" w:hAnsi="Arial" w:cs="Arial"/>
          <w:sz w:val="20"/>
          <w:szCs w:val="20"/>
        </w:rPr>
        <w:t>Los valores de construcción se aplicarán dependiendo del destino usado en el inmueble.</w:t>
      </w:r>
    </w:p>
    <w:p w14:paraId="03E7A53F" w14:textId="77777777" w:rsidR="00643DF0" w:rsidRPr="003E24A4" w:rsidRDefault="00643DF0" w:rsidP="002C3B19">
      <w:pPr>
        <w:widowControl w:val="0"/>
        <w:autoSpaceDE w:val="0"/>
        <w:autoSpaceDN w:val="0"/>
        <w:adjustRightInd w:val="0"/>
        <w:rPr>
          <w:rFonts w:ascii="Arial" w:hAnsi="Arial" w:cs="Arial"/>
          <w:sz w:val="20"/>
          <w:szCs w:val="20"/>
        </w:rPr>
      </w:pPr>
    </w:p>
    <w:p w14:paraId="68BB0148" w14:textId="77777777" w:rsidR="00643DF0" w:rsidRPr="003E24A4" w:rsidRDefault="00A6092B" w:rsidP="00AA55A1">
      <w:pPr>
        <w:spacing w:line="360" w:lineRule="auto"/>
        <w:rPr>
          <w:rFonts w:ascii="Arial" w:hAnsi="Arial" w:cs="Arial"/>
          <w:b/>
          <w:color w:val="000000"/>
          <w:sz w:val="20"/>
          <w:szCs w:val="20"/>
        </w:rPr>
      </w:pPr>
      <w:r w:rsidRPr="003E24A4">
        <w:rPr>
          <w:rFonts w:ascii="Arial" w:hAnsi="Arial" w:cs="Arial"/>
          <w:b/>
          <w:sz w:val="20"/>
          <w:szCs w:val="20"/>
        </w:rPr>
        <w:t xml:space="preserve">Artículo 19. </w:t>
      </w:r>
      <w:r w:rsidRPr="003E24A4">
        <w:rPr>
          <w:rFonts w:ascii="Arial" w:hAnsi="Arial" w:cs="Arial"/>
          <w:b/>
          <w:color w:val="000000"/>
          <w:sz w:val="20"/>
          <w:szCs w:val="20"/>
        </w:rPr>
        <w:t>Aplicación de la base por rentas o frutos civiles</w:t>
      </w:r>
      <w:r w:rsidR="00F14F56" w:rsidRPr="003E24A4">
        <w:rPr>
          <w:rFonts w:ascii="Arial" w:hAnsi="Arial" w:cs="Arial"/>
          <w:b/>
          <w:color w:val="000000"/>
          <w:sz w:val="20"/>
          <w:szCs w:val="20"/>
        </w:rPr>
        <w:t xml:space="preserve">. </w:t>
      </w:r>
    </w:p>
    <w:p w14:paraId="1123E29B" w14:textId="692D051D" w:rsidR="00A6092B" w:rsidRPr="003E24A4" w:rsidRDefault="00A6092B" w:rsidP="00AA55A1">
      <w:pPr>
        <w:spacing w:line="360" w:lineRule="auto"/>
        <w:rPr>
          <w:rFonts w:ascii="Arial" w:hAnsi="Arial" w:cs="Arial"/>
          <w:sz w:val="20"/>
          <w:szCs w:val="20"/>
        </w:rPr>
      </w:pPr>
      <w:r w:rsidRPr="003E24A4">
        <w:rPr>
          <w:rFonts w:ascii="Arial" w:hAnsi="Arial" w:cs="Arial"/>
          <w:sz w:val="20"/>
          <w:szCs w:val="20"/>
        </w:rPr>
        <w:t>El impuesto predial calculado con base en las rentas o los frutos civiles que produzcan los inmuebles, a que hace referencia el artículo 38 de la Ley de Hacienda del Municipio de Tecoh, Yucatán, se determinará aplicando la siguiente tarifa:</w:t>
      </w:r>
    </w:p>
    <w:p w14:paraId="041C7163" w14:textId="77777777" w:rsidR="00436F5C" w:rsidRPr="003E24A4" w:rsidRDefault="00436F5C" w:rsidP="002C3B19">
      <w:pPr>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656"/>
      </w:tblGrid>
      <w:tr w:rsidR="00A6092B" w:rsidRPr="003E24A4" w14:paraId="7EF47C1C" w14:textId="77777777" w:rsidTr="00F14F56">
        <w:trPr>
          <w:trHeight w:val="20"/>
        </w:trPr>
        <w:tc>
          <w:tcPr>
            <w:tcW w:w="4092" w:type="pct"/>
          </w:tcPr>
          <w:p w14:paraId="381CBFAD" w14:textId="22A64593" w:rsidR="00A6092B" w:rsidRPr="003E24A4" w:rsidRDefault="00A6092B" w:rsidP="00AA55A1">
            <w:pPr>
              <w:spacing w:line="360" w:lineRule="auto"/>
              <w:rPr>
                <w:rFonts w:ascii="Arial" w:hAnsi="Arial" w:cs="Arial"/>
                <w:sz w:val="20"/>
                <w:szCs w:val="20"/>
              </w:rPr>
            </w:pPr>
            <w:r w:rsidRPr="003E24A4">
              <w:rPr>
                <w:rFonts w:ascii="Arial" w:hAnsi="Arial" w:cs="Arial"/>
                <w:sz w:val="20"/>
                <w:szCs w:val="20"/>
              </w:rPr>
              <w:t>I. Sobre la renta o frutos civiles mensuales por casa habitación:</w:t>
            </w:r>
          </w:p>
        </w:tc>
        <w:tc>
          <w:tcPr>
            <w:tcW w:w="908" w:type="pct"/>
          </w:tcPr>
          <w:p w14:paraId="41F213F5" w14:textId="26C0596B" w:rsidR="00A6092B" w:rsidRPr="003E24A4" w:rsidRDefault="00A6092B" w:rsidP="00AA55A1">
            <w:pPr>
              <w:spacing w:line="360" w:lineRule="auto"/>
              <w:jc w:val="center"/>
              <w:rPr>
                <w:rFonts w:ascii="Arial" w:hAnsi="Arial" w:cs="Arial"/>
                <w:sz w:val="20"/>
                <w:szCs w:val="20"/>
              </w:rPr>
            </w:pPr>
            <w:r w:rsidRPr="003E24A4">
              <w:rPr>
                <w:rFonts w:ascii="Arial" w:hAnsi="Arial" w:cs="Arial"/>
                <w:sz w:val="20"/>
                <w:szCs w:val="20"/>
              </w:rPr>
              <w:t>5%</w:t>
            </w:r>
          </w:p>
        </w:tc>
      </w:tr>
      <w:tr w:rsidR="00A6092B" w:rsidRPr="003E24A4" w14:paraId="719D0E3F" w14:textId="77777777" w:rsidTr="00F14F56">
        <w:trPr>
          <w:trHeight w:val="20"/>
        </w:trPr>
        <w:tc>
          <w:tcPr>
            <w:tcW w:w="4092" w:type="pct"/>
          </w:tcPr>
          <w:p w14:paraId="044A43C6" w14:textId="5FC7D05F" w:rsidR="00A6092B" w:rsidRPr="003E24A4" w:rsidRDefault="00A6092B" w:rsidP="00AA55A1">
            <w:pPr>
              <w:spacing w:line="360" w:lineRule="auto"/>
              <w:rPr>
                <w:rFonts w:ascii="Arial" w:hAnsi="Arial" w:cs="Arial"/>
                <w:sz w:val="20"/>
                <w:szCs w:val="20"/>
              </w:rPr>
            </w:pPr>
            <w:r w:rsidRPr="003E24A4">
              <w:rPr>
                <w:rFonts w:ascii="Arial" w:hAnsi="Arial" w:cs="Arial"/>
                <w:sz w:val="20"/>
                <w:szCs w:val="20"/>
              </w:rPr>
              <w:t>II. Sobre la renta o frutos civiles mensuales por actividades comerciales o industriales:</w:t>
            </w:r>
          </w:p>
        </w:tc>
        <w:tc>
          <w:tcPr>
            <w:tcW w:w="908" w:type="pct"/>
          </w:tcPr>
          <w:p w14:paraId="3016B150" w14:textId="2645FA50" w:rsidR="00A6092B" w:rsidRPr="003E24A4" w:rsidRDefault="00A6092B" w:rsidP="00AA55A1">
            <w:pPr>
              <w:spacing w:line="360" w:lineRule="auto"/>
              <w:jc w:val="center"/>
              <w:rPr>
                <w:rFonts w:ascii="Arial" w:hAnsi="Arial" w:cs="Arial"/>
                <w:sz w:val="20"/>
                <w:szCs w:val="20"/>
              </w:rPr>
            </w:pPr>
            <w:r w:rsidRPr="003E24A4">
              <w:rPr>
                <w:rFonts w:ascii="Arial" w:hAnsi="Arial" w:cs="Arial"/>
                <w:sz w:val="20"/>
                <w:szCs w:val="20"/>
              </w:rPr>
              <w:t>5%</w:t>
            </w:r>
          </w:p>
        </w:tc>
      </w:tr>
    </w:tbl>
    <w:p w14:paraId="12926619" w14:textId="77777777" w:rsidR="00436F5C" w:rsidRPr="003E24A4" w:rsidRDefault="00436F5C" w:rsidP="002C3B19">
      <w:pPr>
        <w:rPr>
          <w:rFonts w:ascii="Arial" w:hAnsi="Arial" w:cs="Arial"/>
          <w:b/>
          <w:sz w:val="20"/>
          <w:szCs w:val="20"/>
        </w:rPr>
      </w:pPr>
    </w:p>
    <w:p w14:paraId="36D7384C" w14:textId="5236922B" w:rsidR="00A6092B" w:rsidRPr="003E24A4" w:rsidRDefault="00A6092B" w:rsidP="00AA55A1">
      <w:pPr>
        <w:spacing w:line="360" w:lineRule="auto"/>
        <w:rPr>
          <w:rFonts w:ascii="Arial" w:hAnsi="Arial" w:cs="Arial"/>
          <w:sz w:val="20"/>
          <w:szCs w:val="20"/>
        </w:rPr>
      </w:pPr>
      <w:r w:rsidRPr="003E24A4">
        <w:rPr>
          <w:rFonts w:ascii="Arial" w:hAnsi="Arial" w:cs="Arial"/>
          <w:b/>
          <w:sz w:val="20"/>
          <w:szCs w:val="20"/>
        </w:rPr>
        <w:t>Artículo 20. Descuento por pago anticipado</w:t>
      </w:r>
      <w:r w:rsidR="00F14F56" w:rsidRPr="003E24A4">
        <w:rPr>
          <w:rFonts w:ascii="Arial" w:hAnsi="Arial" w:cs="Arial"/>
          <w:b/>
          <w:sz w:val="20"/>
          <w:szCs w:val="20"/>
        </w:rPr>
        <w:t xml:space="preserve">. </w:t>
      </w:r>
      <w:r w:rsidRPr="003E24A4">
        <w:rPr>
          <w:rFonts w:ascii="Arial" w:hAnsi="Arial" w:cs="Arial"/>
          <w:sz w:val="20"/>
          <w:szCs w:val="20"/>
        </w:rPr>
        <w:t xml:space="preserve">Los contribuyentes que paguen anticipadamente, durante los meses de enero y febrero, el impuesto predial correspondiente a una anualidad, gozarán de </w:t>
      </w:r>
      <w:r w:rsidRPr="003E24A4">
        <w:rPr>
          <w:rFonts w:ascii="Arial" w:hAnsi="Arial" w:cs="Arial"/>
          <w:sz w:val="20"/>
          <w:szCs w:val="20"/>
        </w:rPr>
        <w:lastRenderedPageBreak/>
        <w:t>un descuento del 10% anual, de conformidad con lo dispuesto por el artículo 34 de la Ley Hacienda del Municipio de Tecoh, Yucatán.</w:t>
      </w:r>
    </w:p>
    <w:p w14:paraId="672F29D2" w14:textId="77777777" w:rsidR="0018093C" w:rsidRPr="003E24A4" w:rsidRDefault="0018093C" w:rsidP="002C3B19">
      <w:pPr>
        <w:rPr>
          <w:rFonts w:ascii="Arial" w:hAnsi="Arial" w:cs="Arial"/>
          <w:sz w:val="20"/>
          <w:szCs w:val="20"/>
        </w:rPr>
      </w:pPr>
    </w:p>
    <w:p w14:paraId="1910329C" w14:textId="77777777" w:rsidR="00CF7197" w:rsidRPr="003E24A4" w:rsidRDefault="0073624A" w:rsidP="00AA55A1">
      <w:pPr>
        <w:spacing w:line="360" w:lineRule="auto"/>
        <w:jc w:val="center"/>
        <w:rPr>
          <w:rFonts w:ascii="Arial" w:hAnsi="Arial" w:cs="Arial"/>
          <w:b/>
          <w:caps/>
          <w:sz w:val="20"/>
          <w:szCs w:val="20"/>
        </w:rPr>
      </w:pPr>
      <w:r w:rsidRPr="003E24A4">
        <w:rPr>
          <w:rFonts w:ascii="Arial" w:hAnsi="Arial" w:cs="Arial"/>
          <w:b/>
          <w:caps/>
          <w:sz w:val="20"/>
          <w:szCs w:val="20"/>
        </w:rPr>
        <w:t xml:space="preserve">Capítulo III </w:t>
      </w:r>
    </w:p>
    <w:p w14:paraId="284D1B10" w14:textId="1D72536E" w:rsidR="0073624A" w:rsidRPr="003E24A4" w:rsidRDefault="0073624A" w:rsidP="002C3B19">
      <w:pPr>
        <w:jc w:val="center"/>
        <w:rPr>
          <w:rFonts w:ascii="Arial" w:hAnsi="Arial" w:cs="Arial"/>
          <w:b/>
          <w:sz w:val="20"/>
          <w:szCs w:val="20"/>
        </w:rPr>
      </w:pPr>
      <w:r w:rsidRPr="003E24A4">
        <w:rPr>
          <w:rFonts w:ascii="Arial" w:hAnsi="Arial" w:cs="Arial"/>
          <w:b/>
          <w:sz w:val="20"/>
          <w:szCs w:val="20"/>
        </w:rPr>
        <w:t>Impuesto sobre adquisición de inmuebles</w:t>
      </w:r>
    </w:p>
    <w:p w14:paraId="212C9533" w14:textId="77777777" w:rsidR="00F14F56" w:rsidRPr="003E24A4" w:rsidRDefault="00F14F56" w:rsidP="002C3B19">
      <w:pPr>
        <w:jc w:val="center"/>
        <w:rPr>
          <w:rFonts w:ascii="Arial" w:hAnsi="Arial" w:cs="Arial"/>
          <w:b/>
          <w:sz w:val="20"/>
          <w:szCs w:val="20"/>
        </w:rPr>
      </w:pPr>
    </w:p>
    <w:p w14:paraId="7F2A2131" w14:textId="77777777" w:rsidR="00643DF0" w:rsidRPr="003E24A4" w:rsidRDefault="0073624A" w:rsidP="00AA55A1">
      <w:pPr>
        <w:spacing w:line="360" w:lineRule="auto"/>
        <w:rPr>
          <w:rFonts w:ascii="Arial" w:hAnsi="Arial" w:cs="Arial"/>
          <w:b/>
          <w:sz w:val="20"/>
          <w:szCs w:val="20"/>
        </w:rPr>
      </w:pPr>
      <w:r w:rsidRPr="003E24A4">
        <w:rPr>
          <w:rFonts w:ascii="Arial" w:hAnsi="Arial" w:cs="Arial"/>
          <w:b/>
          <w:sz w:val="20"/>
          <w:szCs w:val="20"/>
        </w:rPr>
        <w:t>Artículo 21. Tasa</w:t>
      </w:r>
      <w:r w:rsidR="00F14F56" w:rsidRPr="003E24A4">
        <w:rPr>
          <w:rFonts w:ascii="Arial" w:hAnsi="Arial" w:cs="Arial"/>
          <w:b/>
          <w:sz w:val="20"/>
          <w:szCs w:val="20"/>
        </w:rPr>
        <w:t xml:space="preserve">. </w:t>
      </w:r>
    </w:p>
    <w:p w14:paraId="64E2A39F" w14:textId="0E485814" w:rsidR="0073624A" w:rsidRPr="003E24A4" w:rsidRDefault="0073624A" w:rsidP="00AA55A1">
      <w:pPr>
        <w:spacing w:line="360" w:lineRule="auto"/>
        <w:rPr>
          <w:rFonts w:ascii="Arial" w:hAnsi="Arial" w:cs="Arial"/>
          <w:sz w:val="20"/>
          <w:szCs w:val="20"/>
        </w:rPr>
      </w:pPr>
      <w:r w:rsidRPr="003E24A4">
        <w:rPr>
          <w:rFonts w:ascii="Arial" w:hAnsi="Arial" w:cs="Arial"/>
          <w:sz w:val="20"/>
          <w:szCs w:val="20"/>
        </w:rPr>
        <w:t>El impuesto sobre adquisición de inmuebles se calculará aplicando la tasa del 4% a la base establecida en el artículo 45 de la Ley de Hacienda del Municipio de Tecoh, Yucatán.</w:t>
      </w:r>
    </w:p>
    <w:p w14:paraId="2DC41AB4" w14:textId="77777777" w:rsidR="00F14F56" w:rsidRPr="003E24A4" w:rsidRDefault="00F14F56" w:rsidP="002C3B19">
      <w:pPr>
        <w:rPr>
          <w:rFonts w:ascii="Arial" w:hAnsi="Arial" w:cs="Arial"/>
          <w:b/>
          <w:sz w:val="20"/>
          <w:szCs w:val="20"/>
        </w:rPr>
      </w:pPr>
    </w:p>
    <w:p w14:paraId="3EE0DFA9" w14:textId="77777777" w:rsidR="00CF7197" w:rsidRPr="003E24A4" w:rsidRDefault="0073624A" w:rsidP="00AA55A1">
      <w:pPr>
        <w:spacing w:line="360" w:lineRule="auto"/>
        <w:jc w:val="center"/>
        <w:rPr>
          <w:rFonts w:ascii="Arial" w:hAnsi="Arial" w:cs="Arial"/>
          <w:b/>
          <w:caps/>
          <w:sz w:val="20"/>
          <w:szCs w:val="20"/>
        </w:rPr>
      </w:pPr>
      <w:r w:rsidRPr="003E24A4">
        <w:rPr>
          <w:rFonts w:ascii="Arial" w:hAnsi="Arial" w:cs="Arial"/>
          <w:b/>
          <w:caps/>
          <w:sz w:val="20"/>
          <w:szCs w:val="20"/>
        </w:rPr>
        <w:t xml:space="preserve">Capítulo IV </w:t>
      </w:r>
    </w:p>
    <w:p w14:paraId="691EDA02" w14:textId="53F11BED" w:rsidR="0073624A" w:rsidRPr="003E24A4" w:rsidRDefault="0073624A" w:rsidP="002C3B19">
      <w:pPr>
        <w:jc w:val="center"/>
        <w:rPr>
          <w:rFonts w:ascii="Arial" w:hAnsi="Arial" w:cs="Arial"/>
          <w:b/>
          <w:sz w:val="20"/>
          <w:szCs w:val="20"/>
        </w:rPr>
      </w:pPr>
      <w:r w:rsidRPr="003E24A4">
        <w:rPr>
          <w:rFonts w:ascii="Arial" w:hAnsi="Arial" w:cs="Arial"/>
          <w:b/>
          <w:sz w:val="20"/>
          <w:szCs w:val="20"/>
        </w:rPr>
        <w:t>Impuesto sobre diversiones y espectáculos públicos</w:t>
      </w:r>
    </w:p>
    <w:p w14:paraId="57414527" w14:textId="77777777" w:rsidR="00F14F56" w:rsidRPr="003E24A4" w:rsidRDefault="00F14F56" w:rsidP="002C3B19">
      <w:pPr>
        <w:jc w:val="center"/>
        <w:rPr>
          <w:rFonts w:ascii="Arial" w:hAnsi="Arial" w:cs="Arial"/>
          <w:b/>
          <w:sz w:val="20"/>
          <w:szCs w:val="20"/>
        </w:rPr>
      </w:pPr>
    </w:p>
    <w:p w14:paraId="7247B41F" w14:textId="77777777" w:rsidR="0038573C" w:rsidRPr="003E24A4" w:rsidRDefault="0073624A" w:rsidP="00AA55A1">
      <w:pPr>
        <w:spacing w:line="360" w:lineRule="auto"/>
        <w:rPr>
          <w:rFonts w:ascii="Arial" w:hAnsi="Arial" w:cs="Arial"/>
          <w:b/>
          <w:sz w:val="20"/>
          <w:szCs w:val="20"/>
        </w:rPr>
      </w:pPr>
      <w:r w:rsidRPr="003E24A4">
        <w:rPr>
          <w:rFonts w:ascii="Arial" w:hAnsi="Arial" w:cs="Arial"/>
          <w:b/>
          <w:sz w:val="20"/>
          <w:szCs w:val="20"/>
        </w:rPr>
        <w:t>Artículo 22. Tasa</w:t>
      </w:r>
      <w:r w:rsidR="00F14F56" w:rsidRPr="003E24A4">
        <w:rPr>
          <w:rFonts w:ascii="Arial" w:hAnsi="Arial" w:cs="Arial"/>
          <w:b/>
          <w:sz w:val="20"/>
          <w:szCs w:val="20"/>
        </w:rPr>
        <w:t xml:space="preserve">. </w:t>
      </w:r>
    </w:p>
    <w:p w14:paraId="5E0DE6EB" w14:textId="43D60A97" w:rsidR="0073624A" w:rsidRPr="003E24A4" w:rsidRDefault="0073624A" w:rsidP="00AA55A1">
      <w:pPr>
        <w:spacing w:line="360" w:lineRule="auto"/>
        <w:rPr>
          <w:rFonts w:ascii="Arial" w:hAnsi="Arial" w:cs="Arial"/>
          <w:sz w:val="20"/>
          <w:szCs w:val="20"/>
        </w:rPr>
      </w:pPr>
      <w:r w:rsidRPr="003E24A4">
        <w:rPr>
          <w:rFonts w:ascii="Arial" w:hAnsi="Arial" w:cs="Arial"/>
          <w:sz w:val="20"/>
          <w:szCs w:val="20"/>
        </w:rPr>
        <w:t xml:space="preserve">La tasa del impuesto sobre diversiones y espectáculos </w:t>
      </w:r>
      <w:proofErr w:type="gramStart"/>
      <w:r w:rsidRPr="003E24A4">
        <w:rPr>
          <w:rFonts w:ascii="Arial" w:hAnsi="Arial" w:cs="Arial"/>
          <w:sz w:val="20"/>
          <w:szCs w:val="20"/>
        </w:rPr>
        <w:t>públicos,</w:t>
      </w:r>
      <w:proofErr w:type="gramEnd"/>
      <w:r w:rsidRPr="003E24A4">
        <w:rPr>
          <w:rFonts w:ascii="Arial" w:hAnsi="Arial" w:cs="Arial"/>
          <w:sz w:val="20"/>
          <w:szCs w:val="20"/>
        </w:rPr>
        <w:t xml:space="preserve"> será del 8% sobre la base establecida en el artículo 52 de la Ley de Hacienda del Municipio de Tecoh, Yucatán.</w:t>
      </w:r>
    </w:p>
    <w:p w14:paraId="05610A1E" w14:textId="77777777" w:rsidR="0038573C" w:rsidRPr="003E24A4" w:rsidRDefault="0038573C" w:rsidP="002C3B19">
      <w:pPr>
        <w:rPr>
          <w:rFonts w:ascii="Arial" w:hAnsi="Arial" w:cs="Arial"/>
          <w:b/>
          <w:sz w:val="20"/>
          <w:szCs w:val="20"/>
        </w:rPr>
      </w:pPr>
    </w:p>
    <w:p w14:paraId="254C905A" w14:textId="7F65A84D" w:rsidR="0073624A" w:rsidRPr="003E24A4" w:rsidRDefault="0073624A" w:rsidP="00AA55A1">
      <w:pPr>
        <w:spacing w:line="360" w:lineRule="auto"/>
        <w:rPr>
          <w:rFonts w:ascii="Arial" w:hAnsi="Arial" w:cs="Arial"/>
          <w:sz w:val="20"/>
          <w:szCs w:val="20"/>
        </w:rPr>
      </w:pPr>
      <w:r w:rsidRPr="003E24A4">
        <w:rPr>
          <w:rFonts w:ascii="Arial" w:hAnsi="Arial" w:cs="Arial"/>
          <w:sz w:val="20"/>
          <w:szCs w:val="20"/>
        </w:rPr>
        <w:t>Cuando el espectáculo público consista en espectáculos de circo, la tasa será del 6%, aplicada a la totalidad del ingreso percibido.</w:t>
      </w:r>
    </w:p>
    <w:p w14:paraId="58DE5D8C" w14:textId="77777777" w:rsidR="00F14F56" w:rsidRPr="003E24A4" w:rsidRDefault="00F14F56" w:rsidP="002C3B19">
      <w:pPr>
        <w:rPr>
          <w:rFonts w:ascii="Arial" w:hAnsi="Arial" w:cs="Arial"/>
          <w:b/>
          <w:sz w:val="20"/>
          <w:szCs w:val="20"/>
        </w:rPr>
      </w:pPr>
    </w:p>
    <w:p w14:paraId="76CDCA68" w14:textId="77777777" w:rsidR="0038573C" w:rsidRPr="003E24A4" w:rsidRDefault="0073624A" w:rsidP="00F14F56">
      <w:pPr>
        <w:spacing w:line="360" w:lineRule="auto"/>
        <w:rPr>
          <w:rFonts w:ascii="Arial" w:hAnsi="Arial" w:cs="Arial"/>
          <w:b/>
          <w:sz w:val="20"/>
          <w:szCs w:val="20"/>
        </w:rPr>
      </w:pPr>
      <w:r w:rsidRPr="003E24A4">
        <w:rPr>
          <w:rFonts w:ascii="Arial" w:hAnsi="Arial" w:cs="Arial"/>
          <w:b/>
          <w:sz w:val="20"/>
          <w:szCs w:val="20"/>
        </w:rPr>
        <w:t>Artículo 23. Disminución de la tasa</w:t>
      </w:r>
      <w:r w:rsidR="00F14F56" w:rsidRPr="003E24A4">
        <w:rPr>
          <w:rFonts w:ascii="Arial" w:hAnsi="Arial" w:cs="Arial"/>
          <w:b/>
          <w:sz w:val="20"/>
          <w:szCs w:val="20"/>
        </w:rPr>
        <w:t xml:space="preserve">. </w:t>
      </w:r>
    </w:p>
    <w:p w14:paraId="56D80AC6" w14:textId="4FDAE9BF" w:rsidR="0073624A" w:rsidRPr="003E24A4" w:rsidRDefault="0073624A" w:rsidP="00F14F56">
      <w:pPr>
        <w:spacing w:line="360" w:lineRule="auto"/>
        <w:rPr>
          <w:rFonts w:ascii="Arial" w:hAnsi="Arial" w:cs="Arial"/>
          <w:sz w:val="20"/>
          <w:szCs w:val="20"/>
        </w:rPr>
      </w:pPr>
      <w:r w:rsidRPr="003E24A4">
        <w:rPr>
          <w:rFonts w:ascii="Arial" w:hAnsi="Arial" w:cs="Arial"/>
          <w:sz w:val="20"/>
          <w:szCs w:val="20"/>
        </w:rPr>
        <w:t>Cuando un espectáculo o diversión pública sea organizado con fines culturales, recreativos, de beneficencia o en promoción del deporte, y la convivencia familiar, el titular de la Tesorería municipal quedará facultado para disminuir a 3% como mínimo las tasas previstas en el artículo anterior.</w:t>
      </w:r>
    </w:p>
    <w:p w14:paraId="3A04FADA" w14:textId="74BA6971" w:rsidR="00F14F56" w:rsidRPr="003E24A4" w:rsidRDefault="00F14F56" w:rsidP="002C3B19">
      <w:pPr>
        <w:rPr>
          <w:rFonts w:ascii="Arial" w:hAnsi="Arial" w:cs="Arial"/>
          <w:sz w:val="20"/>
          <w:szCs w:val="20"/>
        </w:rPr>
      </w:pPr>
    </w:p>
    <w:p w14:paraId="3B099F9D" w14:textId="77777777" w:rsidR="00CF7197" w:rsidRPr="003E24A4" w:rsidRDefault="00335D2E" w:rsidP="00AA55A1">
      <w:pPr>
        <w:spacing w:line="360" w:lineRule="auto"/>
        <w:jc w:val="center"/>
        <w:rPr>
          <w:rFonts w:ascii="Arial" w:hAnsi="Arial" w:cs="Arial"/>
          <w:b/>
          <w:caps/>
          <w:sz w:val="20"/>
          <w:szCs w:val="20"/>
        </w:rPr>
      </w:pPr>
      <w:r w:rsidRPr="003E24A4">
        <w:rPr>
          <w:rFonts w:ascii="Arial" w:hAnsi="Arial" w:cs="Arial"/>
          <w:b/>
          <w:caps/>
          <w:sz w:val="20"/>
          <w:szCs w:val="20"/>
        </w:rPr>
        <w:t xml:space="preserve">Título tercero </w:t>
      </w:r>
    </w:p>
    <w:p w14:paraId="121AB835" w14:textId="7B3D25D2" w:rsidR="00335D2E" w:rsidRPr="003E24A4" w:rsidRDefault="00335D2E" w:rsidP="002C3B19">
      <w:pPr>
        <w:jc w:val="center"/>
        <w:rPr>
          <w:rFonts w:ascii="Arial" w:hAnsi="Arial" w:cs="Arial"/>
          <w:b/>
          <w:caps/>
          <w:sz w:val="20"/>
          <w:szCs w:val="20"/>
        </w:rPr>
      </w:pPr>
      <w:r w:rsidRPr="003E24A4">
        <w:rPr>
          <w:rFonts w:ascii="Arial" w:hAnsi="Arial" w:cs="Arial"/>
          <w:b/>
          <w:caps/>
          <w:sz w:val="20"/>
          <w:szCs w:val="20"/>
        </w:rPr>
        <w:t xml:space="preserve">Derechos </w:t>
      </w:r>
    </w:p>
    <w:p w14:paraId="6C186352" w14:textId="77777777" w:rsidR="00F14F56" w:rsidRPr="003E24A4" w:rsidRDefault="00F14F56" w:rsidP="002C3B19">
      <w:pPr>
        <w:jc w:val="center"/>
        <w:rPr>
          <w:rFonts w:ascii="Arial" w:hAnsi="Arial" w:cs="Arial"/>
          <w:b/>
          <w:caps/>
          <w:sz w:val="20"/>
          <w:szCs w:val="20"/>
        </w:rPr>
      </w:pPr>
    </w:p>
    <w:p w14:paraId="1398D8E9" w14:textId="77777777" w:rsidR="00CF7197" w:rsidRPr="003E24A4" w:rsidRDefault="00335D2E" w:rsidP="00AA55A1">
      <w:pPr>
        <w:spacing w:line="360" w:lineRule="auto"/>
        <w:jc w:val="center"/>
        <w:rPr>
          <w:rFonts w:ascii="Arial" w:hAnsi="Arial" w:cs="Arial"/>
          <w:b/>
          <w:caps/>
          <w:sz w:val="20"/>
          <w:szCs w:val="20"/>
        </w:rPr>
      </w:pPr>
      <w:r w:rsidRPr="003E24A4">
        <w:rPr>
          <w:rFonts w:ascii="Arial" w:hAnsi="Arial" w:cs="Arial"/>
          <w:b/>
          <w:caps/>
          <w:sz w:val="20"/>
          <w:szCs w:val="20"/>
        </w:rPr>
        <w:t>Capítulo I</w:t>
      </w:r>
    </w:p>
    <w:p w14:paraId="2619716B" w14:textId="69C61452" w:rsidR="00335D2E" w:rsidRPr="003E24A4" w:rsidRDefault="00335D2E" w:rsidP="002C3B19">
      <w:pPr>
        <w:jc w:val="center"/>
        <w:rPr>
          <w:rFonts w:ascii="Arial" w:hAnsi="Arial" w:cs="Arial"/>
          <w:b/>
          <w:sz w:val="20"/>
          <w:szCs w:val="20"/>
        </w:rPr>
      </w:pPr>
      <w:r w:rsidRPr="003E24A4">
        <w:rPr>
          <w:rFonts w:ascii="Arial" w:hAnsi="Arial" w:cs="Arial"/>
          <w:b/>
          <w:sz w:val="20"/>
          <w:szCs w:val="20"/>
        </w:rPr>
        <w:t>Disposiciones preliminares</w:t>
      </w:r>
    </w:p>
    <w:p w14:paraId="7EA730BA" w14:textId="77777777" w:rsidR="00F14F56" w:rsidRPr="003E24A4" w:rsidRDefault="00F14F56" w:rsidP="002C3B19">
      <w:pPr>
        <w:jc w:val="center"/>
        <w:rPr>
          <w:rFonts w:ascii="Arial" w:hAnsi="Arial" w:cs="Arial"/>
          <w:b/>
          <w:sz w:val="20"/>
          <w:szCs w:val="20"/>
        </w:rPr>
      </w:pPr>
    </w:p>
    <w:p w14:paraId="1C4628DE" w14:textId="77777777" w:rsidR="0038573C" w:rsidRPr="003E24A4" w:rsidRDefault="00335D2E" w:rsidP="00F14F56">
      <w:pPr>
        <w:tabs>
          <w:tab w:val="left" w:pos="3544"/>
        </w:tabs>
        <w:spacing w:line="360" w:lineRule="auto"/>
        <w:rPr>
          <w:rFonts w:ascii="Arial" w:hAnsi="Arial" w:cs="Arial"/>
          <w:b/>
          <w:sz w:val="20"/>
          <w:szCs w:val="20"/>
        </w:rPr>
      </w:pPr>
      <w:r w:rsidRPr="003E24A4">
        <w:rPr>
          <w:rFonts w:ascii="Arial" w:hAnsi="Arial" w:cs="Arial"/>
          <w:b/>
          <w:sz w:val="20"/>
          <w:szCs w:val="20"/>
        </w:rPr>
        <w:t>Artículo 24. Concepto de derechos</w:t>
      </w:r>
      <w:r w:rsidR="00F14F56" w:rsidRPr="003E24A4">
        <w:rPr>
          <w:rFonts w:ascii="Arial" w:hAnsi="Arial" w:cs="Arial"/>
          <w:b/>
          <w:sz w:val="20"/>
          <w:szCs w:val="20"/>
        </w:rPr>
        <w:t xml:space="preserve">. </w:t>
      </w:r>
    </w:p>
    <w:p w14:paraId="3BEA1535" w14:textId="4A9A9661" w:rsidR="00335D2E" w:rsidRPr="003E24A4" w:rsidRDefault="00335D2E" w:rsidP="00F14F56">
      <w:pPr>
        <w:tabs>
          <w:tab w:val="left" w:pos="3544"/>
        </w:tabs>
        <w:spacing w:line="360" w:lineRule="auto"/>
        <w:rPr>
          <w:rFonts w:ascii="Arial" w:hAnsi="Arial" w:cs="Arial"/>
          <w:sz w:val="20"/>
          <w:szCs w:val="20"/>
        </w:rPr>
      </w:pPr>
      <w:r w:rsidRPr="003E24A4">
        <w:rPr>
          <w:rFonts w:ascii="Arial" w:hAnsi="Arial" w:cs="Arial"/>
          <w:sz w:val="20"/>
          <w:szCs w:val="20"/>
        </w:rPr>
        <w:t>Los derechos son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También son derechos, las contraprestaciones a favor de organismos descentralizados o paramunicipales.</w:t>
      </w:r>
    </w:p>
    <w:p w14:paraId="0471A84B" w14:textId="77777777" w:rsidR="00F14F56" w:rsidRPr="003E24A4" w:rsidRDefault="00F14F56" w:rsidP="00F14F56">
      <w:pPr>
        <w:tabs>
          <w:tab w:val="left" w:pos="3544"/>
        </w:tabs>
        <w:spacing w:line="360" w:lineRule="auto"/>
        <w:rPr>
          <w:rFonts w:ascii="Arial" w:hAnsi="Arial" w:cs="Arial"/>
          <w:b/>
          <w:sz w:val="20"/>
          <w:szCs w:val="20"/>
        </w:rPr>
      </w:pPr>
    </w:p>
    <w:p w14:paraId="214B9F87" w14:textId="77777777" w:rsidR="0038573C" w:rsidRPr="003E24A4" w:rsidRDefault="00335D2E" w:rsidP="00F14F56">
      <w:pPr>
        <w:tabs>
          <w:tab w:val="left" w:pos="3544"/>
        </w:tabs>
        <w:spacing w:line="360" w:lineRule="auto"/>
        <w:rPr>
          <w:rFonts w:ascii="Arial" w:hAnsi="Arial" w:cs="Arial"/>
          <w:b/>
          <w:sz w:val="20"/>
          <w:szCs w:val="20"/>
        </w:rPr>
      </w:pPr>
      <w:r w:rsidRPr="003E24A4">
        <w:rPr>
          <w:rFonts w:ascii="Arial" w:hAnsi="Arial" w:cs="Arial"/>
          <w:b/>
          <w:sz w:val="20"/>
          <w:szCs w:val="20"/>
        </w:rPr>
        <w:t>Artículo 25. Momento de pago</w:t>
      </w:r>
      <w:r w:rsidR="00F14F56" w:rsidRPr="003E24A4">
        <w:rPr>
          <w:rFonts w:ascii="Arial" w:hAnsi="Arial" w:cs="Arial"/>
          <w:b/>
          <w:sz w:val="20"/>
          <w:szCs w:val="20"/>
        </w:rPr>
        <w:t>.</w:t>
      </w:r>
    </w:p>
    <w:p w14:paraId="105357A7" w14:textId="6D33C872" w:rsidR="00335D2E" w:rsidRPr="003E24A4" w:rsidRDefault="00335D2E" w:rsidP="00F14F56">
      <w:pPr>
        <w:tabs>
          <w:tab w:val="left" w:pos="3544"/>
        </w:tabs>
        <w:spacing w:line="360" w:lineRule="auto"/>
        <w:rPr>
          <w:rFonts w:ascii="Arial" w:hAnsi="Arial" w:cs="Arial"/>
          <w:sz w:val="20"/>
          <w:szCs w:val="20"/>
        </w:rPr>
      </w:pPr>
      <w:r w:rsidRPr="003E24A4">
        <w:rPr>
          <w:rFonts w:ascii="Arial" w:hAnsi="Arial" w:cs="Arial"/>
          <w:sz w:val="20"/>
          <w:szCs w:val="20"/>
        </w:rPr>
        <w:t>El pago de los derechos deberá hacerse previamente a la prestación del servicio o la obtención del permiso para el uso y aprovechamiento de los bienes de dominio público municipal, salvo en los casos expresamente señalados en esta ley.</w:t>
      </w:r>
    </w:p>
    <w:p w14:paraId="610F8CEA" w14:textId="77777777" w:rsidR="00F14F56" w:rsidRPr="003E24A4" w:rsidRDefault="00F14F56" w:rsidP="00F14F56">
      <w:pPr>
        <w:tabs>
          <w:tab w:val="left" w:pos="3544"/>
        </w:tabs>
        <w:spacing w:line="360" w:lineRule="auto"/>
        <w:rPr>
          <w:rFonts w:ascii="Arial" w:hAnsi="Arial" w:cs="Arial"/>
          <w:b/>
          <w:sz w:val="20"/>
          <w:szCs w:val="20"/>
        </w:rPr>
      </w:pPr>
    </w:p>
    <w:p w14:paraId="5A44035E" w14:textId="77777777" w:rsidR="000A1135" w:rsidRPr="003E24A4" w:rsidRDefault="00335D2E" w:rsidP="00F14F56">
      <w:pPr>
        <w:tabs>
          <w:tab w:val="left" w:pos="3544"/>
        </w:tabs>
        <w:spacing w:line="360" w:lineRule="auto"/>
        <w:rPr>
          <w:rFonts w:ascii="Arial" w:hAnsi="Arial" w:cs="Arial"/>
          <w:b/>
          <w:sz w:val="20"/>
          <w:szCs w:val="20"/>
        </w:rPr>
      </w:pPr>
      <w:r w:rsidRPr="003E24A4">
        <w:rPr>
          <w:rFonts w:ascii="Arial" w:hAnsi="Arial" w:cs="Arial"/>
          <w:b/>
          <w:sz w:val="20"/>
          <w:szCs w:val="20"/>
        </w:rPr>
        <w:t>Artículo 2</w:t>
      </w:r>
      <w:r w:rsidR="00D62648" w:rsidRPr="003E24A4">
        <w:rPr>
          <w:rFonts w:ascii="Arial" w:hAnsi="Arial" w:cs="Arial"/>
          <w:b/>
          <w:sz w:val="20"/>
          <w:szCs w:val="20"/>
        </w:rPr>
        <w:t>6</w:t>
      </w:r>
      <w:r w:rsidRPr="003E24A4">
        <w:rPr>
          <w:rFonts w:ascii="Arial" w:hAnsi="Arial" w:cs="Arial"/>
          <w:b/>
          <w:sz w:val="20"/>
          <w:szCs w:val="20"/>
        </w:rPr>
        <w:t>. Servicios prestados por otra dependencia o entidad</w:t>
      </w:r>
      <w:r w:rsidR="00F14F56" w:rsidRPr="003E24A4">
        <w:rPr>
          <w:rFonts w:ascii="Arial" w:hAnsi="Arial" w:cs="Arial"/>
          <w:b/>
          <w:sz w:val="20"/>
          <w:szCs w:val="20"/>
        </w:rPr>
        <w:t xml:space="preserve">. </w:t>
      </w:r>
    </w:p>
    <w:p w14:paraId="52956B17" w14:textId="7E422448" w:rsidR="00335D2E" w:rsidRPr="003E24A4" w:rsidRDefault="00335D2E" w:rsidP="00F14F56">
      <w:pPr>
        <w:tabs>
          <w:tab w:val="left" w:pos="3544"/>
        </w:tabs>
        <w:spacing w:line="360" w:lineRule="auto"/>
        <w:rPr>
          <w:rFonts w:ascii="Arial" w:hAnsi="Arial" w:cs="Arial"/>
          <w:sz w:val="20"/>
          <w:szCs w:val="20"/>
        </w:rPr>
      </w:pPr>
      <w:r w:rsidRPr="003E24A4">
        <w:rPr>
          <w:rFonts w:ascii="Arial" w:hAnsi="Arial" w:cs="Arial"/>
          <w:sz w:val="20"/>
          <w:szCs w:val="20"/>
        </w:rPr>
        <w:t>Cuando de conformidad con la Ley de Gobierno de los Municipios del Estado de Yucatán o cualesquiera otras disposiciones legales o reglamentarias, los servicios que preste una dependencia del ayuntamiento, sean proporcionados por otra distinta o bien por una entidad paramunicipal, se seguirán cobrando los derechos en los términos establecidos por esta ley.</w:t>
      </w:r>
    </w:p>
    <w:p w14:paraId="7D57C634" w14:textId="77777777" w:rsidR="00F14F56" w:rsidRPr="003E24A4" w:rsidRDefault="00F14F56" w:rsidP="00F14F56">
      <w:pPr>
        <w:tabs>
          <w:tab w:val="left" w:pos="3544"/>
        </w:tabs>
        <w:spacing w:line="360" w:lineRule="auto"/>
        <w:rPr>
          <w:rFonts w:ascii="Arial" w:hAnsi="Arial" w:cs="Arial"/>
          <w:sz w:val="20"/>
          <w:szCs w:val="20"/>
        </w:rPr>
      </w:pPr>
    </w:p>
    <w:p w14:paraId="6637E0D6" w14:textId="77777777" w:rsidR="00CF7197" w:rsidRPr="003E24A4" w:rsidRDefault="00DC4E95" w:rsidP="00AA55A1">
      <w:pPr>
        <w:widowControl w:val="0"/>
        <w:autoSpaceDE w:val="0"/>
        <w:autoSpaceDN w:val="0"/>
        <w:adjustRightInd w:val="0"/>
        <w:spacing w:line="360" w:lineRule="auto"/>
        <w:jc w:val="center"/>
        <w:rPr>
          <w:rFonts w:ascii="Arial" w:hAnsi="Arial" w:cs="Arial"/>
          <w:b/>
          <w:caps/>
          <w:sz w:val="20"/>
          <w:szCs w:val="20"/>
        </w:rPr>
      </w:pPr>
      <w:r w:rsidRPr="003E24A4">
        <w:rPr>
          <w:rFonts w:ascii="Arial" w:hAnsi="Arial" w:cs="Arial"/>
          <w:b/>
          <w:caps/>
          <w:sz w:val="20"/>
          <w:szCs w:val="20"/>
        </w:rPr>
        <w:t xml:space="preserve">Capítulo II </w:t>
      </w:r>
    </w:p>
    <w:p w14:paraId="0B55CD1D" w14:textId="08B95D6B" w:rsidR="0006522E" w:rsidRPr="003E24A4" w:rsidRDefault="00DC4E95"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Derechos por licencias de funcionamiento y permisos temporales</w:t>
      </w:r>
    </w:p>
    <w:p w14:paraId="2B5BC65B" w14:textId="77777777" w:rsidR="00F14F56" w:rsidRPr="003E24A4" w:rsidRDefault="00F14F56" w:rsidP="00AA55A1">
      <w:pPr>
        <w:widowControl w:val="0"/>
        <w:autoSpaceDE w:val="0"/>
        <w:autoSpaceDN w:val="0"/>
        <w:adjustRightInd w:val="0"/>
        <w:spacing w:line="360" w:lineRule="auto"/>
        <w:jc w:val="center"/>
        <w:rPr>
          <w:rFonts w:ascii="Arial" w:hAnsi="Arial" w:cs="Arial"/>
          <w:b/>
          <w:sz w:val="20"/>
          <w:szCs w:val="20"/>
        </w:rPr>
      </w:pPr>
    </w:p>
    <w:p w14:paraId="4A76D704" w14:textId="77777777" w:rsidR="000A1135" w:rsidRPr="003E24A4" w:rsidRDefault="00D62648" w:rsidP="00DE3783">
      <w:pPr>
        <w:spacing w:line="360" w:lineRule="auto"/>
        <w:rPr>
          <w:rFonts w:ascii="Arial" w:hAnsi="Arial" w:cs="Arial"/>
          <w:b/>
          <w:sz w:val="20"/>
          <w:szCs w:val="20"/>
        </w:rPr>
      </w:pPr>
      <w:r w:rsidRPr="003E24A4">
        <w:rPr>
          <w:rFonts w:ascii="Arial" w:hAnsi="Arial" w:cs="Arial"/>
          <w:b/>
          <w:sz w:val="20"/>
          <w:szCs w:val="20"/>
        </w:rPr>
        <w:t>Artículo 27</w:t>
      </w:r>
      <w:r w:rsidR="00DC4E95" w:rsidRPr="003E24A4">
        <w:rPr>
          <w:rFonts w:ascii="Arial" w:hAnsi="Arial" w:cs="Arial"/>
          <w:b/>
          <w:sz w:val="20"/>
          <w:szCs w:val="20"/>
        </w:rPr>
        <w:t>. Tarifa</w:t>
      </w:r>
      <w:r w:rsidR="00DE3783" w:rsidRPr="003E24A4">
        <w:rPr>
          <w:rFonts w:ascii="Arial" w:hAnsi="Arial" w:cs="Arial"/>
          <w:b/>
          <w:sz w:val="20"/>
          <w:szCs w:val="20"/>
        </w:rPr>
        <w:t xml:space="preserve">. </w:t>
      </w:r>
    </w:p>
    <w:p w14:paraId="4F5C3EFF" w14:textId="4C238DD8" w:rsidR="00DC4E95" w:rsidRPr="003E24A4" w:rsidRDefault="00DC4E95" w:rsidP="00DE3783">
      <w:pPr>
        <w:spacing w:line="360" w:lineRule="auto"/>
        <w:rPr>
          <w:rFonts w:ascii="Arial" w:hAnsi="Arial" w:cs="Arial"/>
          <w:sz w:val="20"/>
          <w:szCs w:val="20"/>
        </w:rPr>
      </w:pPr>
      <w:r w:rsidRPr="003E24A4">
        <w:rPr>
          <w:rFonts w:ascii="Arial" w:hAnsi="Arial" w:cs="Arial"/>
          <w:sz w:val="20"/>
          <w:szCs w:val="20"/>
        </w:rPr>
        <w:t>El cobro de derechos por el otorgamiento de las licencias o permisos, a que hace referencia la Ley de Hacienda del Municipio de Tecoh, Yucatán se causarán y pagarán derechos de conformidad con las tarifas que señala esta Ley.</w:t>
      </w:r>
    </w:p>
    <w:p w14:paraId="30999602" w14:textId="77777777" w:rsidR="00DE3783" w:rsidRPr="003E24A4" w:rsidRDefault="00DE3783" w:rsidP="00DE3783">
      <w:pPr>
        <w:spacing w:line="360" w:lineRule="auto"/>
        <w:rPr>
          <w:rFonts w:ascii="Arial" w:hAnsi="Arial" w:cs="Arial"/>
          <w:sz w:val="20"/>
          <w:szCs w:val="20"/>
        </w:rPr>
      </w:pPr>
    </w:p>
    <w:p w14:paraId="20E99A26" w14:textId="77777777" w:rsidR="00DC4E95" w:rsidRPr="003E24A4" w:rsidRDefault="00DC4E95"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La diferenciación de las tarifas establecidas en el presente capítulo se justifica por el costo individual    que representa para el Honorable Ayuntamiento de Tecoh, Yucatán las visitas, inspecciones, peritajes y traslados a los diversos establecimientos obligados.</w:t>
      </w:r>
    </w:p>
    <w:p w14:paraId="0F1C8865" w14:textId="77777777" w:rsidR="00DE3783" w:rsidRPr="003E24A4" w:rsidRDefault="00DE3783" w:rsidP="00AA55A1">
      <w:pPr>
        <w:widowControl w:val="0"/>
        <w:autoSpaceDE w:val="0"/>
        <w:autoSpaceDN w:val="0"/>
        <w:adjustRightInd w:val="0"/>
        <w:spacing w:line="360" w:lineRule="auto"/>
        <w:rPr>
          <w:rFonts w:ascii="Arial" w:hAnsi="Arial" w:cs="Arial"/>
          <w:sz w:val="20"/>
          <w:szCs w:val="20"/>
        </w:rPr>
      </w:pPr>
    </w:p>
    <w:p w14:paraId="0B0565B3" w14:textId="77777777" w:rsidR="000A1135" w:rsidRPr="003E24A4" w:rsidRDefault="00D62648" w:rsidP="00DE3783">
      <w:pPr>
        <w:widowControl w:val="0"/>
        <w:autoSpaceDE w:val="0"/>
        <w:autoSpaceDN w:val="0"/>
        <w:adjustRightInd w:val="0"/>
        <w:spacing w:line="360" w:lineRule="auto"/>
        <w:rPr>
          <w:rFonts w:ascii="Arial" w:hAnsi="Arial" w:cs="Arial"/>
          <w:b/>
          <w:sz w:val="20"/>
          <w:szCs w:val="20"/>
        </w:rPr>
      </w:pPr>
      <w:r w:rsidRPr="003E24A4">
        <w:rPr>
          <w:rFonts w:ascii="Arial" w:hAnsi="Arial" w:cs="Arial"/>
          <w:b/>
          <w:sz w:val="20"/>
          <w:szCs w:val="20"/>
        </w:rPr>
        <w:t>Artículo 28</w:t>
      </w:r>
      <w:r w:rsidR="00DC4E95" w:rsidRPr="003E24A4">
        <w:rPr>
          <w:rFonts w:ascii="Arial" w:hAnsi="Arial" w:cs="Arial"/>
          <w:b/>
          <w:sz w:val="20"/>
          <w:szCs w:val="20"/>
        </w:rPr>
        <w:t>. Tarifa para giros relacionados con la venta de bebidas alcohólicas, en envase cerrado</w:t>
      </w:r>
      <w:r w:rsidR="00DE3783" w:rsidRPr="003E24A4">
        <w:rPr>
          <w:rFonts w:ascii="Arial" w:hAnsi="Arial" w:cs="Arial"/>
          <w:b/>
          <w:sz w:val="20"/>
          <w:szCs w:val="20"/>
        </w:rPr>
        <w:t xml:space="preserve">. </w:t>
      </w:r>
    </w:p>
    <w:p w14:paraId="220215E9" w14:textId="691B296A" w:rsidR="00DC4E95" w:rsidRPr="003E24A4" w:rsidRDefault="00DC4E95" w:rsidP="00DE3783">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Por el otorgamiento de licencias de funcionamiento de establecimientos o locales cuyos giros sean la venta de bebidas alcohólicas, en envase cerrado, se pagarán derechos conforme a las siguientes tarifas:</w:t>
      </w:r>
    </w:p>
    <w:p w14:paraId="5210B9D9" w14:textId="77777777" w:rsidR="000A1135" w:rsidRPr="003E24A4" w:rsidRDefault="000A1135" w:rsidP="00DE3783">
      <w:pPr>
        <w:widowControl w:val="0"/>
        <w:autoSpaceDE w:val="0"/>
        <w:autoSpaceDN w:val="0"/>
        <w:adjustRightInd w:val="0"/>
        <w:spacing w:line="360" w:lineRule="auto"/>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3"/>
        <w:gridCol w:w="1948"/>
      </w:tblGrid>
      <w:tr w:rsidR="0006522E" w:rsidRPr="003E24A4" w14:paraId="198E9301" w14:textId="77777777" w:rsidTr="00052151">
        <w:tc>
          <w:tcPr>
            <w:tcW w:w="3932" w:type="pct"/>
          </w:tcPr>
          <w:p w14:paraId="38272D08" w14:textId="12E95D86" w:rsidR="0006522E" w:rsidRPr="003E24A4" w:rsidRDefault="002D366B" w:rsidP="00DE3783">
            <w:pPr>
              <w:widowControl w:val="0"/>
              <w:tabs>
                <w:tab w:val="left" w:pos="319"/>
              </w:tabs>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I. </w:t>
            </w:r>
            <w:r w:rsidR="0006522E" w:rsidRPr="003E24A4">
              <w:rPr>
                <w:rFonts w:ascii="Arial" w:hAnsi="Arial" w:cs="Arial"/>
                <w:sz w:val="20"/>
                <w:szCs w:val="20"/>
              </w:rPr>
              <w:t>Licorería</w:t>
            </w:r>
            <w:r w:rsidR="00732B28" w:rsidRPr="003E24A4">
              <w:rPr>
                <w:rFonts w:ascii="Arial" w:hAnsi="Arial" w:cs="Arial"/>
                <w:sz w:val="20"/>
                <w:szCs w:val="20"/>
              </w:rPr>
              <w:t>:</w:t>
            </w:r>
            <w:r w:rsidR="0006522E" w:rsidRPr="003E24A4">
              <w:rPr>
                <w:rFonts w:ascii="Arial" w:hAnsi="Arial" w:cs="Arial"/>
                <w:sz w:val="20"/>
                <w:szCs w:val="20"/>
              </w:rPr>
              <w:t xml:space="preserve"> </w:t>
            </w:r>
          </w:p>
        </w:tc>
        <w:tc>
          <w:tcPr>
            <w:tcW w:w="1068" w:type="pct"/>
          </w:tcPr>
          <w:p w14:paraId="51F75BEE" w14:textId="7EA6276F"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350.99</w:t>
            </w:r>
            <w:r w:rsidR="00732B28" w:rsidRPr="003E24A4">
              <w:rPr>
                <w:rFonts w:ascii="Arial" w:hAnsi="Arial" w:cs="Arial"/>
                <w:sz w:val="20"/>
                <w:szCs w:val="20"/>
              </w:rPr>
              <w:t xml:space="preserve"> UMA</w:t>
            </w:r>
          </w:p>
        </w:tc>
      </w:tr>
      <w:tr w:rsidR="0006522E" w:rsidRPr="003E24A4" w14:paraId="3050034B" w14:textId="77777777" w:rsidTr="00052151">
        <w:tc>
          <w:tcPr>
            <w:tcW w:w="3932" w:type="pct"/>
          </w:tcPr>
          <w:p w14:paraId="0DAA432A" w14:textId="38CAD489" w:rsidR="0006522E" w:rsidRPr="003E24A4" w:rsidRDefault="002D366B" w:rsidP="00DE3783">
            <w:pPr>
              <w:widowControl w:val="0"/>
              <w:tabs>
                <w:tab w:val="left" w:pos="319"/>
              </w:tabs>
              <w:autoSpaceDE w:val="0"/>
              <w:autoSpaceDN w:val="0"/>
              <w:adjustRightInd w:val="0"/>
              <w:spacing w:line="360" w:lineRule="auto"/>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w:t>
            </w:r>
            <w:r w:rsidR="00732B28" w:rsidRPr="003E24A4">
              <w:rPr>
                <w:rFonts w:ascii="Arial" w:hAnsi="Arial" w:cs="Arial"/>
                <w:sz w:val="20"/>
                <w:szCs w:val="20"/>
              </w:rPr>
              <w:t>Expendio de c</w:t>
            </w:r>
            <w:r w:rsidR="0006522E" w:rsidRPr="003E24A4">
              <w:rPr>
                <w:rFonts w:ascii="Arial" w:hAnsi="Arial" w:cs="Arial"/>
                <w:sz w:val="20"/>
                <w:szCs w:val="20"/>
              </w:rPr>
              <w:t>erveza</w:t>
            </w:r>
            <w:r w:rsidR="00732B28" w:rsidRPr="003E24A4">
              <w:rPr>
                <w:rFonts w:ascii="Arial" w:hAnsi="Arial" w:cs="Arial"/>
                <w:sz w:val="20"/>
                <w:szCs w:val="20"/>
              </w:rPr>
              <w:t>:</w:t>
            </w:r>
          </w:p>
        </w:tc>
        <w:tc>
          <w:tcPr>
            <w:tcW w:w="1068" w:type="pct"/>
          </w:tcPr>
          <w:p w14:paraId="57DF65C4" w14:textId="6D520247" w:rsidR="0006522E" w:rsidRPr="003E24A4" w:rsidRDefault="00D245A9"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350</w:t>
            </w:r>
            <w:r w:rsidR="00732B28" w:rsidRPr="003E24A4">
              <w:rPr>
                <w:rFonts w:ascii="Arial" w:hAnsi="Arial" w:cs="Arial"/>
                <w:sz w:val="20"/>
                <w:szCs w:val="20"/>
              </w:rPr>
              <w:t xml:space="preserve"> UMA</w:t>
            </w:r>
          </w:p>
        </w:tc>
      </w:tr>
      <w:tr w:rsidR="0006522E" w:rsidRPr="003E24A4" w14:paraId="791BFA25" w14:textId="77777777" w:rsidTr="00052151">
        <w:tc>
          <w:tcPr>
            <w:tcW w:w="3932" w:type="pct"/>
          </w:tcPr>
          <w:p w14:paraId="089B2E17" w14:textId="7C4286F7" w:rsidR="0006522E" w:rsidRPr="003E24A4" w:rsidRDefault="002D366B" w:rsidP="00DE3783">
            <w:pPr>
              <w:widowControl w:val="0"/>
              <w:tabs>
                <w:tab w:val="left" w:pos="319"/>
              </w:tabs>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III. </w:t>
            </w:r>
            <w:r w:rsidR="0006522E" w:rsidRPr="003E24A4">
              <w:rPr>
                <w:rFonts w:ascii="Arial" w:hAnsi="Arial" w:cs="Arial"/>
                <w:sz w:val="20"/>
                <w:szCs w:val="20"/>
              </w:rPr>
              <w:t>Tienda de auto servicio, menor a 80 m2</w:t>
            </w:r>
            <w:r w:rsidR="00732B28" w:rsidRPr="003E24A4">
              <w:rPr>
                <w:rFonts w:ascii="Arial" w:hAnsi="Arial" w:cs="Arial"/>
                <w:sz w:val="20"/>
                <w:szCs w:val="20"/>
              </w:rPr>
              <w:t>:</w:t>
            </w:r>
          </w:p>
        </w:tc>
        <w:tc>
          <w:tcPr>
            <w:tcW w:w="1068" w:type="pct"/>
          </w:tcPr>
          <w:p w14:paraId="4443D3AA" w14:textId="00E57C1C"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606.15</w:t>
            </w:r>
            <w:r w:rsidR="00732B28" w:rsidRPr="003E24A4">
              <w:rPr>
                <w:rFonts w:ascii="Arial" w:hAnsi="Arial" w:cs="Arial"/>
                <w:sz w:val="20"/>
                <w:szCs w:val="20"/>
              </w:rPr>
              <w:t xml:space="preserve"> UMA</w:t>
            </w:r>
          </w:p>
        </w:tc>
      </w:tr>
      <w:tr w:rsidR="0006522E" w:rsidRPr="003E24A4" w14:paraId="33D1C75F" w14:textId="77777777" w:rsidTr="00052151">
        <w:tc>
          <w:tcPr>
            <w:tcW w:w="3932" w:type="pct"/>
          </w:tcPr>
          <w:p w14:paraId="41585208" w14:textId="5A386FBC" w:rsidR="0006522E" w:rsidRPr="003E24A4" w:rsidRDefault="002D366B" w:rsidP="00DE3783">
            <w:pPr>
              <w:widowControl w:val="0"/>
              <w:tabs>
                <w:tab w:val="left" w:pos="319"/>
              </w:tabs>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IV. </w:t>
            </w:r>
            <w:r w:rsidR="0006522E" w:rsidRPr="003E24A4">
              <w:rPr>
                <w:rFonts w:ascii="Arial" w:hAnsi="Arial" w:cs="Arial"/>
                <w:sz w:val="20"/>
                <w:szCs w:val="20"/>
              </w:rPr>
              <w:t>Tienda de auto servicio de 80 a 150 m2</w:t>
            </w:r>
            <w:r w:rsidR="00732B28" w:rsidRPr="003E24A4">
              <w:rPr>
                <w:rFonts w:ascii="Arial" w:hAnsi="Arial" w:cs="Arial"/>
                <w:sz w:val="20"/>
                <w:szCs w:val="20"/>
              </w:rPr>
              <w:t>:</w:t>
            </w:r>
          </w:p>
        </w:tc>
        <w:tc>
          <w:tcPr>
            <w:tcW w:w="1068" w:type="pct"/>
          </w:tcPr>
          <w:p w14:paraId="744FC8A8" w14:textId="07748A7D"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1,008.40</w:t>
            </w:r>
            <w:r w:rsidR="00732B28" w:rsidRPr="003E24A4">
              <w:rPr>
                <w:rFonts w:ascii="Arial" w:hAnsi="Arial" w:cs="Arial"/>
                <w:sz w:val="20"/>
                <w:szCs w:val="20"/>
              </w:rPr>
              <w:t xml:space="preserve"> UMA</w:t>
            </w:r>
          </w:p>
        </w:tc>
      </w:tr>
      <w:tr w:rsidR="0006522E" w:rsidRPr="003E24A4" w14:paraId="52B8240A" w14:textId="77777777" w:rsidTr="00052151">
        <w:tc>
          <w:tcPr>
            <w:tcW w:w="3932" w:type="pct"/>
          </w:tcPr>
          <w:p w14:paraId="11DA688C" w14:textId="566570B6" w:rsidR="0006522E" w:rsidRPr="003E24A4" w:rsidRDefault="002D366B" w:rsidP="00DE3783">
            <w:pPr>
              <w:widowControl w:val="0"/>
              <w:tabs>
                <w:tab w:val="left" w:pos="319"/>
              </w:tabs>
              <w:autoSpaceDE w:val="0"/>
              <w:autoSpaceDN w:val="0"/>
              <w:adjustRightInd w:val="0"/>
              <w:spacing w:line="360" w:lineRule="auto"/>
              <w:rPr>
                <w:rFonts w:ascii="Arial" w:hAnsi="Arial" w:cs="Arial"/>
                <w:sz w:val="20"/>
                <w:szCs w:val="20"/>
              </w:rPr>
            </w:pPr>
            <w:r w:rsidRPr="003E24A4">
              <w:rPr>
                <w:rFonts w:ascii="Arial" w:hAnsi="Arial" w:cs="Arial"/>
                <w:b/>
                <w:sz w:val="20"/>
                <w:szCs w:val="20"/>
              </w:rPr>
              <w:lastRenderedPageBreak/>
              <w:t xml:space="preserve">V. </w:t>
            </w:r>
            <w:r w:rsidR="0006522E" w:rsidRPr="003E24A4">
              <w:rPr>
                <w:rFonts w:ascii="Arial" w:hAnsi="Arial" w:cs="Arial"/>
                <w:sz w:val="20"/>
                <w:szCs w:val="20"/>
              </w:rPr>
              <w:t>Tienda de Auto Servicio de 151 m2 en adelante</w:t>
            </w:r>
            <w:r w:rsidR="00732B28" w:rsidRPr="003E24A4">
              <w:rPr>
                <w:rFonts w:ascii="Arial" w:hAnsi="Arial" w:cs="Arial"/>
                <w:sz w:val="20"/>
                <w:szCs w:val="20"/>
              </w:rPr>
              <w:t>:</w:t>
            </w:r>
          </w:p>
        </w:tc>
        <w:tc>
          <w:tcPr>
            <w:tcW w:w="1068" w:type="pct"/>
          </w:tcPr>
          <w:p w14:paraId="02E97EF5" w14:textId="28E47991"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1,502.90</w:t>
            </w:r>
            <w:r w:rsidR="00732B28" w:rsidRPr="003E24A4">
              <w:rPr>
                <w:rFonts w:ascii="Arial" w:hAnsi="Arial" w:cs="Arial"/>
                <w:sz w:val="20"/>
                <w:szCs w:val="20"/>
              </w:rPr>
              <w:t xml:space="preserve"> UMA</w:t>
            </w:r>
          </w:p>
        </w:tc>
      </w:tr>
      <w:tr w:rsidR="0006522E" w:rsidRPr="003E24A4" w14:paraId="72FDBCCA" w14:textId="77777777" w:rsidTr="00052151">
        <w:tc>
          <w:tcPr>
            <w:tcW w:w="3932" w:type="pct"/>
          </w:tcPr>
          <w:p w14:paraId="7D4B85D3" w14:textId="64A435D2" w:rsidR="0006522E" w:rsidRPr="003E24A4" w:rsidRDefault="002D366B" w:rsidP="00DE3783">
            <w:pPr>
              <w:widowControl w:val="0"/>
              <w:tabs>
                <w:tab w:val="left" w:pos="319"/>
              </w:tabs>
              <w:autoSpaceDE w:val="0"/>
              <w:autoSpaceDN w:val="0"/>
              <w:adjustRightInd w:val="0"/>
              <w:spacing w:line="360" w:lineRule="auto"/>
              <w:rPr>
                <w:rFonts w:ascii="Arial" w:hAnsi="Arial" w:cs="Arial"/>
                <w:sz w:val="20"/>
                <w:szCs w:val="20"/>
              </w:rPr>
            </w:pPr>
            <w:r w:rsidRPr="003E24A4">
              <w:rPr>
                <w:rFonts w:ascii="Arial" w:hAnsi="Arial" w:cs="Arial"/>
                <w:b/>
                <w:sz w:val="20"/>
                <w:szCs w:val="20"/>
              </w:rPr>
              <w:t>VI.</w:t>
            </w:r>
            <w:r w:rsidRPr="003E24A4">
              <w:rPr>
                <w:rFonts w:ascii="Arial" w:hAnsi="Arial" w:cs="Arial"/>
                <w:sz w:val="20"/>
                <w:szCs w:val="20"/>
              </w:rPr>
              <w:t xml:space="preserve"> </w:t>
            </w:r>
            <w:r w:rsidR="0006522E" w:rsidRPr="003E24A4">
              <w:rPr>
                <w:rFonts w:ascii="Arial" w:hAnsi="Arial" w:cs="Arial"/>
                <w:sz w:val="20"/>
                <w:szCs w:val="20"/>
              </w:rPr>
              <w:t>Bo</w:t>
            </w:r>
            <w:r w:rsidR="00732B28" w:rsidRPr="003E24A4">
              <w:rPr>
                <w:rFonts w:ascii="Arial" w:hAnsi="Arial" w:cs="Arial"/>
                <w:sz w:val="20"/>
                <w:szCs w:val="20"/>
              </w:rPr>
              <w:t>dega almacenadora y d</w:t>
            </w:r>
            <w:r w:rsidR="0006522E" w:rsidRPr="003E24A4">
              <w:rPr>
                <w:rFonts w:ascii="Arial" w:hAnsi="Arial" w:cs="Arial"/>
                <w:sz w:val="20"/>
                <w:szCs w:val="20"/>
              </w:rPr>
              <w:t>istribuidora de bebidas alcohólicas</w:t>
            </w:r>
            <w:r w:rsidR="00732B28" w:rsidRPr="003E24A4">
              <w:rPr>
                <w:rFonts w:ascii="Arial" w:hAnsi="Arial" w:cs="Arial"/>
                <w:sz w:val="20"/>
                <w:szCs w:val="20"/>
              </w:rPr>
              <w:t>:</w:t>
            </w:r>
          </w:p>
        </w:tc>
        <w:tc>
          <w:tcPr>
            <w:tcW w:w="1068" w:type="pct"/>
          </w:tcPr>
          <w:p w14:paraId="5559D99A" w14:textId="7D91C791"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2,050.00</w:t>
            </w:r>
            <w:r w:rsidR="00732B28" w:rsidRPr="003E24A4">
              <w:rPr>
                <w:rFonts w:ascii="Arial" w:hAnsi="Arial" w:cs="Arial"/>
                <w:sz w:val="20"/>
                <w:szCs w:val="20"/>
              </w:rPr>
              <w:t xml:space="preserve"> UMA</w:t>
            </w:r>
          </w:p>
        </w:tc>
      </w:tr>
    </w:tbl>
    <w:p w14:paraId="4DB4547B" w14:textId="77777777" w:rsidR="00052151" w:rsidRPr="003E24A4" w:rsidRDefault="00052151" w:rsidP="00AA55A1">
      <w:pPr>
        <w:spacing w:line="360" w:lineRule="auto"/>
        <w:rPr>
          <w:rFonts w:ascii="Arial" w:hAnsi="Arial" w:cs="Arial"/>
          <w:b/>
          <w:sz w:val="20"/>
          <w:szCs w:val="20"/>
        </w:rPr>
      </w:pPr>
    </w:p>
    <w:p w14:paraId="66B69AB6" w14:textId="77777777" w:rsidR="000A1135" w:rsidRPr="003E24A4" w:rsidRDefault="00D62648" w:rsidP="00AA55A1">
      <w:pPr>
        <w:spacing w:line="360" w:lineRule="auto"/>
        <w:rPr>
          <w:rFonts w:ascii="Arial" w:hAnsi="Arial" w:cs="Arial"/>
          <w:b/>
          <w:sz w:val="20"/>
          <w:szCs w:val="20"/>
        </w:rPr>
      </w:pPr>
      <w:r w:rsidRPr="003E24A4">
        <w:rPr>
          <w:rFonts w:ascii="Arial" w:hAnsi="Arial" w:cs="Arial"/>
          <w:b/>
          <w:sz w:val="20"/>
          <w:szCs w:val="20"/>
        </w:rPr>
        <w:t>Artículo 29</w:t>
      </w:r>
      <w:r w:rsidR="00DC4E95" w:rsidRPr="003E24A4">
        <w:rPr>
          <w:rFonts w:ascii="Arial" w:hAnsi="Arial" w:cs="Arial"/>
          <w:b/>
          <w:sz w:val="20"/>
          <w:szCs w:val="20"/>
        </w:rPr>
        <w:t>. Tarifa para giros relacionados con la venta de bebidas alcohólicas, para consumo en el mismo lugar</w:t>
      </w:r>
      <w:r w:rsidR="00052151" w:rsidRPr="003E24A4">
        <w:rPr>
          <w:rFonts w:ascii="Arial" w:hAnsi="Arial" w:cs="Arial"/>
          <w:b/>
          <w:sz w:val="20"/>
          <w:szCs w:val="20"/>
        </w:rPr>
        <w:t xml:space="preserve">. </w:t>
      </w:r>
    </w:p>
    <w:p w14:paraId="01969CFB" w14:textId="065A3301" w:rsidR="0006522E" w:rsidRPr="003E24A4" w:rsidRDefault="00DC4E95" w:rsidP="00AA55A1">
      <w:pPr>
        <w:spacing w:line="360" w:lineRule="auto"/>
        <w:rPr>
          <w:rFonts w:ascii="Arial" w:hAnsi="Arial" w:cs="Arial"/>
          <w:sz w:val="20"/>
          <w:szCs w:val="20"/>
        </w:rPr>
      </w:pPr>
      <w:r w:rsidRPr="003E24A4">
        <w:rPr>
          <w:rFonts w:ascii="Arial" w:hAnsi="Arial" w:cs="Arial"/>
          <w:sz w:val="20"/>
          <w:szCs w:val="20"/>
        </w:rPr>
        <w:t>Por el otorgamiento de licencias de funcionamiento de establecimientos o locales cuyos giros sean la prestación de servicios que incluyan el expendio de bebidas alcohólicas, para consumo en el mismo lugar, se pagarán derechos conforme a las siguientes tarifas:</w:t>
      </w:r>
    </w:p>
    <w:p w14:paraId="4D635CA4" w14:textId="77777777" w:rsidR="000A1135" w:rsidRPr="003E24A4" w:rsidRDefault="000A1135" w:rsidP="00AA55A1">
      <w:pPr>
        <w:spacing w:line="360" w:lineRule="auto"/>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1"/>
        <w:gridCol w:w="1950"/>
      </w:tblGrid>
      <w:tr w:rsidR="0006522E" w:rsidRPr="003E24A4" w14:paraId="5111D10A" w14:textId="77777777" w:rsidTr="00052151">
        <w:tc>
          <w:tcPr>
            <w:tcW w:w="3931" w:type="pct"/>
          </w:tcPr>
          <w:p w14:paraId="193978D3" w14:textId="6E962AAF" w:rsidR="0006522E" w:rsidRPr="003E24A4" w:rsidRDefault="003562B6" w:rsidP="00052151">
            <w:pPr>
              <w:widowControl w:val="0"/>
              <w:tabs>
                <w:tab w:val="left" w:pos="308"/>
              </w:tabs>
              <w:autoSpaceDE w:val="0"/>
              <w:autoSpaceDN w:val="0"/>
              <w:adjustRightInd w:val="0"/>
              <w:spacing w:line="360" w:lineRule="auto"/>
              <w:rPr>
                <w:rFonts w:ascii="Arial" w:hAnsi="Arial" w:cs="Arial"/>
                <w:sz w:val="20"/>
                <w:szCs w:val="20"/>
              </w:rPr>
            </w:pPr>
            <w:r w:rsidRPr="003E24A4">
              <w:rPr>
                <w:rFonts w:ascii="Arial" w:hAnsi="Arial" w:cs="Arial"/>
                <w:b/>
                <w:sz w:val="20"/>
                <w:szCs w:val="20"/>
              </w:rPr>
              <w:t>I.</w:t>
            </w:r>
            <w:r w:rsidRPr="003E24A4">
              <w:rPr>
                <w:rFonts w:ascii="Arial" w:hAnsi="Arial" w:cs="Arial"/>
                <w:sz w:val="20"/>
                <w:szCs w:val="20"/>
              </w:rPr>
              <w:t xml:space="preserve"> </w:t>
            </w:r>
            <w:r w:rsidR="0006522E" w:rsidRPr="003E24A4">
              <w:rPr>
                <w:rFonts w:ascii="Arial" w:hAnsi="Arial" w:cs="Arial"/>
                <w:sz w:val="20"/>
                <w:szCs w:val="20"/>
              </w:rPr>
              <w:t>Centros nocturnos</w:t>
            </w:r>
            <w:r w:rsidRPr="003E24A4">
              <w:rPr>
                <w:rFonts w:ascii="Arial" w:hAnsi="Arial" w:cs="Arial"/>
                <w:sz w:val="20"/>
                <w:szCs w:val="20"/>
              </w:rPr>
              <w:t>:</w:t>
            </w:r>
          </w:p>
        </w:tc>
        <w:tc>
          <w:tcPr>
            <w:tcW w:w="1069" w:type="pct"/>
          </w:tcPr>
          <w:p w14:paraId="4CDCE389" w14:textId="546A8C5A"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540.20</w:t>
            </w:r>
            <w:r w:rsidR="00B57FE4" w:rsidRPr="003E24A4">
              <w:rPr>
                <w:rFonts w:ascii="Arial" w:hAnsi="Arial" w:cs="Arial"/>
                <w:sz w:val="20"/>
                <w:szCs w:val="20"/>
              </w:rPr>
              <w:t xml:space="preserve"> UMA</w:t>
            </w:r>
          </w:p>
        </w:tc>
      </w:tr>
      <w:tr w:rsidR="0006522E" w:rsidRPr="003E24A4" w14:paraId="6838B22A" w14:textId="77777777" w:rsidTr="00052151">
        <w:tc>
          <w:tcPr>
            <w:tcW w:w="3931" w:type="pct"/>
          </w:tcPr>
          <w:p w14:paraId="338D5768" w14:textId="20B39359" w:rsidR="0006522E" w:rsidRPr="003E24A4" w:rsidRDefault="003562B6" w:rsidP="00052151">
            <w:pPr>
              <w:widowControl w:val="0"/>
              <w:tabs>
                <w:tab w:val="left" w:pos="308"/>
              </w:tabs>
              <w:autoSpaceDE w:val="0"/>
              <w:autoSpaceDN w:val="0"/>
              <w:adjustRightInd w:val="0"/>
              <w:spacing w:line="360" w:lineRule="auto"/>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w:t>
            </w:r>
            <w:r w:rsidR="0006522E" w:rsidRPr="003E24A4">
              <w:rPr>
                <w:rFonts w:ascii="Arial" w:hAnsi="Arial" w:cs="Arial"/>
                <w:sz w:val="20"/>
                <w:szCs w:val="20"/>
              </w:rPr>
              <w:t>Cantinas</w:t>
            </w:r>
            <w:r w:rsidRPr="003E24A4">
              <w:rPr>
                <w:rFonts w:ascii="Arial" w:hAnsi="Arial" w:cs="Arial"/>
                <w:sz w:val="20"/>
                <w:szCs w:val="20"/>
              </w:rPr>
              <w:t>:</w:t>
            </w:r>
            <w:r w:rsidR="0006522E" w:rsidRPr="003E24A4">
              <w:rPr>
                <w:rFonts w:ascii="Arial" w:hAnsi="Arial" w:cs="Arial"/>
                <w:sz w:val="20"/>
                <w:szCs w:val="20"/>
              </w:rPr>
              <w:t xml:space="preserve"> </w:t>
            </w:r>
          </w:p>
        </w:tc>
        <w:tc>
          <w:tcPr>
            <w:tcW w:w="1069" w:type="pct"/>
          </w:tcPr>
          <w:p w14:paraId="505F0467" w14:textId="18E81354"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145.99</w:t>
            </w:r>
            <w:r w:rsidR="00B57FE4" w:rsidRPr="003E24A4">
              <w:rPr>
                <w:rFonts w:ascii="Arial" w:hAnsi="Arial" w:cs="Arial"/>
                <w:sz w:val="20"/>
                <w:szCs w:val="20"/>
              </w:rPr>
              <w:t xml:space="preserve"> UMA</w:t>
            </w:r>
          </w:p>
        </w:tc>
      </w:tr>
      <w:tr w:rsidR="0006522E" w:rsidRPr="003E24A4" w14:paraId="606C1FE1" w14:textId="77777777" w:rsidTr="00052151">
        <w:tc>
          <w:tcPr>
            <w:tcW w:w="3931" w:type="pct"/>
          </w:tcPr>
          <w:p w14:paraId="6217F1C9" w14:textId="377AFA3C" w:rsidR="0006522E" w:rsidRPr="003E24A4" w:rsidRDefault="003562B6" w:rsidP="00052151">
            <w:pPr>
              <w:widowControl w:val="0"/>
              <w:tabs>
                <w:tab w:val="left" w:pos="308"/>
              </w:tabs>
              <w:autoSpaceDE w:val="0"/>
              <w:autoSpaceDN w:val="0"/>
              <w:adjustRightInd w:val="0"/>
              <w:spacing w:line="360" w:lineRule="auto"/>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w:t>
            </w:r>
            <w:r w:rsidR="0006522E" w:rsidRPr="003E24A4">
              <w:rPr>
                <w:rFonts w:ascii="Arial" w:hAnsi="Arial" w:cs="Arial"/>
                <w:sz w:val="20"/>
                <w:szCs w:val="20"/>
              </w:rPr>
              <w:t>Bares</w:t>
            </w:r>
            <w:r w:rsidRPr="003E24A4">
              <w:rPr>
                <w:rFonts w:ascii="Arial" w:hAnsi="Arial" w:cs="Arial"/>
                <w:sz w:val="20"/>
                <w:szCs w:val="20"/>
              </w:rPr>
              <w:t>:</w:t>
            </w:r>
          </w:p>
        </w:tc>
        <w:tc>
          <w:tcPr>
            <w:tcW w:w="1069" w:type="pct"/>
          </w:tcPr>
          <w:p w14:paraId="4BA3A7E0" w14:textId="6BC21B32"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163.89</w:t>
            </w:r>
            <w:r w:rsidR="00B57FE4" w:rsidRPr="003E24A4">
              <w:rPr>
                <w:rFonts w:ascii="Arial" w:hAnsi="Arial" w:cs="Arial"/>
                <w:sz w:val="20"/>
                <w:szCs w:val="20"/>
              </w:rPr>
              <w:t xml:space="preserve"> UMA</w:t>
            </w:r>
          </w:p>
        </w:tc>
      </w:tr>
      <w:tr w:rsidR="0006522E" w:rsidRPr="003E24A4" w14:paraId="366E0CD5" w14:textId="77777777" w:rsidTr="00052151">
        <w:tc>
          <w:tcPr>
            <w:tcW w:w="3931" w:type="pct"/>
          </w:tcPr>
          <w:p w14:paraId="2F0FDCF8" w14:textId="49395DC1" w:rsidR="0006522E" w:rsidRPr="003E24A4" w:rsidRDefault="003562B6" w:rsidP="00052151">
            <w:pPr>
              <w:widowControl w:val="0"/>
              <w:tabs>
                <w:tab w:val="left" w:pos="308"/>
              </w:tabs>
              <w:autoSpaceDE w:val="0"/>
              <w:autoSpaceDN w:val="0"/>
              <w:adjustRightInd w:val="0"/>
              <w:spacing w:line="360" w:lineRule="auto"/>
              <w:rPr>
                <w:rFonts w:ascii="Arial" w:hAnsi="Arial" w:cs="Arial"/>
                <w:sz w:val="20"/>
                <w:szCs w:val="20"/>
              </w:rPr>
            </w:pPr>
            <w:r w:rsidRPr="003E24A4">
              <w:rPr>
                <w:rFonts w:ascii="Arial" w:hAnsi="Arial" w:cs="Arial"/>
                <w:b/>
                <w:sz w:val="20"/>
                <w:szCs w:val="20"/>
              </w:rPr>
              <w:t>IV.</w:t>
            </w:r>
            <w:r w:rsidRPr="003E24A4">
              <w:rPr>
                <w:rFonts w:ascii="Arial" w:hAnsi="Arial" w:cs="Arial"/>
                <w:sz w:val="20"/>
                <w:szCs w:val="20"/>
              </w:rPr>
              <w:t xml:space="preserve"> </w:t>
            </w:r>
            <w:r w:rsidR="0006522E" w:rsidRPr="003E24A4">
              <w:rPr>
                <w:rFonts w:ascii="Arial" w:hAnsi="Arial" w:cs="Arial"/>
                <w:sz w:val="20"/>
                <w:szCs w:val="20"/>
              </w:rPr>
              <w:t>Discoteca y/o antros</w:t>
            </w:r>
            <w:r w:rsidRPr="003E24A4">
              <w:rPr>
                <w:rFonts w:ascii="Arial" w:hAnsi="Arial" w:cs="Arial"/>
                <w:sz w:val="20"/>
                <w:szCs w:val="20"/>
              </w:rPr>
              <w:t>:</w:t>
            </w:r>
          </w:p>
        </w:tc>
        <w:tc>
          <w:tcPr>
            <w:tcW w:w="1069" w:type="pct"/>
          </w:tcPr>
          <w:p w14:paraId="0E9CF4F5" w14:textId="6B59C8A0"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430.20</w:t>
            </w:r>
            <w:r w:rsidR="00B57FE4" w:rsidRPr="003E24A4">
              <w:rPr>
                <w:rFonts w:ascii="Arial" w:hAnsi="Arial" w:cs="Arial"/>
                <w:sz w:val="20"/>
                <w:szCs w:val="20"/>
              </w:rPr>
              <w:t xml:space="preserve"> UMA</w:t>
            </w:r>
          </w:p>
        </w:tc>
      </w:tr>
      <w:tr w:rsidR="0006522E" w:rsidRPr="003E24A4" w14:paraId="4C75B78B" w14:textId="77777777" w:rsidTr="00052151">
        <w:tc>
          <w:tcPr>
            <w:tcW w:w="3931" w:type="pct"/>
          </w:tcPr>
          <w:p w14:paraId="36EF1934" w14:textId="44AD206A" w:rsidR="0006522E" w:rsidRPr="003E24A4" w:rsidRDefault="003562B6" w:rsidP="00052151">
            <w:pPr>
              <w:widowControl w:val="0"/>
              <w:tabs>
                <w:tab w:val="left" w:pos="308"/>
              </w:tabs>
              <w:autoSpaceDE w:val="0"/>
              <w:autoSpaceDN w:val="0"/>
              <w:adjustRightInd w:val="0"/>
              <w:spacing w:line="360" w:lineRule="auto"/>
              <w:rPr>
                <w:rFonts w:ascii="Arial" w:hAnsi="Arial" w:cs="Arial"/>
                <w:sz w:val="20"/>
                <w:szCs w:val="20"/>
              </w:rPr>
            </w:pPr>
            <w:r w:rsidRPr="003E24A4">
              <w:rPr>
                <w:rFonts w:ascii="Arial" w:hAnsi="Arial" w:cs="Arial"/>
                <w:b/>
                <w:sz w:val="20"/>
                <w:szCs w:val="20"/>
              </w:rPr>
              <w:t>V</w:t>
            </w:r>
            <w:r w:rsidRPr="003E24A4">
              <w:rPr>
                <w:rFonts w:ascii="Arial" w:hAnsi="Arial" w:cs="Arial"/>
                <w:sz w:val="20"/>
                <w:szCs w:val="20"/>
              </w:rPr>
              <w:t xml:space="preserve">. </w:t>
            </w:r>
            <w:r w:rsidR="0006522E" w:rsidRPr="003E24A4">
              <w:rPr>
                <w:rFonts w:ascii="Arial" w:hAnsi="Arial" w:cs="Arial"/>
                <w:sz w:val="20"/>
                <w:szCs w:val="20"/>
              </w:rPr>
              <w:t>Restaurantes</w:t>
            </w:r>
            <w:r w:rsidRPr="003E24A4">
              <w:rPr>
                <w:rFonts w:ascii="Arial" w:hAnsi="Arial" w:cs="Arial"/>
                <w:sz w:val="20"/>
                <w:szCs w:val="20"/>
              </w:rPr>
              <w:t>:</w:t>
            </w:r>
            <w:r w:rsidR="0006522E" w:rsidRPr="003E24A4">
              <w:rPr>
                <w:rFonts w:ascii="Arial" w:hAnsi="Arial" w:cs="Arial"/>
                <w:sz w:val="20"/>
                <w:szCs w:val="20"/>
              </w:rPr>
              <w:t xml:space="preserve"> </w:t>
            </w:r>
          </w:p>
        </w:tc>
        <w:tc>
          <w:tcPr>
            <w:tcW w:w="1069" w:type="pct"/>
          </w:tcPr>
          <w:p w14:paraId="0DA6A0DB" w14:textId="78EF943B"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199.90</w:t>
            </w:r>
            <w:r w:rsidR="00B57FE4" w:rsidRPr="003E24A4">
              <w:rPr>
                <w:rFonts w:ascii="Arial" w:hAnsi="Arial" w:cs="Arial"/>
                <w:sz w:val="20"/>
                <w:szCs w:val="20"/>
              </w:rPr>
              <w:t xml:space="preserve"> UMA</w:t>
            </w:r>
          </w:p>
        </w:tc>
      </w:tr>
      <w:tr w:rsidR="0006522E" w:rsidRPr="003E24A4" w14:paraId="5E74DEDC" w14:textId="77777777" w:rsidTr="00052151">
        <w:tc>
          <w:tcPr>
            <w:tcW w:w="3931" w:type="pct"/>
          </w:tcPr>
          <w:p w14:paraId="5B0F1BFF" w14:textId="762787E7" w:rsidR="0006522E" w:rsidRPr="003E24A4" w:rsidRDefault="003562B6" w:rsidP="00052151">
            <w:pPr>
              <w:widowControl w:val="0"/>
              <w:tabs>
                <w:tab w:val="left" w:pos="308"/>
              </w:tabs>
              <w:autoSpaceDE w:val="0"/>
              <w:autoSpaceDN w:val="0"/>
              <w:adjustRightInd w:val="0"/>
              <w:spacing w:line="360" w:lineRule="auto"/>
              <w:rPr>
                <w:rFonts w:ascii="Arial" w:hAnsi="Arial" w:cs="Arial"/>
                <w:sz w:val="20"/>
                <w:szCs w:val="20"/>
              </w:rPr>
            </w:pPr>
            <w:r w:rsidRPr="003E24A4">
              <w:rPr>
                <w:rFonts w:ascii="Arial" w:hAnsi="Arial" w:cs="Arial"/>
                <w:b/>
                <w:sz w:val="20"/>
                <w:szCs w:val="20"/>
              </w:rPr>
              <w:t>VI.</w:t>
            </w:r>
            <w:r w:rsidRPr="003E24A4">
              <w:rPr>
                <w:rFonts w:ascii="Arial" w:hAnsi="Arial" w:cs="Arial"/>
                <w:sz w:val="20"/>
                <w:szCs w:val="20"/>
              </w:rPr>
              <w:t xml:space="preserve"> </w:t>
            </w:r>
            <w:r w:rsidR="0006522E" w:rsidRPr="003E24A4">
              <w:rPr>
                <w:rFonts w:ascii="Arial" w:hAnsi="Arial" w:cs="Arial"/>
                <w:sz w:val="20"/>
                <w:szCs w:val="20"/>
              </w:rPr>
              <w:t>Restaurante de lujo</w:t>
            </w:r>
            <w:r w:rsidRPr="003E24A4">
              <w:rPr>
                <w:rFonts w:ascii="Arial" w:hAnsi="Arial" w:cs="Arial"/>
                <w:sz w:val="20"/>
                <w:szCs w:val="20"/>
              </w:rPr>
              <w:t>:</w:t>
            </w:r>
          </w:p>
        </w:tc>
        <w:tc>
          <w:tcPr>
            <w:tcW w:w="1069" w:type="pct"/>
          </w:tcPr>
          <w:p w14:paraId="6DB1F0EE" w14:textId="494095DD"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499.20</w:t>
            </w:r>
            <w:r w:rsidR="00B57FE4" w:rsidRPr="003E24A4">
              <w:rPr>
                <w:rFonts w:ascii="Arial" w:hAnsi="Arial" w:cs="Arial"/>
                <w:sz w:val="20"/>
                <w:szCs w:val="20"/>
              </w:rPr>
              <w:t xml:space="preserve"> UMA</w:t>
            </w:r>
          </w:p>
        </w:tc>
      </w:tr>
      <w:tr w:rsidR="0006522E" w:rsidRPr="003E24A4" w14:paraId="5260462A" w14:textId="77777777" w:rsidTr="00052151">
        <w:tc>
          <w:tcPr>
            <w:tcW w:w="3931" w:type="pct"/>
          </w:tcPr>
          <w:p w14:paraId="44967643" w14:textId="41B2CC9E" w:rsidR="0006522E" w:rsidRPr="003E24A4" w:rsidRDefault="003562B6" w:rsidP="00052151">
            <w:pPr>
              <w:pStyle w:val="Prrafodelista"/>
              <w:widowControl w:val="0"/>
              <w:tabs>
                <w:tab w:val="left" w:pos="308"/>
              </w:tabs>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VII.</w:t>
            </w:r>
            <w:r w:rsidRPr="003E24A4">
              <w:rPr>
                <w:rFonts w:ascii="Arial" w:hAnsi="Arial" w:cs="Arial"/>
                <w:sz w:val="20"/>
                <w:szCs w:val="20"/>
              </w:rPr>
              <w:t xml:space="preserve"> </w:t>
            </w:r>
            <w:r w:rsidR="0006522E" w:rsidRPr="003E24A4">
              <w:rPr>
                <w:rFonts w:ascii="Arial" w:hAnsi="Arial" w:cs="Arial"/>
                <w:sz w:val="20"/>
                <w:szCs w:val="20"/>
              </w:rPr>
              <w:t>Restaurante de lujo donde se realizan juegos con apuestas y sorteos</w:t>
            </w:r>
            <w:r w:rsidRPr="003E24A4">
              <w:rPr>
                <w:rFonts w:ascii="Arial" w:hAnsi="Arial" w:cs="Arial"/>
                <w:sz w:val="20"/>
                <w:szCs w:val="20"/>
              </w:rPr>
              <w:t>:</w:t>
            </w:r>
          </w:p>
        </w:tc>
        <w:tc>
          <w:tcPr>
            <w:tcW w:w="1069" w:type="pct"/>
          </w:tcPr>
          <w:p w14:paraId="5B43C819" w14:textId="42951279"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895.30</w:t>
            </w:r>
            <w:r w:rsidR="00B57FE4" w:rsidRPr="003E24A4">
              <w:rPr>
                <w:rFonts w:ascii="Arial" w:hAnsi="Arial" w:cs="Arial"/>
                <w:sz w:val="20"/>
                <w:szCs w:val="20"/>
              </w:rPr>
              <w:t xml:space="preserve"> UMA</w:t>
            </w:r>
          </w:p>
        </w:tc>
      </w:tr>
      <w:tr w:rsidR="0006522E" w:rsidRPr="003E24A4" w14:paraId="1E28CE68" w14:textId="77777777" w:rsidTr="00052151">
        <w:tc>
          <w:tcPr>
            <w:tcW w:w="3931" w:type="pct"/>
          </w:tcPr>
          <w:p w14:paraId="5270A65A" w14:textId="623C6D9B" w:rsidR="0006522E" w:rsidRPr="003E24A4" w:rsidRDefault="003562B6" w:rsidP="00052151">
            <w:pPr>
              <w:widowControl w:val="0"/>
              <w:tabs>
                <w:tab w:val="left" w:pos="308"/>
              </w:tabs>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VIII. </w:t>
            </w:r>
            <w:r w:rsidR="0006522E" w:rsidRPr="003E24A4">
              <w:rPr>
                <w:rFonts w:ascii="Arial" w:hAnsi="Arial" w:cs="Arial"/>
                <w:sz w:val="20"/>
                <w:szCs w:val="20"/>
              </w:rPr>
              <w:t>Centros recreativos, deportivos y clubes sociales</w:t>
            </w:r>
            <w:r w:rsidRPr="003E24A4">
              <w:rPr>
                <w:rFonts w:ascii="Arial" w:hAnsi="Arial" w:cs="Arial"/>
                <w:sz w:val="20"/>
                <w:szCs w:val="20"/>
              </w:rPr>
              <w:t>:</w:t>
            </w:r>
          </w:p>
        </w:tc>
        <w:tc>
          <w:tcPr>
            <w:tcW w:w="1069" w:type="pct"/>
          </w:tcPr>
          <w:p w14:paraId="46AAB684" w14:textId="2E241849"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144.99</w:t>
            </w:r>
            <w:r w:rsidR="00B57FE4" w:rsidRPr="003E24A4">
              <w:rPr>
                <w:rFonts w:ascii="Arial" w:hAnsi="Arial" w:cs="Arial"/>
                <w:sz w:val="20"/>
                <w:szCs w:val="20"/>
              </w:rPr>
              <w:t xml:space="preserve"> UMA</w:t>
            </w:r>
          </w:p>
        </w:tc>
      </w:tr>
      <w:tr w:rsidR="0006522E" w:rsidRPr="003E24A4" w14:paraId="5E41AA1A" w14:textId="77777777" w:rsidTr="00052151">
        <w:tc>
          <w:tcPr>
            <w:tcW w:w="3931" w:type="pct"/>
          </w:tcPr>
          <w:p w14:paraId="1E832734" w14:textId="2B7D3456" w:rsidR="0006522E" w:rsidRPr="003E24A4" w:rsidRDefault="003562B6" w:rsidP="00052151">
            <w:pPr>
              <w:widowControl w:val="0"/>
              <w:tabs>
                <w:tab w:val="left" w:pos="308"/>
              </w:tabs>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IX. </w:t>
            </w:r>
            <w:r w:rsidRPr="003E24A4">
              <w:rPr>
                <w:rFonts w:ascii="Arial" w:hAnsi="Arial" w:cs="Arial"/>
                <w:sz w:val="20"/>
                <w:szCs w:val="20"/>
              </w:rPr>
              <w:t>V</w:t>
            </w:r>
            <w:r w:rsidR="0006522E" w:rsidRPr="003E24A4">
              <w:rPr>
                <w:rFonts w:ascii="Arial" w:hAnsi="Arial" w:cs="Arial"/>
                <w:sz w:val="20"/>
                <w:szCs w:val="20"/>
              </w:rPr>
              <w:t>ideo- Bar</w:t>
            </w:r>
            <w:r w:rsidRPr="003E24A4">
              <w:rPr>
                <w:rFonts w:ascii="Arial" w:hAnsi="Arial" w:cs="Arial"/>
                <w:sz w:val="20"/>
                <w:szCs w:val="20"/>
              </w:rPr>
              <w:t>:</w:t>
            </w:r>
          </w:p>
        </w:tc>
        <w:tc>
          <w:tcPr>
            <w:tcW w:w="1069" w:type="pct"/>
          </w:tcPr>
          <w:p w14:paraId="2883AAF1" w14:textId="7F44408D"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192.99</w:t>
            </w:r>
            <w:r w:rsidR="00B57FE4" w:rsidRPr="003E24A4">
              <w:rPr>
                <w:rFonts w:ascii="Arial" w:hAnsi="Arial" w:cs="Arial"/>
                <w:sz w:val="20"/>
                <w:szCs w:val="20"/>
              </w:rPr>
              <w:t xml:space="preserve"> UMA</w:t>
            </w:r>
          </w:p>
        </w:tc>
      </w:tr>
    </w:tbl>
    <w:p w14:paraId="14924817" w14:textId="77777777" w:rsidR="00052151" w:rsidRPr="003E24A4" w:rsidRDefault="00052151" w:rsidP="00AA55A1">
      <w:pPr>
        <w:widowControl w:val="0"/>
        <w:autoSpaceDE w:val="0"/>
        <w:autoSpaceDN w:val="0"/>
        <w:adjustRightInd w:val="0"/>
        <w:spacing w:line="360" w:lineRule="auto"/>
        <w:rPr>
          <w:rFonts w:ascii="Arial" w:hAnsi="Arial" w:cs="Arial"/>
          <w:b/>
          <w:bCs/>
          <w:sz w:val="20"/>
          <w:szCs w:val="20"/>
        </w:rPr>
      </w:pPr>
    </w:p>
    <w:p w14:paraId="1E94D0DC" w14:textId="77777777" w:rsidR="0040356F" w:rsidRPr="003E24A4" w:rsidRDefault="00D62648" w:rsidP="00AA55A1">
      <w:pPr>
        <w:spacing w:line="360" w:lineRule="auto"/>
        <w:rPr>
          <w:rFonts w:ascii="Arial" w:hAnsi="Arial" w:cs="Arial"/>
          <w:b/>
          <w:sz w:val="20"/>
          <w:szCs w:val="20"/>
        </w:rPr>
      </w:pPr>
      <w:r w:rsidRPr="003E24A4">
        <w:rPr>
          <w:rFonts w:ascii="Arial" w:hAnsi="Arial" w:cs="Arial"/>
          <w:b/>
          <w:sz w:val="20"/>
          <w:szCs w:val="20"/>
        </w:rPr>
        <w:t>Artículo 30</w:t>
      </w:r>
      <w:r w:rsidR="00DC4E95" w:rsidRPr="003E24A4">
        <w:rPr>
          <w:rFonts w:ascii="Arial" w:hAnsi="Arial" w:cs="Arial"/>
          <w:b/>
          <w:sz w:val="20"/>
          <w:szCs w:val="20"/>
        </w:rPr>
        <w:t>. Revalidación anual</w:t>
      </w:r>
      <w:r w:rsidR="00052151" w:rsidRPr="003E24A4">
        <w:rPr>
          <w:rFonts w:ascii="Arial" w:hAnsi="Arial" w:cs="Arial"/>
          <w:b/>
          <w:sz w:val="20"/>
          <w:szCs w:val="20"/>
        </w:rPr>
        <w:t xml:space="preserve">. </w:t>
      </w:r>
    </w:p>
    <w:p w14:paraId="40A0E606" w14:textId="4E1D5971" w:rsidR="00DC4E95" w:rsidRPr="003E24A4" w:rsidRDefault="00DC4E95" w:rsidP="00AA55A1">
      <w:pPr>
        <w:spacing w:line="360" w:lineRule="auto"/>
        <w:rPr>
          <w:rFonts w:ascii="Arial" w:hAnsi="Arial" w:cs="Arial"/>
          <w:sz w:val="20"/>
          <w:szCs w:val="20"/>
        </w:rPr>
      </w:pPr>
      <w:r w:rsidRPr="003E24A4">
        <w:rPr>
          <w:rFonts w:ascii="Arial" w:hAnsi="Arial" w:cs="Arial"/>
          <w:sz w:val="20"/>
          <w:szCs w:val="20"/>
        </w:rPr>
        <w:t>Por el otorgamiento de la revalidación anual de licencias para funcionamiento de los establecimient</w:t>
      </w:r>
      <w:r w:rsidR="00D62648" w:rsidRPr="003E24A4">
        <w:rPr>
          <w:rFonts w:ascii="Arial" w:hAnsi="Arial" w:cs="Arial"/>
          <w:sz w:val="20"/>
          <w:szCs w:val="20"/>
        </w:rPr>
        <w:t>os referidos en los artículos 28 y 29</w:t>
      </w:r>
      <w:r w:rsidRPr="003E24A4">
        <w:rPr>
          <w:rFonts w:ascii="Arial" w:hAnsi="Arial" w:cs="Arial"/>
          <w:sz w:val="20"/>
          <w:szCs w:val="20"/>
        </w:rPr>
        <w:t xml:space="preserve"> se pagarán derecho conforme a las siguientes tarifas: </w:t>
      </w:r>
    </w:p>
    <w:p w14:paraId="5D7FE971" w14:textId="77777777" w:rsidR="00F860E7" w:rsidRPr="003E24A4" w:rsidRDefault="00F860E7" w:rsidP="00AA55A1">
      <w:pPr>
        <w:spacing w:line="360" w:lineRule="auto"/>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5"/>
        <w:gridCol w:w="1976"/>
      </w:tblGrid>
      <w:tr w:rsidR="00DC4E95" w:rsidRPr="003E24A4" w14:paraId="65FFAECD" w14:textId="77777777" w:rsidTr="00052151">
        <w:tc>
          <w:tcPr>
            <w:tcW w:w="3917" w:type="pct"/>
          </w:tcPr>
          <w:p w14:paraId="163AF550" w14:textId="1FD363F3"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w:t>
            </w:r>
            <w:r w:rsidRPr="003E24A4">
              <w:rPr>
                <w:rFonts w:ascii="Arial" w:hAnsi="Arial" w:cs="Arial"/>
                <w:sz w:val="20"/>
                <w:szCs w:val="20"/>
              </w:rPr>
              <w:t xml:space="preserve"> </w:t>
            </w:r>
            <w:r w:rsidR="00DC4E95" w:rsidRPr="003E24A4">
              <w:rPr>
                <w:rFonts w:ascii="Arial" w:hAnsi="Arial" w:cs="Arial"/>
                <w:sz w:val="20"/>
                <w:szCs w:val="20"/>
              </w:rPr>
              <w:t>Licorería</w:t>
            </w:r>
            <w:r w:rsidRPr="003E24A4">
              <w:rPr>
                <w:rFonts w:ascii="Arial" w:hAnsi="Arial" w:cs="Arial"/>
                <w:sz w:val="20"/>
                <w:szCs w:val="20"/>
              </w:rPr>
              <w:t>:</w:t>
            </w:r>
            <w:r w:rsidR="00DC4E95" w:rsidRPr="003E24A4">
              <w:rPr>
                <w:rFonts w:ascii="Arial" w:hAnsi="Arial" w:cs="Arial"/>
                <w:sz w:val="20"/>
                <w:szCs w:val="20"/>
              </w:rPr>
              <w:t xml:space="preserve"> </w:t>
            </w:r>
          </w:p>
        </w:tc>
        <w:tc>
          <w:tcPr>
            <w:tcW w:w="1083" w:type="pct"/>
          </w:tcPr>
          <w:p w14:paraId="6EE1C2EB" w14:textId="7EED7E4A"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79.80</w:t>
            </w:r>
            <w:r w:rsidR="00B57FE4" w:rsidRPr="003E24A4">
              <w:rPr>
                <w:rFonts w:ascii="Arial" w:hAnsi="Arial" w:cs="Arial"/>
                <w:sz w:val="20"/>
                <w:szCs w:val="20"/>
              </w:rPr>
              <w:t xml:space="preserve"> UMA</w:t>
            </w:r>
          </w:p>
        </w:tc>
      </w:tr>
      <w:tr w:rsidR="00DC4E95" w:rsidRPr="003E24A4" w14:paraId="3994C7C0" w14:textId="77777777" w:rsidTr="00052151">
        <w:tc>
          <w:tcPr>
            <w:tcW w:w="3917" w:type="pct"/>
          </w:tcPr>
          <w:p w14:paraId="1CE1CB03" w14:textId="6FB652F1"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w:t>
            </w:r>
            <w:r w:rsidR="00DC4E95" w:rsidRPr="003E24A4">
              <w:rPr>
                <w:rFonts w:ascii="Arial" w:hAnsi="Arial" w:cs="Arial"/>
                <w:sz w:val="20"/>
                <w:szCs w:val="20"/>
              </w:rPr>
              <w:t>Expendio de Cerveza</w:t>
            </w:r>
            <w:r w:rsidRPr="003E24A4">
              <w:rPr>
                <w:rFonts w:ascii="Arial" w:hAnsi="Arial" w:cs="Arial"/>
                <w:sz w:val="20"/>
                <w:szCs w:val="20"/>
              </w:rPr>
              <w:t>:</w:t>
            </w:r>
          </w:p>
        </w:tc>
        <w:tc>
          <w:tcPr>
            <w:tcW w:w="1083" w:type="pct"/>
          </w:tcPr>
          <w:p w14:paraId="1D35F215" w14:textId="40F3A554" w:rsidR="00DC4E95" w:rsidRPr="003E24A4" w:rsidRDefault="00D245A9"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 xml:space="preserve">150 </w:t>
            </w:r>
            <w:r w:rsidR="00B57FE4" w:rsidRPr="003E24A4">
              <w:rPr>
                <w:rFonts w:ascii="Arial" w:hAnsi="Arial" w:cs="Arial"/>
                <w:sz w:val="20"/>
                <w:szCs w:val="20"/>
              </w:rPr>
              <w:t>UMA</w:t>
            </w:r>
          </w:p>
        </w:tc>
      </w:tr>
      <w:tr w:rsidR="00DC4E95" w:rsidRPr="003E24A4" w14:paraId="0E3E8FB4" w14:textId="77777777" w:rsidTr="00052151">
        <w:tc>
          <w:tcPr>
            <w:tcW w:w="3917" w:type="pct"/>
          </w:tcPr>
          <w:p w14:paraId="1BBFEC77" w14:textId="395909AC"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w:t>
            </w:r>
            <w:r w:rsidR="00DC4E95" w:rsidRPr="003E24A4">
              <w:rPr>
                <w:rFonts w:ascii="Arial" w:hAnsi="Arial" w:cs="Arial"/>
                <w:sz w:val="20"/>
                <w:szCs w:val="20"/>
              </w:rPr>
              <w:t>Tienda de Auto Servicio</w:t>
            </w:r>
            <w:r w:rsidR="006A6145" w:rsidRPr="003E24A4">
              <w:rPr>
                <w:rFonts w:ascii="Arial" w:hAnsi="Arial" w:cs="Arial"/>
                <w:sz w:val="20"/>
                <w:szCs w:val="20"/>
              </w:rPr>
              <w:t xml:space="preserve"> de hasta 80 m2</w:t>
            </w:r>
          </w:p>
        </w:tc>
        <w:tc>
          <w:tcPr>
            <w:tcW w:w="1083" w:type="pct"/>
          </w:tcPr>
          <w:p w14:paraId="2CDF514C" w14:textId="5574DA69"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315.99</w:t>
            </w:r>
            <w:r w:rsidR="00B57FE4" w:rsidRPr="003E24A4">
              <w:rPr>
                <w:rFonts w:ascii="Arial" w:hAnsi="Arial" w:cs="Arial"/>
                <w:sz w:val="20"/>
                <w:szCs w:val="20"/>
              </w:rPr>
              <w:t xml:space="preserve"> UMA</w:t>
            </w:r>
          </w:p>
        </w:tc>
      </w:tr>
      <w:tr w:rsidR="00DC4E95" w:rsidRPr="003E24A4" w14:paraId="59ED8F75" w14:textId="77777777" w:rsidTr="00052151">
        <w:tc>
          <w:tcPr>
            <w:tcW w:w="3917" w:type="pct"/>
          </w:tcPr>
          <w:p w14:paraId="111B9D9F" w14:textId="27D4DA89"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IV.</w:t>
            </w:r>
            <w:r w:rsidRPr="003E24A4">
              <w:rPr>
                <w:rFonts w:ascii="Arial" w:hAnsi="Arial" w:cs="Arial"/>
                <w:sz w:val="20"/>
                <w:szCs w:val="20"/>
              </w:rPr>
              <w:t xml:space="preserve"> </w:t>
            </w:r>
            <w:r w:rsidR="00DC4E95" w:rsidRPr="003E24A4">
              <w:rPr>
                <w:rFonts w:ascii="Arial" w:hAnsi="Arial" w:cs="Arial"/>
                <w:sz w:val="20"/>
                <w:szCs w:val="20"/>
              </w:rPr>
              <w:t>Tienda de auto servicio de 80</w:t>
            </w:r>
            <w:r w:rsidR="006A6145" w:rsidRPr="003E24A4">
              <w:rPr>
                <w:rFonts w:ascii="Arial" w:hAnsi="Arial" w:cs="Arial"/>
                <w:sz w:val="20"/>
                <w:szCs w:val="20"/>
              </w:rPr>
              <w:t>.01</w:t>
            </w:r>
            <w:r w:rsidR="00DC4E95" w:rsidRPr="003E24A4">
              <w:rPr>
                <w:rFonts w:ascii="Arial" w:hAnsi="Arial" w:cs="Arial"/>
                <w:sz w:val="20"/>
                <w:szCs w:val="20"/>
              </w:rPr>
              <w:t xml:space="preserve"> a 150 m2</w:t>
            </w:r>
            <w:r w:rsidRPr="003E24A4">
              <w:rPr>
                <w:rFonts w:ascii="Arial" w:hAnsi="Arial" w:cs="Arial"/>
                <w:sz w:val="20"/>
                <w:szCs w:val="20"/>
              </w:rPr>
              <w:t>:</w:t>
            </w:r>
          </w:p>
        </w:tc>
        <w:tc>
          <w:tcPr>
            <w:tcW w:w="1083" w:type="pct"/>
          </w:tcPr>
          <w:p w14:paraId="6B7A9D33" w14:textId="01543504"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504.20</w:t>
            </w:r>
            <w:r w:rsidR="00B57FE4" w:rsidRPr="003E24A4">
              <w:rPr>
                <w:rFonts w:ascii="Arial" w:hAnsi="Arial" w:cs="Arial"/>
                <w:sz w:val="20"/>
                <w:szCs w:val="20"/>
              </w:rPr>
              <w:t xml:space="preserve"> UMA</w:t>
            </w:r>
          </w:p>
        </w:tc>
      </w:tr>
      <w:tr w:rsidR="00DC4E95" w:rsidRPr="003E24A4" w14:paraId="76849039" w14:textId="77777777" w:rsidTr="00052151">
        <w:tc>
          <w:tcPr>
            <w:tcW w:w="3917" w:type="pct"/>
          </w:tcPr>
          <w:p w14:paraId="09A564EF" w14:textId="799C51C8"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V. </w:t>
            </w:r>
            <w:r w:rsidR="006A6145" w:rsidRPr="003E24A4">
              <w:rPr>
                <w:rFonts w:ascii="Arial" w:hAnsi="Arial" w:cs="Arial"/>
                <w:sz w:val="20"/>
                <w:szCs w:val="20"/>
              </w:rPr>
              <w:t>Tienda de Auto Servicio de 150.01</w:t>
            </w:r>
            <w:r w:rsidR="00DC4E95" w:rsidRPr="003E24A4">
              <w:rPr>
                <w:rFonts w:ascii="Arial" w:hAnsi="Arial" w:cs="Arial"/>
                <w:sz w:val="20"/>
                <w:szCs w:val="20"/>
              </w:rPr>
              <w:t xml:space="preserve"> m2 en adelante</w:t>
            </w:r>
            <w:r w:rsidRPr="003E24A4">
              <w:rPr>
                <w:rFonts w:ascii="Arial" w:hAnsi="Arial" w:cs="Arial"/>
                <w:sz w:val="20"/>
                <w:szCs w:val="20"/>
              </w:rPr>
              <w:t>:</w:t>
            </w:r>
          </w:p>
        </w:tc>
        <w:tc>
          <w:tcPr>
            <w:tcW w:w="1083" w:type="pct"/>
          </w:tcPr>
          <w:p w14:paraId="291DC7BE" w14:textId="76FF068A"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752.99</w:t>
            </w:r>
            <w:r w:rsidR="00B57FE4" w:rsidRPr="003E24A4">
              <w:rPr>
                <w:rFonts w:ascii="Arial" w:hAnsi="Arial" w:cs="Arial"/>
                <w:sz w:val="20"/>
                <w:szCs w:val="20"/>
              </w:rPr>
              <w:t xml:space="preserve"> UMA</w:t>
            </w:r>
          </w:p>
        </w:tc>
      </w:tr>
      <w:tr w:rsidR="00DC4E95" w:rsidRPr="003E24A4" w14:paraId="62FEF403" w14:textId="77777777" w:rsidTr="00052151">
        <w:tc>
          <w:tcPr>
            <w:tcW w:w="3917" w:type="pct"/>
          </w:tcPr>
          <w:p w14:paraId="569DD07E" w14:textId="25C225E2"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VI.</w:t>
            </w:r>
            <w:r w:rsidRPr="003E24A4">
              <w:rPr>
                <w:rFonts w:ascii="Arial" w:hAnsi="Arial" w:cs="Arial"/>
                <w:sz w:val="20"/>
                <w:szCs w:val="20"/>
              </w:rPr>
              <w:t xml:space="preserve"> </w:t>
            </w:r>
            <w:r w:rsidR="00DC4E95" w:rsidRPr="003E24A4">
              <w:rPr>
                <w:rFonts w:ascii="Arial" w:hAnsi="Arial" w:cs="Arial"/>
                <w:sz w:val="20"/>
                <w:szCs w:val="20"/>
              </w:rPr>
              <w:t>Bodega Almacenadora y Distribuidora de bebidas alcohólicas</w:t>
            </w:r>
            <w:r w:rsidRPr="003E24A4">
              <w:rPr>
                <w:rFonts w:ascii="Arial" w:hAnsi="Arial" w:cs="Arial"/>
                <w:sz w:val="20"/>
                <w:szCs w:val="20"/>
              </w:rPr>
              <w:t>:</w:t>
            </w:r>
          </w:p>
        </w:tc>
        <w:tc>
          <w:tcPr>
            <w:tcW w:w="1083" w:type="pct"/>
          </w:tcPr>
          <w:p w14:paraId="7F54604A" w14:textId="043BB8EF"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979.50</w:t>
            </w:r>
            <w:r w:rsidR="00B57FE4" w:rsidRPr="003E24A4">
              <w:rPr>
                <w:rFonts w:ascii="Arial" w:hAnsi="Arial" w:cs="Arial"/>
                <w:sz w:val="20"/>
                <w:szCs w:val="20"/>
              </w:rPr>
              <w:t xml:space="preserve"> UMA</w:t>
            </w:r>
          </w:p>
        </w:tc>
      </w:tr>
      <w:tr w:rsidR="00DC4E95" w:rsidRPr="003E24A4" w14:paraId="7AA73A7F" w14:textId="77777777" w:rsidTr="00052151">
        <w:tc>
          <w:tcPr>
            <w:tcW w:w="3917" w:type="pct"/>
          </w:tcPr>
          <w:p w14:paraId="69E3FE1D" w14:textId="63758C96"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VII.</w:t>
            </w:r>
            <w:r w:rsidRPr="003E24A4">
              <w:rPr>
                <w:rFonts w:ascii="Arial" w:hAnsi="Arial" w:cs="Arial"/>
                <w:sz w:val="20"/>
                <w:szCs w:val="20"/>
              </w:rPr>
              <w:t xml:space="preserve"> </w:t>
            </w:r>
            <w:r w:rsidR="00DC4E95" w:rsidRPr="003E24A4">
              <w:rPr>
                <w:rFonts w:ascii="Arial" w:hAnsi="Arial" w:cs="Arial"/>
                <w:sz w:val="20"/>
                <w:szCs w:val="20"/>
              </w:rPr>
              <w:t>Centros nocturnos</w:t>
            </w:r>
            <w:r w:rsidRPr="003E24A4">
              <w:rPr>
                <w:rFonts w:ascii="Arial" w:hAnsi="Arial" w:cs="Arial"/>
                <w:sz w:val="20"/>
                <w:szCs w:val="20"/>
              </w:rPr>
              <w:t>:</w:t>
            </w:r>
          </w:p>
        </w:tc>
        <w:tc>
          <w:tcPr>
            <w:tcW w:w="1083" w:type="pct"/>
          </w:tcPr>
          <w:p w14:paraId="6A98955F" w14:textId="5F1D0AEA"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209.79</w:t>
            </w:r>
            <w:r w:rsidR="00B57FE4" w:rsidRPr="003E24A4">
              <w:rPr>
                <w:rFonts w:ascii="Arial" w:hAnsi="Arial" w:cs="Arial"/>
                <w:sz w:val="20"/>
                <w:szCs w:val="20"/>
              </w:rPr>
              <w:t xml:space="preserve"> UMA</w:t>
            </w:r>
          </w:p>
        </w:tc>
      </w:tr>
      <w:tr w:rsidR="00DC4E95" w:rsidRPr="003E24A4" w14:paraId="4062C8F3" w14:textId="77777777" w:rsidTr="00052151">
        <w:tc>
          <w:tcPr>
            <w:tcW w:w="3917" w:type="pct"/>
          </w:tcPr>
          <w:p w14:paraId="7C7C03EF" w14:textId="53955875"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VIII.</w:t>
            </w:r>
            <w:r w:rsidRPr="003E24A4">
              <w:rPr>
                <w:rFonts w:ascii="Arial" w:hAnsi="Arial" w:cs="Arial"/>
                <w:sz w:val="20"/>
                <w:szCs w:val="20"/>
              </w:rPr>
              <w:t xml:space="preserve"> </w:t>
            </w:r>
            <w:r w:rsidR="00DC4E95" w:rsidRPr="003E24A4">
              <w:rPr>
                <w:rFonts w:ascii="Arial" w:hAnsi="Arial" w:cs="Arial"/>
                <w:sz w:val="20"/>
                <w:szCs w:val="20"/>
              </w:rPr>
              <w:t>Cantinas</w:t>
            </w:r>
            <w:r w:rsidRPr="003E24A4">
              <w:rPr>
                <w:rFonts w:ascii="Arial" w:hAnsi="Arial" w:cs="Arial"/>
                <w:sz w:val="20"/>
                <w:szCs w:val="20"/>
              </w:rPr>
              <w:t>:</w:t>
            </w:r>
            <w:r w:rsidR="00DC4E95" w:rsidRPr="003E24A4">
              <w:rPr>
                <w:rFonts w:ascii="Arial" w:hAnsi="Arial" w:cs="Arial"/>
                <w:sz w:val="20"/>
                <w:szCs w:val="20"/>
              </w:rPr>
              <w:t xml:space="preserve"> </w:t>
            </w:r>
          </w:p>
        </w:tc>
        <w:tc>
          <w:tcPr>
            <w:tcW w:w="1083" w:type="pct"/>
          </w:tcPr>
          <w:p w14:paraId="3CAFD3F2" w14:textId="1E1619EB"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69.50</w:t>
            </w:r>
            <w:r w:rsidR="00B57FE4" w:rsidRPr="003E24A4">
              <w:rPr>
                <w:rFonts w:ascii="Arial" w:hAnsi="Arial" w:cs="Arial"/>
                <w:sz w:val="20"/>
                <w:szCs w:val="20"/>
              </w:rPr>
              <w:t xml:space="preserve"> UMA</w:t>
            </w:r>
          </w:p>
        </w:tc>
      </w:tr>
      <w:tr w:rsidR="00DC4E95" w:rsidRPr="003E24A4" w14:paraId="319666BA" w14:textId="77777777" w:rsidTr="00052151">
        <w:tc>
          <w:tcPr>
            <w:tcW w:w="3917" w:type="pct"/>
          </w:tcPr>
          <w:p w14:paraId="28C3EA8B" w14:textId="48282255"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IX. </w:t>
            </w:r>
            <w:r w:rsidR="00DC4E95" w:rsidRPr="003E24A4">
              <w:rPr>
                <w:rFonts w:ascii="Arial" w:hAnsi="Arial" w:cs="Arial"/>
                <w:sz w:val="20"/>
                <w:szCs w:val="20"/>
              </w:rPr>
              <w:t>Bares</w:t>
            </w:r>
            <w:r w:rsidRPr="003E24A4">
              <w:rPr>
                <w:rFonts w:ascii="Arial" w:hAnsi="Arial" w:cs="Arial"/>
                <w:sz w:val="20"/>
                <w:szCs w:val="20"/>
              </w:rPr>
              <w:t>:</w:t>
            </w:r>
          </w:p>
        </w:tc>
        <w:tc>
          <w:tcPr>
            <w:tcW w:w="1083" w:type="pct"/>
          </w:tcPr>
          <w:p w14:paraId="7F09AF48" w14:textId="029FF34E"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77.40</w:t>
            </w:r>
            <w:r w:rsidR="00B57FE4" w:rsidRPr="003E24A4">
              <w:rPr>
                <w:rFonts w:ascii="Arial" w:hAnsi="Arial" w:cs="Arial"/>
                <w:sz w:val="20"/>
                <w:szCs w:val="20"/>
              </w:rPr>
              <w:t xml:space="preserve"> UMA</w:t>
            </w:r>
          </w:p>
        </w:tc>
      </w:tr>
      <w:tr w:rsidR="00DC4E95" w:rsidRPr="003E24A4" w14:paraId="262417E5" w14:textId="77777777" w:rsidTr="00052151">
        <w:tc>
          <w:tcPr>
            <w:tcW w:w="3917" w:type="pct"/>
          </w:tcPr>
          <w:p w14:paraId="71EFB3ED" w14:textId="20103C8C"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X.</w:t>
            </w:r>
            <w:r w:rsidRPr="003E24A4">
              <w:rPr>
                <w:rFonts w:ascii="Arial" w:hAnsi="Arial" w:cs="Arial"/>
                <w:sz w:val="20"/>
                <w:szCs w:val="20"/>
              </w:rPr>
              <w:t xml:space="preserve"> </w:t>
            </w:r>
            <w:r w:rsidR="00DC4E95" w:rsidRPr="003E24A4">
              <w:rPr>
                <w:rFonts w:ascii="Arial" w:hAnsi="Arial" w:cs="Arial"/>
                <w:sz w:val="20"/>
                <w:szCs w:val="20"/>
              </w:rPr>
              <w:t>Discoteca y/o antros</w:t>
            </w:r>
            <w:r w:rsidRPr="003E24A4">
              <w:rPr>
                <w:rFonts w:ascii="Arial" w:hAnsi="Arial" w:cs="Arial"/>
                <w:sz w:val="20"/>
                <w:szCs w:val="20"/>
              </w:rPr>
              <w:t>:</w:t>
            </w:r>
          </w:p>
        </w:tc>
        <w:tc>
          <w:tcPr>
            <w:tcW w:w="1083" w:type="pct"/>
          </w:tcPr>
          <w:p w14:paraId="13D67A72" w14:textId="4BA95825"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152.99</w:t>
            </w:r>
            <w:r w:rsidR="00B57FE4" w:rsidRPr="003E24A4">
              <w:rPr>
                <w:rFonts w:ascii="Arial" w:hAnsi="Arial" w:cs="Arial"/>
                <w:sz w:val="20"/>
                <w:szCs w:val="20"/>
              </w:rPr>
              <w:t xml:space="preserve"> UMA</w:t>
            </w:r>
          </w:p>
        </w:tc>
      </w:tr>
      <w:tr w:rsidR="00DC4E95" w:rsidRPr="003E24A4" w14:paraId="1FE359F2" w14:textId="77777777" w:rsidTr="00052151">
        <w:tc>
          <w:tcPr>
            <w:tcW w:w="3917" w:type="pct"/>
          </w:tcPr>
          <w:p w14:paraId="51B573AC" w14:textId="3958F233"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lastRenderedPageBreak/>
              <w:t xml:space="preserve">XI. </w:t>
            </w:r>
            <w:r w:rsidR="00DC4E95" w:rsidRPr="003E24A4">
              <w:rPr>
                <w:rFonts w:ascii="Arial" w:hAnsi="Arial" w:cs="Arial"/>
                <w:sz w:val="20"/>
                <w:szCs w:val="20"/>
              </w:rPr>
              <w:t>Restaurantes</w:t>
            </w:r>
            <w:r w:rsidRPr="003E24A4">
              <w:rPr>
                <w:rFonts w:ascii="Arial" w:hAnsi="Arial" w:cs="Arial"/>
                <w:sz w:val="20"/>
                <w:szCs w:val="20"/>
              </w:rPr>
              <w:t>:</w:t>
            </w:r>
            <w:r w:rsidR="00DC4E95" w:rsidRPr="003E24A4">
              <w:rPr>
                <w:rFonts w:ascii="Arial" w:hAnsi="Arial" w:cs="Arial"/>
                <w:sz w:val="20"/>
                <w:szCs w:val="20"/>
              </w:rPr>
              <w:t xml:space="preserve"> </w:t>
            </w:r>
          </w:p>
        </w:tc>
        <w:tc>
          <w:tcPr>
            <w:tcW w:w="1083" w:type="pct"/>
          </w:tcPr>
          <w:p w14:paraId="39237243" w14:textId="4DB1598D"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99.99</w:t>
            </w:r>
            <w:r w:rsidR="00B57FE4" w:rsidRPr="003E24A4">
              <w:rPr>
                <w:rFonts w:ascii="Arial" w:hAnsi="Arial" w:cs="Arial"/>
                <w:sz w:val="20"/>
                <w:szCs w:val="20"/>
              </w:rPr>
              <w:t xml:space="preserve"> UMA</w:t>
            </w:r>
          </w:p>
        </w:tc>
      </w:tr>
      <w:tr w:rsidR="00DC4E95" w:rsidRPr="003E24A4" w14:paraId="2868E27C" w14:textId="77777777" w:rsidTr="00052151">
        <w:tc>
          <w:tcPr>
            <w:tcW w:w="3917" w:type="pct"/>
          </w:tcPr>
          <w:p w14:paraId="6FFE5813" w14:textId="5F10ECDA"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XII.</w:t>
            </w:r>
            <w:r w:rsidRPr="003E24A4">
              <w:rPr>
                <w:rFonts w:ascii="Arial" w:hAnsi="Arial" w:cs="Arial"/>
                <w:sz w:val="20"/>
                <w:szCs w:val="20"/>
              </w:rPr>
              <w:t xml:space="preserve"> </w:t>
            </w:r>
            <w:r w:rsidR="00DC4E95" w:rsidRPr="003E24A4">
              <w:rPr>
                <w:rFonts w:ascii="Arial" w:hAnsi="Arial" w:cs="Arial"/>
                <w:sz w:val="20"/>
                <w:szCs w:val="20"/>
              </w:rPr>
              <w:t>Restaurante de lujo</w:t>
            </w:r>
            <w:r w:rsidRPr="003E24A4">
              <w:rPr>
                <w:rFonts w:ascii="Arial" w:hAnsi="Arial" w:cs="Arial"/>
                <w:sz w:val="20"/>
                <w:szCs w:val="20"/>
              </w:rPr>
              <w:t>:</w:t>
            </w:r>
          </w:p>
        </w:tc>
        <w:tc>
          <w:tcPr>
            <w:tcW w:w="1083" w:type="pct"/>
          </w:tcPr>
          <w:p w14:paraId="0B85D5D4" w14:textId="7A5207CB"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199.99</w:t>
            </w:r>
            <w:r w:rsidR="00B57FE4" w:rsidRPr="003E24A4">
              <w:rPr>
                <w:rFonts w:ascii="Arial" w:hAnsi="Arial" w:cs="Arial"/>
                <w:sz w:val="20"/>
                <w:szCs w:val="20"/>
              </w:rPr>
              <w:t xml:space="preserve"> UMA</w:t>
            </w:r>
          </w:p>
        </w:tc>
      </w:tr>
      <w:tr w:rsidR="00DC4E95" w:rsidRPr="003E24A4" w14:paraId="40C38365" w14:textId="77777777" w:rsidTr="00052151">
        <w:tc>
          <w:tcPr>
            <w:tcW w:w="3917" w:type="pct"/>
          </w:tcPr>
          <w:p w14:paraId="5AC578ED" w14:textId="2ECEC753" w:rsidR="00DC4E95" w:rsidRPr="003E24A4" w:rsidRDefault="003562B6" w:rsidP="0005215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XIII.</w:t>
            </w:r>
            <w:r w:rsidRPr="003E24A4">
              <w:rPr>
                <w:rFonts w:ascii="Arial" w:hAnsi="Arial" w:cs="Arial"/>
                <w:sz w:val="20"/>
                <w:szCs w:val="20"/>
              </w:rPr>
              <w:t xml:space="preserve"> </w:t>
            </w:r>
            <w:r w:rsidR="006A6145" w:rsidRPr="003E24A4">
              <w:rPr>
                <w:rFonts w:ascii="Arial" w:hAnsi="Arial" w:cs="Arial"/>
                <w:sz w:val="20"/>
                <w:szCs w:val="20"/>
              </w:rPr>
              <w:t>Restaurante de l</w:t>
            </w:r>
            <w:r w:rsidR="00DC4E95" w:rsidRPr="003E24A4">
              <w:rPr>
                <w:rFonts w:ascii="Arial" w:hAnsi="Arial" w:cs="Arial"/>
                <w:sz w:val="20"/>
                <w:szCs w:val="20"/>
              </w:rPr>
              <w:t>ujo donde se realizan juegos con apuestas y sorteos</w:t>
            </w:r>
            <w:r w:rsidRPr="003E24A4">
              <w:rPr>
                <w:rFonts w:ascii="Arial" w:hAnsi="Arial" w:cs="Arial"/>
                <w:sz w:val="20"/>
                <w:szCs w:val="20"/>
              </w:rPr>
              <w:t>:</w:t>
            </w:r>
          </w:p>
        </w:tc>
        <w:tc>
          <w:tcPr>
            <w:tcW w:w="1083" w:type="pct"/>
          </w:tcPr>
          <w:p w14:paraId="64BCF9AE" w14:textId="1531C94D"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399.99</w:t>
            </w:r>
            <w:r w:rsidR="00B57FE4" w:rsidRPr="003E24A4">
              <w:rPr>
                <w:rFonts w:ascii="Arial" w:hAnsi="Arial" w:cs="Arial"/>
                <w:sz w:val="20"/>
                <w:szCs w:val="20"/>
              </w:rPr>
              <w:t xml:space="preserve"> UMA</w:t>
            </w:r>
          </w:p>
        </w:tc>
      </w:tr>
      <w:tr w:rsidR="00DC4E95" w:rsidRPr="003E24A4" w14:paraId="66F6B815" w14:textId="77777777" w:rsidTr="00052151">
        <w:tc>
          <w:tcPr>
            <w:tcW w:w="3917" w:type="pct"/>
          </w:tcPr>
          <w:p w14:paraId="279484D9" w14:textId="05372027"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XIV. </w:t>
            </w:r>
            <w:r w:rsidR="00DC4E95" w:rsidRPr="003E24A4">
              <w:rPr>
                <w:rFonts w:ascii="Arial" w:hAnsi="Arial" w:cs="Arial"/>
                <w:sz w:val="20"/>
                <w:szCs w:val="20"/>
              </w:rPr>
              <w:t>Centros recreativos, deportivos y clubes sociales</w:t>
            </w:r>
            <w:r w:rsidRPr="003E24A4">
              <w:rPr>
                <w:rFonts w:ascii="Arial" w:hAnsi="Arial" w:cs="Arial"/>
                <w:sz w:val="20"/>
                <w:szCs w:val="20"/>
              </w:rPr>
              <w:t>:</w:t>
            </w:r>
          </w:p>
        </w:tc>
        <w:tc>
          <w:tcPr>
            <w:tcW w:w="1083" w:type="pct"/>
          </w:tcPr>
          <w:p w14:paraId="07B9336E" w14:textId="14D7A4C4"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96.99</w:t>
            </w:r>
            <w:r w:rsidR="00B57FE4" w:rsidRPr="003E24A4">
              <w:rPr>
                <w:rFonts w:ascii="Arial" w:hAnsi="Arial" w:cs="Arial"/>
                <w:sz w:val="20"/>
                <w:szCs w:val="20"/>
              </w:rPr>
              <w:t xml:space="preserve"> UMA</w:t>
            </w:r>
          </w:p>
        </w:tc>
      </w:tr>
      <w:tr w:rsidR="00DC4E95" w:rsidRPr="003E24A4" w14:paraId="7E65303F" w14:textId="77777777" w:rsidTr="00052151">
        <w:tc>
          <w:tcPr>
            <w:tcW w:w="3917" w:type="pct"/>
          </w:tcPr>
          <w:p w14:paraId="2200F584" w14:textId="7DA968AA" w:rsidR="00DC4E95"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XV. </w:t>
            </w:r>
            <w:r w:rsidR="00DC4E95" w:rsidRPr="003E24A4">
              <w:rPr>
                <w:rFonts w:ascii="Arial" w:hAnsi="Arial" w:cs="Arial"/>
                <w:sz w:val="20"/>
                <w:szCs w:val="20"/>
              </w:rPr>
              <w:t>Video- Bar</w:t>
            </w:r>
            <w:r w:rsidRPr="003E24A4">
              <w:rPr>
                <w:rFonts w:ascii="Arial" w:hAnsi="Arial" w:cs="Arial"/>
                <w:sz w:val="20"/>
                <w:szCs w:val="20"/>
              </w:rPr>
              <w:t>:</w:t>
            </w:r>
          </w:p>
        </w:tc>
        <w:tc>
          <w:tcPr>
            <w:tcW w:w="1083" w:type="pct"/>
          </w:tcPr>
          <w:p w14:paraId="19D79469" w14:textId="7F19852D" w:rsidR="00DC4E95" w:rsidRPr="003E24A4" w:rsidRDefault="00DC4E95"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112.50</w:t>
            </w:r>
            <w:r w:rsidR="00B57FE4" w:rsidRPr="003E24A4">
              <w:rPr>
                <w:rFonts w:ascii="Arial" w:hAnsi="Arial" w:cs="Arial"/>
                <w:sz w:val="20"/>
                <w:szCs w:val="20"/>
              </w:rPr>
              <w:t xml:space="preserve"> UMA</w:t>
            </w:r>
          </w:p>
        </w:tc>
      </w:tr>
    </w:tbl>
    <w:p w14:paraId="47F089B9" w14:textId="77777777" w:rsidR="00052151" w:rsidRPr="003E24A4" w:rsidRDefault="00052151" w:rsidP="00AA55A1">
      <w:pPr>
        <w:spacing w:line="360" w:lineRule="auto"/>
        <w:rPr>
          <w:rFonts w:ascii="Arial" w:hAnsi="Arial" w:cs="Arial"/>
          <w:b/>
          <w:sz w:val="20"/>
          <w:szCs w:val="20"/>
        </w:rPr>
      </w:pPr>
    </w:p>
    <w:p w14:paraId="115A0789" w14:textId="77777777" w:rsidR="00F860E7" w:rsidRPr="003E24A4" w:rsidRDefault="00D62648" w:rsidP="006A6145">
      <w:pPr>
        <w:spacing w:line="360" w:lineRule="auto"/>
        <w:rPr>
          <w:rFonts w:ascii="Arial" w:hAnsi="Arial" w:cs="Arial"/>
          <w:sz w:val="20"/>
          <w:szCs w:val="20"/>
          <w:lang w:eastAsia="es-ES"/>
        </w:rPr>
      </w:pPr>
      <w:r w:rsidRPr="003E24A4">
        <w:rPr>
          <w:rFonts w:ascii="Arial" w:hAnsi="Arial" w:cs="Arial"/>
          <w:b/>
          <w:sz w:val="20"/>
          <w:szCs w:val="20"/>
        </w:rPr>
        <w:t>Artículo 31</w:t>
      </w:r>
      <w:r w:rsidR="00DC4E95" w:rsidRPr="003E24A4">
        <w:rPr>
          <w:rFonts w:ascii="Arial" w:hAnsi="Arial" w:cs="Arial"/>
          <w:b/>
          <w:sz w:val="20"/>
          <w:szCs w:val="20"/>
        </w:rPr>
        <w:t>. Tarifas por permisos temporales que incluyan el expendio de bebidas alcohólicas</w:t>
      </w:r>
    </w:p>
    <w:p w14:paraId="62E81130" w14:textId="45DFD515" w:rsidR="0006522E" w:rsidRPr="003E24A4" w:rsidRDefault="00DC4E95" w:rsidP="006A6145">
      <w:pPr>
        <w:spacing w:line="360" w:lineRule="auto"/>
        <w:rPr>
          <w:rFonts w:ascii="Arial" w:hAnsi="Arial" w:cs="Arial"/>
          <w:sz w:val="20"/>
          <w:szCs w:val="20"/>
          <w:lang w:eastAsia="es-ES"/>
        </w:rPr>
      </w:pPr>
      <w:r w:rsidRPr="003E24A4">
        <w:rPr>
          <w:rFonts w:ascii="Arial" w:hAnsi="Arial" w:cs="Arial"/>
          <w:sz w:val="20"/>
          <w:szCs w:val="20"/>
        </w:rPr>
        <w:t>Por el otorgamiento de permisos eventuales de funcionamiento para establecimientos o locales cuyos giros sea la prestación de servicios que incluyan el expendio de bebidas alcohólicas se pagarán derecho conforme a las siguientes tarifas:</w:t>
      </w:r>
    </w:p>
    <w:p w14:paraId="4DC19464" w14:textId="77777777" w:rsidR="006A6145" w:rsidRPr="003E24A4" w:rsidRDefault="006A6145" w:rsidP="00AA55A1">
      <w:pPr>
        <w:widowControl w:val="0"/>
        <w:autoSpaceDE w:val="0"/>
        <w:autoSpaceDN w:val="0"/>
        <w:adjustRightInd w:val="0"/>
        <w:spacing w:line="360" w:lineRule="auto"/>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1"/>
        <w:gridCol w:w="1950"/>
      </w:tblGrid>
      <w:tr w:rsidR="0006522E" w:rsidRPr="003E24A4" w14:paraId="7406E9EC" w14:textId="77777777" w:rsidTr="00052151">
        <w:tc>
          <w:tcPr>
            <w:tcW w:w="3931" w:type="pct"/>
          </w:tcPr>
          <w:p w14:paraId="4312320A" w14:textId="60EC832B" w:rsidR="0006522E" w:rsidRPr="003E24A4" w:rsidRDefault="003562B6" w:rsidP="00052151">
            <w:pPr>
              <w:widowControl w:val="0"/>
              <w:tabs>
                <w:tab w:val="left" w:pos="449"/>
              </w:tabs>
              <w:autoSpaceDE w:val="0"/>
              <w:autoSpaceDN w:val="0"/>
              <w:adjustRightInd w:val="0"/>
              <w:spacing w:line="360" w:lineRule="auto"/>
              <w:rPr>
                <w:rFonts w:ascii="Arial" w:hAnsi="Arial" w:cs="Arial"/>
                <w:sz w:val="20"/>
                <w:szCs w:val="20"/>
              </w:rPr>
            </w:pPr>
            <w:r w:rsidRPr="003E24A4">
              <w:rPr>
                <w:rFonts w:ascii="Arial" w:hAnsi="Arial" w:cs="Arial"/>
                <w:b/>
                <w:sz w:val="20"/>
                <w:szCs w:val="20"/>
              </w:rPr>
              <w:t>I.</w:t>
            </w:r>
            <w:r w:rsidRPr="003E24A4">
              <w:rPr>
                <w:rFonts w:ascii="Arial" w:hAnsi="Arial" w:cs="Arial"/>
                <w:sz w:val="20"/>
                <w:szCs w:val="20"/>
              </w:rPr>
              <w:t xml:space="preserve"> </w:t>
            </w:r>
            <w:r w:rsidR="0006522E" w:rsidRPr="003E24A4">
              <w:rPr>
                <w:rFonts w:ascii="Arial" w:hAnsi="Arial" w:cs="Arial"/>
                <w:sz w:val="20"/>
                <w:szCs w:val="20"/>
              </w:rPr>
              <w:t>Centros nocturnos</w:t>
            </w:r>
            <w:r w:rsidRPr="003E24A4">
              <w:rPr>
                <w:rFonts w:ascii="Arial" w:hAnsi="Arial" w:cs="Arial"/>
                <w:sz w:val="20"/>
                <w:szCs w:val="20"/>
              </w:rPr>
              <w:t>:</w:t>
            </w:r>
          </w:p>
        </w:tc>
        <w:tc>
          <w:tcPr>
            <w:tcW w:w="1069" w:type="pct"/>
          </w:tcPr>
          <w:p w14:paraId="2C167157" w14:textId="7931D2C2"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295.10</w:t>
            </w:r>
            <w:r w:rsidR="00B57FE4" w:rsidRPr="003E24A4">
              <w:rPr>
                <w:rFonts w:ascii="Arial" w:hAnsi="Arial" w:cs="Arial"/>
                <w:sz w:val="20"/>
                <w:szCs w:val="20"/>
              </w:rPr>
              <w:t xml:space="preserve"> UMA</w:t>
            </w:r>
          </w:p>
        </w:tc>
      </w:tr>
      <w:tr w:rsidR="0006522E" w:rsidRPr="003E24A4" w14:paraId="6D329C0E" w14:textId="77777777" w:rsidTr="00052151">
        <w:tc>
          <w:tcPr>
            <w:tcW w:w="3931" w:type="pct"/>
          </w:tcPr>
          <w:p w14:paraId="48490256" w14:textId="132EF93A" w:rsidR="0006522E" w:rsidRPr="003E24A4" w:rsidRDefault="003562B6" w:rsidP="00052151">
            <w:pPr>
              <w:widowControl w:val="0"/>
              <w:tabs>
                <w:tab w:val="left" w:pos="449"/>
              </w:tabs>
              <w:autoSpaceDE w:val="0"/>
              <w:autoSpaceDN w:val="0"/>
              <w:adjustRightInd w:val="0"/>
              <w:spacing w:line="360" w:lineRule="auto"/>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w:t>
            </w:r>
            <w:r w:rsidR="0006522E" w:rsidRPr="003E24A4">
              <w:rPr>
                <w:rFonts w:ascii="Arial" w:hAnsi="Arial" w:cs="Arial"/>
                <w:sz w:val="20"/>
                <w:szCs w:val="20"/>
              </w:rPr>
              <w:t>Cantinas</w:t>
            </w:r>
            <w:r w:rsidRPr="003E24A4">
              <w:rPr>
                <w:rFonts w:ascii="Arial" w:hAnsi="Arial" w:cs="Arial"/>
                <w:sz w:val="20"/>
                <w:szCs w:val="20"/>
              </w:rPr>
              <w:t>:</w:t>
            </w:r>
            <w:r w:rsidR="0006522E" w:rsidRPr="003E24A4">
              <w:rPr>
                <w:rFonts w:ascii="Arial" w:hAnsi="Arial" w:cs="Arial"/>
                <w:sz w:val="20"/>
                <w:szCs w:val="20"/>
              </w:rPr>
              <w:t xml:space="preserve"> </w:t>
            </w:r>
          </w:p>
        </w:tc>
        <w:tc>
          <w:tcPr>
            <w:tcW w:w="1069" w:type="pct"/>
          </w:tcPr>
          <w:p w14:paraId="33EB83F8" w14:textId="146D8162"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54.20</w:t>
            </w:r>
            <w:r w:rsidR="00B57FE4" w:rsidRPr="003E24A4">
              <w:rPr>
                <w:rFonts w:ascii="Arial" w:hAnsi="Arial" w:cs="Arial"/>
                <w:sz w:val="20"/>
                <w:szCs w:val="20"/>
              </w:rPr>
              <w:t xml:space="preserve"> UMA</w:t>
            </w:r>
          </w:p>
        </w:tc>
      </w:tr>
      <w:tr w:rsidR="0006522E" w:rsidRPr="003E24A4" w14:paraId="19AD8D2F" w14:textId="77777777" w:rsidTr="00052151">
        <w:tc>
          <w:tcPr>
            <w:tcW w:w="3931" w:type="pct"/>
          </w:tcPr>
          <w:p w14:paraId="4999B28E" w14:textId="0696EE6A" w:rsidR="0006522E" w:rsidRPr="003E24A4" w:rsidRDefault="003562B6" w:rsidP="00052151">
            <w:pPr>
              <w:widowControl w:val="0"/>
              <w:tabs>
                <w:tab w:val="left" w:pos="449"/>
              </w:tabs>
              <w:autoSpaceDE w:val="0"/>
              <w:autoSpaceDN w:val="0"/>
              <w:adjustRightInd w:val="0"/>
              <w:spacing w:line="360" w:lineRule="auto"/>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w:t>
            </w:r>
            <w:r w:rsidR="0006522E" w:rsidRPr="003E24A4">
              <w:rPr>
                <w:rFonts w:ascii="Arial" w:hAnsi="Arial" w:cs="Arial"/>
                <w:sz w:val="20"/>
                <w:szCs w:val="20"/>
              </w:rPr>
              <w:t>Bares</w:t>
            </w:r>
            <w:r w:rsidRPr="003E24A4">
              <w:rPr>
                <w:rFonts w:ascii="Arial" w:hAnsi="Arial" w:cs="Arial"/>
                <w:sz w:val="20"/>
                <w:szCs w:val="20"/>
              </w:rPr>
              <w:t>:</w:t>
            </w:r>
          </w:p>
        </w:tc>
        <w:tc>
          <w:tcPr>
            <w:tcW w:w="1069" w:type="pct"/>
          </w:tcPr>
          <w:p w14:paraId="2863D9F6" w14:textId="4CCA5291"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59.30</w:t>
            </w:r>
            <w:r w:rsidR="00B57FE4" w:rsidRPr="003E24A4">
              <w:rPr>
                <w:rFonts w:ascii="Arial" w:hAnsi="Arial" w:cs="Arial"/>
                <w:sz w:val="20"/>
                <w:szCs w:val="20"/>
              </w:rPr>
              <w:t xml:space="preserve"> UMA</w:t>
            </w:r>
          </w:p>
        </w:tc>
      </w:tr>
      <w:tr w:rsidR="0006522E" w:rsidRPr="003E24A4" w14:paraId="22A97346" w14:textId="77777777" w:rsidTr="00052151">
        <w:tc>
          <w:tcPr>
            <w:tcW w:w="3931" w:type="pct"/>
          </w:tcPr>
          <w:p w14:paraId="320DFD3F" w14:textId="2C25325E" w:rsidR="0006522E" w:rsidRPr="003E24A4" w:rsidRDefault="003562B6" w:rsidP="00052151">
            <w:pPr>
              <w:widowControl w:val="0"/>
              <w:tabs>
                <w:tab w:val="left" w:pos="449"/>
              </w:tabs>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IV. </w:t>
            </w:r>
            <w:r w:rsidR="0006522E" w:rsidRPr="003E24A4">
              <w:rPr>
                <w:rFonts w:ascii="Arial" w:hAnsi="Arial" w:cs="Arial"/>
                <w:sz w:val="20"/>
                <w:szCs w:val="20"/>
              </w:rPr>
              <w:t>Discoteca y/o antros</w:t>
            </w:r>
            <w:r w:rsidRPr="003E24A4">
              <w:rPr>
                <w:rFonts w:ascii="Arial" w:hAnsi="Arial" w:cs="Arial"/>
                <w:sz w:val="20"/>
                <w:szCs w:val="20"/>
              </w:rPr>
              <w:t>:</w:t>
            </w:r>
          </w:p>
        </w:tc>
        <w:tc>
          <w:tcPr>
            <w:tcW w:w="1069" w:type="pct"/>
          </w:tcPr>
          <w:p w14:paraId="5DB92410" w14:textId="7144805D"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216.10</w:t>
            </w:r>
            <w:r w:rsidR="00B57FE4" w:rsidRPr="003E24A4">
              <w:rPr>
                <w:rFonts w:ascii="Arial" w:hAnsi="Arial" w:cs="Arial"/>
                <w:sz w:val="20"/>
                <w:szCs w:val="20"/>
              </w:rPr>
              <w:t xml:space="preserve"> UMA</w:t>
            </w:r>
          </w:p>
        </w:tc>
      </w:tr>
      <w:tr w:rsidR="0006522E" w:rsidRPr="003E24A4" w14:paraId="03478B6F" w14:textId="77777777" w:rsidTr="00052151">
        <w:tc>
          <w:tcPr>
            <w:tcW w:w="3931" w:type="pct"/>
          </w:tcPr>
          <w:p w14:paraId="59B808C3" w14:textId="52019D4F" w:rsidR="0006522E" w:rsidRPr="003E24A4" w:rsidRDefault="003562B6" w:rsidP="00052151">
            <w:pPr>
              <w:widowControl w:val="0"/>
              <w:tabs>
                <w:tab w:val="left" w:pos="449"/>
              </w:tabs>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V. </w:t>
            </w:r>
            <w:r w:rsidR="0006522E" w:rsidRPr="003E24A4">
              <w:rPr>
                <w:rFonts w:ascii="Arial" w:hAnsi="Arial" w:cs="Arial"/>
                <w:sz w:val="20"/>
                <w:szCs w:val="20"/>
              </w:rPr>
              <w:t>Restaurantes</w:t>
            </w:r>
            <w:r w:rsidRPr="003E24A4">
              <w:rPr>
                <w:rFonts w:ascii="Arial" w:hAnsi="Arial" w:cs="Arial"/>
                <w:sz w:val="20"/>
                <w:szCs w:val="20"/>
              </w:rPr>
              <w:t>:</w:t>
            </w:r>
            <w:r w:rsidR="0006522E" w:rsidRPr="003E24A4">
              <w:rPr>
                <w:rFonts w:ascii="Arial" w:hAnsi="Arial" w:cs="Arial"/>
                <w:sz w:val="20"/>
                <w:szCs w:val="20"/>
              </w:rPr>
              <w:t xml:space="preserve"> </w:t>
            </w:r>
          </w:p>
        </w:tc>
        <w:tc>
          <w:tcPr>
            <w:tcW w:w="1069" w:type="pct"/>
          </w:tcPr>
          <w:p w14:paraId="043513DC" w14:textId="75658FAF"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55.80</w:t>
            </w:r>
            <w:r w:rsidR="00B57FE4" w:rsidRPr="003E24A4">
              <w:rPr>
                <w:rFonts w:ascii="Arial" w:hAnsi="Arial" w:cs="Arial"/>
                <w:sz w:val="20"/>
                <w:szCs w:val="20"/>
              </w:rPr>
              <w:t xml:space="preserve"> UMA</w:t>
            </w:r>
          </w:p>
        </w:tc>
      </w:tr>
      <w:tr w:rsidR="0006522E" w:rsidRPr="003E24A4" w14:paraId="104BBBBE" w14:textId="77777777" w:rsidTr="00052151">
        <w:tc>
          <w:tcPr>
            <w:tcW w:w="3931" w:type="pct"/>
          </w:tcPr>
          <w:p w14:paraId="6ABCD0C0" w14:textId="0E57A980" w:rsidR="0006522E" w:rsidRPr="003E24A4" w:rsidRDefault="003562B6" w:rsidP="00052151">
            <w:pPr>
              <w:widowControl w:val="0"/>
              <w:tabs>
                <w:tab w:val="left" w:pos="449"/>
              </w:tabs>
              <w:autoSpaceDE w:val="0"/>
              <w:autoSpaceDN w:val="0"/>
              <w:adjustRightInd w:val="0"/>
              <w:spacing w:line="360" w:lineRule="auto"/>
              <w:rPr>
                <w:rFonts w:ascii="Arial" w:hAnsi="Arial" w:cs="Arial"/>
                <w:sz w:val="20"/>
                <w:szCs w:val="20"/>
              </w:rPr>
            </w:pPr>
            <w:r w:rsidRPr="003E24A4">
              <w:rPr>
                <w:rFonts w:ascii="Arial" w:hAnsi="Arial" w:cs="Arial"/>
                <w:b/>
                <w:sz w:val="20"/>
                <w:szCs w:val="20"/>
              </w:rPr>
              <w:t>VI.</w:t>
            </w:r>
            <w:r w:rsidRPr="003E24A4">
              <w:rPr>
                <w:rFonts w:ascii="Arial" w:hAnsi="Arial" w:cs="Arial"/>
                <w:sz w:val="20"/>
                <w:szCs w:val="20"/>
              </w:rPr>
              <w:t xml:space="preserve"> </w:t>
            </w:r>
            <w:r w:rsidR="0006522E" w:rsidRPr="003E24A4">
              <w:rPr>
                <w:rFonts w:ascii="Arial" w:hAnsi="Arial" w:cs="Arial"/>
                <w:sz w:val="20"/>
                <w:szCs w:val="20"/>
              </w:rPr>
              <w:t>Restaurante de lujo</w:t>
            </w:r>
            <w:r w:rsidRPr="003E24A4">
              <w:rPr>
                <w:rFonts w:ascii="Arial" w:hAnsi="Arial" w:cs="Arial"/>
                <w:sz w:val="20"/>
                <w:szCs w:val="20"/>
              </w:rPr>
              <w:t>:</w:t>
            </w:r>
          </w:p>
        </w:tc>
        <w:tc>
          <w:tcPr>
            <w:tcW w:w="1069" w:type="pct"/>
          </w:tcPr>
          <w:p w14:paraId="68A15521" w14:textId="380F3B4A"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241.10</w:t>
            </w:r>
            <w:r w:rsidR="00B57FE4" w:rsidRPr="003E24A4">
              <w:rPr>
                <w:rFonts w:ascii="Arial" w:hAnsi="Arial" w:cs="Arial"/>
                <w:sz w:val="20"/>
                <w:szCs w:val="20"/>
              </w:rPr>
              <w:t xml:space="preserve"> UMA </w:t>
            </w:r>
          </w:p>
        </w:tc>
      </w:tr>
      <w:tr w:rsidR="0006522E" w:rsidRPr="003E24A4" w14:paraId="39BB9418" w14:textId="77777777" w:rsidTr="00052151">
        <w:tc>
          <w:tcPr>
            <w:tcW w:w="3931" w:type="pct"/>
          </w:tcPr>
          <w:p w14:paraId="446E18F4" w14:textId="2892C875" w:rsidR="0006522E" w:rsidRPr="003E24A4" w:rsidRDefault="003562B6" w:rsidP="00052151">
            <w:pPr>
              <w:widowControl w:val="0"/>
              <w:tabs>
                <w:tab w:val="left" w:pos="449"/>
              </w:tabs>
              <w:autoSpaceDE w:val="0"/>
              <w:autoSpaceDN w:val="0"/>
              <w:adjustRightInd w:val="0"/>
              <w:spacing w:line="360" w:lineRule="auto"/>
              <w:rPr>
                <w:rFonts w:ascii="Arial" w:hAnsi="Arial" w:cs="Arial"/>
                <w:sz w:val="20"/>
                <w:szCs w:val="20"/>
              </w:rPr>
            </w:pPr>
            <w:r w:rsidRPr="003E24A4">
              <w:rPr>
                <w:rFonts w:ascii="Arial" w:hAnsi="Arial" w:cs="Arial"/>
                <w:b/>
                <w:sz w:val="20"/>
                <w:szCs w:val="20"/>
              </w:rPr>
              <w:t>VII.</w:t>
            </w:r>
            <w:r w:rsidRPr="003E24A4">
              <w:rPr>
                <w:rFonts w:ascii="Arial" w:hAnsi="Arial" w:cs="Arial"/>
                <w:sz w:val="20"/>
                <w:szCs w:val="20"/>
              </w:rPr>
              <w:t xml:space="preserve"> </w:t>
            </w:r>
            <w:r w:rsidR="0006522E" w:rsidRPr="003E24A4">
              <w:rPr>
                <w:rFonts w:ascii="Arial" w:hAnsi="Arial" w:cs="Arial"/>
                <w:sz w:val="20"/>
                <w:szCs w:val="20"/>
              </w:rPr>
              <w:t>Video- Bar</w:t>
            </w:r>
            <w:r w:rsidRPr="003E24A4">
              <w:rPr>
                <w:rFonts w:ascii="Arial" w:hAnsi="Arial" w:cs="Arial"/>
                <w:sz w:val="20"/>
                <w:szCs w:val="20"/>
              </w:rPr>
              <w:t>:</w:t>
            </w:r>
          </w:p>
        </w:tc>
        <w:tc>
          <w:tcPr>
            <w:tcW w:w="1069" w:type="pct"/>
          </w:tcPr>
          <w:p w14:paraId="4EC01391" w14:textId="36458115"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57.50</w:t>
            </w:r>
            <w:r w:rsidR="00B57FE4" w:rsidRPr="003E24A4">
              <w:rPr>
                <w:rFonts w:ascii="Arial" w:hAnsi="Arial" w:cs="Arial"/>
                <w:sz w:val="20"/>
                <w:szCs w:val="20"/>
              </w:rPr>
              <w:t xml:space="preserve"> UMA</w:t>
            </w:r>
          </w:p>
        </w:tc>
      </w:tr>
    </w:tbl>
    <w:p w14:paraId="7B1DEB86" w14:textId="77777777" w:rsidR="00052151" w:rsidRPr="003E24A4" w:rsidRDefault="00052151" w:rsidP="00AA55A1">
      <w:pPr>
        <w:spacing w:line="360" w:lineRule="auto"/>
        <w:rPr>
          <w:rFonts w:ascii="Arial" w:hAnsi="Arial" w:cs="Arial"/>
          <w:b/>
          <w:sz w:val="20"/>
          <w:szCs w:val="20"/>
        </w:rPr>
      </w:pPr>
    </w:p>
    <w:p w14:paraId="0418F3D2" w14:textId="77777777" w:rsidR="006A6145" w:rsidRPr="003E24A4" w:rsidRDefault="00D62648" w:rsidP="00AA55A1">
      <w:pPr>
        <w:spacing w:line="360" w:lineRule="auto"/>
        <w:rPr>
          <w:rFonts w:ascii="Arial" w:hAnsi="Arial" w:cs="Arial"/>
          <w:b/>
          <w:sz w:val="20"/>
          <w:szCs w:val="20"/>
        </w:rPr>
      </w:pPr>
      <w:r w:rsidRPr="003E24A4">
        <w:rPr>
          <w:rFonts w:ascii="Arial" w:hAnsi="Arial" w:cs="Arial"/>
          <w:b/>
          <w:sz w:val="20"/>
          <w:szCs w:val="20"/>
        </w:rPr>
        <w:t>Artículo 32</w:t>
      </w:r>
      <w:r w:rsidR="00DC4E95" w:rsidRPr="003E24A4">
        <w:rPr>
          <w:rFonts w:ascii="Arial" w:hAnsi="Arial" w:cs="Arial"/>
          <w:b/>
          <w:sz w:val="20"/>
          <w:szCs w:val="20"/>
        </w:rPr>
        <w:t>. Tarifas por permisos temporales</w:t>
      </w:r>
      <w:r w:rsidR="00052151" w:rsidRPr="003E24A4">
        <w:rPr>
          <w:rFonts w:ascii="Arial" w:hAnsi="Arial" w:cs="Arial"/>
          <w:b/>
          <w:sz w:val="20"/>
          <w:szCs w:val="20"/>
        </w:rPr>
        <w:t xml:space="preserve">. </w:t>
      </w:r>
    </w:p>
    <w:p w14:paraId="30166A28" w14:textId="4C4E60DC" w:rsidR="0006522E" w:rsidRPr="003E24A4" w:rsidRDefault="00DC4E95" w:rsidP="00AA55A1">
      <w:pPr>
        <w:spacing w:line="360" w:lineRule="auto"/>
        <w:rPr>
          <w:rFonts w:ascii="Arial" w:hAnsi="Arial" w:cs="Arial"/>
          <w:sz w:val="20"/>
          <w:szCs w:val="20"/>
        </w:rPr>
      </w:pPr>
      <w:r w:rsidRPr="003E24A4">
        <w:rPr>
          <w:rFonts w:ascii="Arial" w:hAnsi="Arial" w:cs="Arial"/>
          <w:sz w:val="20"/>
          <w:szCs w:val="20"/>
        </w:rPr>
        <w:t>Por el otorgamiento de permisos temporales de funcionamiento se pagarán, por día, derechos conforme a las siguientes tarifas:</w:t>
      </w:r>
    </w:p>
    <w:p w14:paraId="1666A6FC" w14:textId="77777777" w:rsidR="006A6145" w:rsidRPr="003E24A4" w:rsidRDefault="006A6145" w:rsidP="002C3B19">
      <w:pPr>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5"/>
        <w:gridCol w:w="1976"/>
      </w:tblGrid>
      <w:tr w:rsidR="0006522E" w:rsidRPr="003E24A4" w14:paraId="031F4F41" w14:textId="77777777" w:rsidTr="00052151">
        <w:trPr>
          <w:trHeight w:val="335"/>
        </w:trPr>
        <w:tc>
          <w:tcPr>
            <w:tcW w:w="3917" w:type="pct"/>
          </w:tcPr>
          <w:p w14:paraId="329B34F8" w14:textId="4F8973D9" w:rsidR="0006522E"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w:t>
            </w:r>
            <w:r w:rsidRPr="003E24A4">
              <w:rPr>
                <w:rFonts w:ascii="Arial" w:hAnsi="Arial" w:cs="Arial"/>
                <w:sz w:val="20"/>
                <w:szCs w:val="20"/>
              </w:rPr>
              <w:t xml:space="preserve"> </w:t>
            </w:r>
            <w:r w:rsidR="0006522E" w:rsidRPr="003E24A4">
              <w:rPr>
                <w:rFonts w:ascii="Arial" w:hAnsi="Arial" w:cs="Arial"/>
                <w:sz w:val="20"/>
                <w:szCs w:val="20"/>
              </w:rPr>
              <w:t>Luz y sonido</w:t>
            </w:r>
            <w:r w:rsidRPr="003E24A4">
              <w:rPr>
                <w:rFonts w:ascii="Arial" w:hAnsi="Arial" w:cs="Arial"/>
                <w:sz w:val="20"/>
                <w:szCs w:val="20"/>
              </w:rPr>
              <w:t>:</w:t>
            </w:r>
            <w:r w:rsidR="0006522E" w:rsidRPr="003E24A4">
              <w:rPr>
                <w:rFonts w:ascii="Arial" w:hAnsi="Arial" w:cs="Arial"/>
                <w:sz w:val="20"/>
                <w:szCs w:val="20"/>
              </w:rPr>
              <w:t xml:space="preserve"> </w:t>
            </w:r>
          </w:p>
        </w:tc>
        <w:tc>
          <w:tcPr>
            <w:tcW w:w="1083" w:type="pct"/>
          </w:tcPr>
          <w:p w14:paraId="074BD461" w14:textId="2FB57241"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49.90</w:t>
            </w:r>
            <w:r w:rsidR="00B57FE4" w:rsidRPr="003E24A4">
              <w:rPr>
                <w:rFonts w:ascii="Arial" w:hAnsi="Arial" w:cs="Arial"/>
                <w:sz w:val="20"/>
                <w:szCs w:val="20"/>
              </w:rPr>
              <w:t xml:space="preserve"> UMA</w:t>
            </w:r>
          </w:p>
        </w:tc>
      </w:tr>
      <w:tr w:rsidR="0006522E" w:rsidRPr="003E24A4" w14:paraId="3B025584" w14:textId="77777777" w:rsidTr="00052151">
        <w:trPr>
          <w:trHeight w:val="243"/>
        </w:trPr>
        <w:tc>
          <w:tcPr>
            <w:tcW w:w="3917" w:type="pct"/>
          </w:tcPr>
          <w:p w14:paraId="63302510" w14:textId="2AA79B2B" w:rsidR="0006522E"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w:t>
            </w:r>
            <w:r w:rsidR="0006522E" w:rsidRPr="003E24A4">
              <w:rPr>
                <w:rFonts w:ascii="Arial" w:hAnsi="Arial" w:cs="Arial"/>
                <w:sz w:val="20"/>
                <w:szCs w:val="20"/>
              </w:rPr>
              <w:t>Bailes populares con grupos locales</w:t>
            </w:r>
            <w:r w:rsidRPr="003E24A4">
              <w:rPr>
                <w:rFonts w:ascii="Arial" w:hAnsi="Arial" w:cs="Arial"/>
                <w:sz w:val="20"/>
                <w:szCs w:val="20"/>
              </w:rPr>
              <w:t>:</w:t>
            </w:r>
          </w:p>
        </w:tc>
        <w:tc>
          <w:tcPr>
            <w:tcW w:w="1083" w:type="pct"/>
          </w:tcPr>
          <w:p w14:paraId="490AB659" w14:textId="41D0FFAE"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69.90</w:t>
            </w:r>
            <w:r w:rsidR="00B57FE4" w:rsidRPr="003E24A4">
              <w:rPr>
                <w:rFonts w:ascii="Arial" w:hAnsi="Arial" w:cs="Arial"/>
                <w:sz w:val="20"/>
                <w:szCs w:val="20"/>
              </w:rPr>
              <w:t xml:space="preserve"> UMA</w:t>
            </w:r>
          </w:p>
        </w:tc>
      </w:tr>
      <w:tr w:rsidR="0006522E" w:rsidRPr="003E24A4" w14:paraId="0BC5D656" w14:textId="77777777" w:rsidTr="00052151">
        <w:trPr>
          <w:trHeight w:val="324"/>
        </w:trPr>
        <w:tc>
          <w:tcPr>
            <w:tcW w:w="3917" w:type="pct"/>
          </w:tcPr>
          <w:p w14:paraId="639772FB" w14:textId="041A0D1C" w:rsidR="0006522E" w:rsidRPr="003E24A4" w:rsidRDefault="003562B6" w:rsidP="0005215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w:t>
            </w:r>
            <w:r w:rsidR="0006522E" w:rsidRPr="003E24A4">
              <w:rPr>
                <w:rFonts w:ascii="Arial" w:hAnsi="Arial" w:cs="Arial"/>
                <w:sz w:val="20"/>
                <w:szCs w:val="20"/>
              </w:rPr>
              <w:t>Bailes populares con grupos foráneos</w:t>
            </w:r>
            <w:r w:rsidRPr="003E24A4">
              <w:rPr>
                <w:rFonts w:ascii="Arial" w:hAnsi="Arial" w:cs="Arial"/>
                <w:sz w:val="20"/>
                <w:szCs w:val="20"/>
              </w:rPr>
              <w:t>:</w:t>
            </w:r>
          </w:p>
        </w:tc>
        <w:tc>
          <w:tcPr>
            <w:tcW w:w="1083" w:type="pct"/>
          </w:tcPr>
          <w:p w14:paraId="4422F2B5" w14:textId="5EA6FCFD"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99.90</w:t>
            </w:r>
            <w:r w:rsidR="00B57FE4" w:rsidRPr="003E24A4">
              <w:rPr>
                <w:rFonts w:ascii="Arial" w:hAnsi="Arial" w:cs="Arial"/>
                <w:sz w:val="20"/>
                <w:szCs w:val="20"/>
              </w:rPr>
              <w:t xml:space="preserve"> UMA</w:t>
            </w:r>
          </w:p>
        </w:tc>
      </w:tr>
    </w:tbl>
    <w:p w14:paraId="02B7B6E7" w14:textId="77777777" w:rsidR="00052151" w:rsidRPr="003E24A4" w:rsidRDefault="00052151" w:rsidP="002C3B19">
      <w:pPr>
        <w:widowControl w:val="0"/>
        <w:autoSpaceDE w:val="0"/>
        <w:autoSpaceDN w:val="0"/>
        <w:adjustRightInd w:val="0"/>
        <w:rPr>
          <w:rFonts w:ascii="Arial" w:hAnsi="Arial" w:cs="Arial"/>
          <w:sz w:val="20"/>
          <w:szCs w:val="20"/>
        </w:rPr>
      </w:pPr>
    </w:p>
    <w:p w14:paraId="34F44092" w14:textId="77777777" w:rsidR="0006522E" w:rsidRPr="003E24A4" w:rsidRDefault="0006522E" w:rsidP="002C3B19">
      <w:pPr>
        <w:widowControl w:val="0"/>
        <w:autoSpaceDE w:val="0"/>
        <w:autoSpaceDN w:val="0"/>
        <w:adjustRightInd w:val="0"/>
        <w:rPr>
          <w:rFonts w:ascii="Arial" w:hAnsi="Arial" w:cs="Arial"/>
          <w:sz w:val="20"/>
          <w:szCs w:val="20"/>
        </w:rPr>
      </w:pPr>
      <w:r w:rsidRPr="003E24A4">
        <w:rPr>
          <w:rFonts w:ascii="Arial" w:hAnsi="Arial" w:cs="Arial"/>
          <w:sz w:val="20"/>
          <w:szCs w:val="20"/>
        </w:rPr>
        <w:t>En las comisarías de Tecoh, se cobrará el 50% del costo de lo establecido</w:t>
      </w:r>
    </w:p>
    <w:p w14:paraId="5CF06C8C" w14:textId="77777777" w:rsidR="00052151" w:rsidRPr="003E24A4" w:rsidRDefault="00052151" w:rsidP="002C3B19">
      <w:pPr>
        <w:rPr>
          <w:rFonts w:ascii="Arial" w:hAnsi="Arial" w:cs="Arial"/>
          <w:b/>
          <w:sz w:val="20"/>
          <w:szCs w:val="20"/>
        </w:rPr>
      </w:pPr>
    </w:p>
    <w:p w14:paraId="75E6B0C6" w14:textId="77777777" w:rsidR="006A6145" w:rsidRPr="003E24A4" w:rsidRDefault="00D62648" w:rsidP="00AA55A1">
      <w:pPr>
        <w:spacing w:line="360" w:lineRule="auto"/>
        <w:rPr>
          <w:rFonts w:ascii="Arial" w:hAnsi="Arial" w:cs="Arial"/>
          <w:b/>
          <w:sz w:val="20"/>
          <w:szCs w:val="20"/>
        </w:rPr>
      </w:pPr>
      <w:r w:rsidRPr="003E24A4">
        <w:rPr>
          <w:rFonts w:ascii="Arial" w:hAnsi="Arial" w:cs="Arial"/>
          <w:b/>
          <w:sz w:val="20"/>
          <w:szCs w:val="20"/>
        </w:rPr>
        <w:t>Artículo 33</w:t>
      </w:r>
      <w:r w:rsidR="00DC4E95" w:rsidRPr="003E24A4">
        <w:rPr>
          <w:rFonts w:ascii="Arial" w:hAnsi="Arial" w:cs="Arial"/>
          <w:b/>
          <w:sz w:val="20"/>
          <w:szCs w:val="20"/>
        </w:rPr>
        <w:t>. Tarifas por otros giros comerciales</w:t>
      </w:r>
      <w:r w:rsidR="00052151" w:rsidRPr="003E24A4">
        <w:rPr>
          <w:rFonts w:ascii="Arial" w:hAnsi="Arial" w:cs="Arial"/>
          <w:b/>
          <w:sz w:val="20"/>
          <w:szCs w:val="20"/>
        </w:rPr>
        <w:t xml:space="preserve">. </w:t>
      </w:r>
    </w:p>
    <w:p w14:paraId="1A7A2F0F" w14:textId="2E189D2F" w:rsidR="00DC4E95" w:rsidRPr="003E24A4" w:rsidRDefault="00DC4E95" w:rsidP="00AA55A1">
      <w:pPr>
        <w:spacing w:line="360" w:lineRule="auto"/>
        <w:rPr>
          <w:rFonts w:ascii="Arial" w:hAnsi="Arial" w:cs="Arial"/>
          <w:sz w:val="20"/>
          <w:szCs w:val="20"/>
        </w:rPr>
      </w:pPr>
      <w:r w:rsidRPr="003E24A4">
        <w:rPr>
          <w:rFonts w:ascii="Arial" w:hAnsi="Arial" w:cs="Arial"/>
          <w:sz w:val="20"/>
          <w:szCs w:val="20"/>
        </w:rPr>
        <w:t>Por el otorgamiento de licencias de funcionamiento de establecimientos o locales comerciales se pagarán derechos conforme a las siguientes tarifas:</w:t>
      </w:r>
    </w:p>
    <w:p w14:paraId="0152D44B" w14:textId="77777777" w:rsidR="006A6145" w:rsidRPr="003E24A4" w:rsidRDefault="006A6145" w:rsidP="002C3B19">
      <w:pPr>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0"/>
        <w:gridCol w:w="516"/>
        <w:gridCol w:w="1385"/>
      </w:tblGrid>
      <w:tr w:rsidR="001833B6" w:rsidRPr="003E24A4" w14:paraId="4C122E75" w14:textId="77777777" w:rsidTr="006A6145">
        <w:trPr>
          <w:trHeight w:val="20"/>
        </w:trPr>
        <w:tc>
          <w:tcPr>
            <w:tcW w:w="3958" w:type="pct"/>
          </w:tcPr>
          <w:p w14:paraId="71300159" w14:textId="4F1A7CA9" w:rsidR="001833B6" w:rsidRPr="003E24A4" w:rsidRDefault="003E3F1F" w:rsidP="001833B6">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I. </w:t>
            </w:r>
            <w:r w:rsidR="001833B6" w:rsidRPr="003E24A4">
              <w:rPr>
                <w:rFonts w:ascii="Arial" w:hAnsi="Arial" w:cs="Arial"/>
                <w:sz w:val="20"/>
                <w:szCs w:val="20"/>
              </w:rPr>
              <w:t>Academia de (idiomas, danza, música, belleza):</w:t>
            </w:r>
          </w:p>
        </w:tc>
        <w:tc>
          <w:tcPr>
            <w:tcW w:w="283" w:type="pct"/>
          </w:tcPr>
          <w:p w14:paraId="55D75B0C" w14:textId="2E4473E9" w:rsidR="001833B6" w:rsidRPr="003E24A4" w:rsidRDefault="001833B6" w:rsidP="001833B6">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7DDE303B" w14:textId="0959D1EE" w:rsidR="001833B6" w:rsidRPr="003E24A4" w:rsidRDefault="001833B6" w:rsidP="001833B6">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3,000.00</w:t>
            </w:r>
          </w:p>
        </w:tc>
      </w:tr>
      <w:tr w:rsidR="001833B6" w:rsidRPr="003E24A4" w14:paraId="19DD9098" w14:textId="77777777" w:rsidTr="006A6145">
        <w:trPr>
          <w:trHeight w:val="20"/>
        </w:trPr>
        <w:tc>
          <w:tcPr>
            <w:tcW w:w="3958" w:type="pct"/>
          </w:tcPr>
          <w:p w14:paraId="691B5501" w14:textId="77C8CEF0" w:rsidR="001833B6" w:rsidRPr="003E24A4" w:rsidRDefault="001833B6" w:rsidP="001833B6">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lastRenderedPageBreak/>
              <w:t>II.</w:t>
            </w:r>
            <w:r w:rsidRPr="003E24A4">
              <w:rPr>
                <w:rFonts w:ascii="Arial" w:hAnsi="Arial" w:cs="Arial"/>
                <w:sz w:val="20"/>
                <w:szCs w:val="20"/>
              </w:rPr>
              <w:t xml:space="preserve"> Agencias de Automóviles Nuevos:</w:t>
            </w:r>
          </w:p>
        </w:tc>
        <w:tc>
          <w:tcPr>
            <w:tcW w:w="283" w:type="pct"/>
          </w:tcPr>
          <w:p w14:paraId="646481CD" w14:textId="20BB2EAD" w:rsidR="001833B6" w:rsidRPr="003E24A4" w:rsidRDefault="001833B6" w:rsidP="001833B6">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78014183" w14:textId="41CCAF0E" w:rsidR="001833B6" w:rsidRPr="003E24A4" w:rsidRDefault="001833B6" w:rsidP="001833B6">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22,000.00</w:t>
            </w:r>
          </w:p>
        </w:tc>
      </w:tr>
      <w:tr w:rsidR="001833B6" w:rsidRPr="003E24A4" w14:paraId="193F8A0A" w14:textId="77777777" w:rsidTr="006A6145">
        <w:trPr>
          <w:trHeight w:val="20"/>
        </w:trPr>
        <w:tc>
          <w:tcPr>
            <w:tcW w:w="3958" w:type="pct"/>
          </w:tcPr>
          <w:p w14:paraId="7C68F508" w14:textId="6DB7C2E6" w:rsidR="001833B6" w:rsidRPr="003E24A4" w:rsidRDefault="001833B6" w:rsidP="001833B6">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III. </w:t>
            </w:r>
            <w:r w:rsidRPr="003E24A4">
              <w:rPr>
                <w:rFonts w:ascii="Arial" w:hAnsi="Arial" w:cs="Arial"/>
                <w:sz w:val="20"/>
                <w:szCs w:val="20"/>
              </w:rPr>
              <w:t xml:space="preserve">Agencia de Automóviles Usados: </w:t>
            </w:r>
          </w:p>
        </w:tc>
        <w:tc>
          <w:tcPr>
            <w:tcW w:w="283" w:type="pct"/>
          </w:tcPr>
          <w:p w14:paraId="3B53ECF8" w14:textId="47FA696E" w:rsidR="001833B6" w:rsidRPr="003E24A4" w:rsidRDefault="001833B6" w:rsidP="001833B6">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148F6600" w14:textId="7ED48DE1" w:rsidR="001833B6" w:rsidRPr="003E24A4" w:rsidRDefault="001833B6" w:rsidP="001833B6">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17,000.00</w:t>
            </w:r>
          </w:p>
        </w:tc>
      </w:tr>
      <w:tr w:rsidR="001833B6" w:rsidRPr="003E24A4" w14:paraId="35813C41" w14:textId="77777777" w:rsidTr="006A6145">
        <w:trPr>
          <w:trHeight w:val="20"/>
        </w:trPr>
        <w:tc>
          <w:tcPr>
            <w:tcW w:w="3958" w:type="pct"/>
          </w:tcPr>
          <w:p w14:paraId="026538B7" w14:textId="3DBCD92E" w:rsidR="001833B6" w:rsidRPr="003E24A4" w:rsidRDefault="001833B6" w:rsidP="001833B6">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IV.</w:t>
            </w:r>
            <w:r w:rsidRPr="003E24A4">
              <w:rPr>
                <w:rFonts w:ascii="Arial" w:hAnsi="Arial" w:cs="Arial"/>
                <w:sz w:val="20"/>
                <w:szCs w:val="20"/>
              </w:rPr>
              <w:t xml:space="preserve"> Agencia de Motocicletas: </w:t>
            </w:r>
          </w:p>
        </w:tc>
        <w:tc>
          <w:tcPr>
            <w:tcW w:w="283" w:type="pct"/>
          </w:tcPr>
          <w:p w14:paraId="07DF7AA3" w14:textId="6CAB7ED8" w:rsidR="001833B6" w:rsidRPr="003E24A4" w:rsidRDefault="001833B6" w:rsidP="001833B6">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3004D6CA" w14:textId="1DB6C63B" w:rsidR="001833B6" w:rsidRPr="003E24A4" w:rsidRDefault="001833B6" w:rsidP="001833B6">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12,000.00</w:t>
            </w:r>
          </w:p>
        </w:tc>
      </w:tr>
      <w:tr w:rsidR="001833B6" w:rsidRPr="003E24A4" w14:paraId="4C56B9C2" w14:textId="77777777" w:rsidTr="006A6145">
        <w:trPr>
          <w:trHeight w:val="20"/>
        </w:trPr>
        <w:tc>
          <w:tcPr>
            <w:tcW w:w="3958" w:type="pct"/>
          </w:tcPr>
          <w:p w14:paraId="5399C7DF" w14:textId="10E49BA5" w:rsidR="001833B6" w:rsidRPr="003E24A4" w:rsidRDefault="001833B6" w:rsidP="001833B6">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V. </w:t>
            </w:r>
            <w:r w:rsidRPr="003E24A4">
              <w:rPr>
                <w:rFonts w:ascii="Arial" w:hAnsi="Arial" w:cs="Arial"/>
                <w:sz w:val="20"/>
                <w:szCs w:val="20"/>
              </w:rPr>
              <w:t>Agencia de Tours (turísticas):</w:t>
            </w:r>
          </w:p>
        </w:tc>
        <w:tc>
          <w:tcPr>
            <w:tcW w:w="283" w:type="pct"/>
          </w:tcPr>
          <w:p w14:paraId="2BB9044D" w14:textId="0A2E152A" w:rsidR="001833B6" w:rsidRPr="003E24A4" w:rsidRDefault="001833B6" w:rsidP="001833B6">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67312C17" w14:textId="23707158" w:rsidR="001833B6" w:rsidRPr="003E24A4" w:rsidRDefault="001833B6" w:rsidP="001833B6">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2,500.00</w:t>
            </w:r>
          </w:p>
        </w:tc>
      </w:tr>
      <w:tr w:rsidR="001833B6" w:rsidRPr="003E24A4" w14:paraId="66E1B64D" w14:textId="77777777" w:rsidTr="006A6145">
        <w:trPr>
          <w:trHeight w:val="20"/>
        </w:trPr>
        <w:tc>
          <w:tcPr>
            <w:tcW w:w="3958" w:type="pct"/>
          </w:tcPr>
          <w:p w14:paraId="009098A9" w14:textId="2D33CBEE" w:rsidR="001833B6" w:rsidRPr="003E24A4" w:rsidRDefault="001833B6" w:rsidP="001833B6">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VI.</w:t>
            </w:r>
            <w:r w:rsidRPr="003E24A4">
              <w:rPr>
                <w:rFonts w:ascii="Arial" w:hAnsi="Arial" w:cs="Arial"/>
                <w:sz w:val="20"/>
                <w:szCs w:val="20"/>
              </w:rPr>
              <w:t xml:space="preserve"> Agencia de Venta de Seguros: </w:t>
            </w:r>
          </w:p>
        </w:tc>
        <w:tc>
          <w:tcPr>
            <w:tcW w:w="283" w:type="pct"/>
          </w:tcPr>
          <w:p w14:paraId="797F1D67" w14:textId="24EEA6EE" w:rsidR="001833B6" w:rsidRPr="003E24A4" w:rsidRDefault="001833B6" w:rsidP="001833B6">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6FC2D370" w14:textId="73E6D4D0" w:rsidR="001833B6" w:rsidRPr="003E24A4" w:rsidRDefault="001833B6" w:rsidP="001833B6">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9,000.00</w:t>
            </w:r>
          </w:p>
        </w:tc>
      </w:tr>
      <w:tr w:rsidR="001833B6" w:rsidRPr="003E24A4" w14:paraId="5B068C61" w14:textId="77777777" w:rsidTr="006A6145">
        <w:trPr>
          <w:trHeight w:val="20"/>
        </w:trPr>
        <w:tc>
          <w:tcPr>
            <w:tcW w:w="3958" w:type="pct"/>
          </w:tcPr>
          <w:p w14:paraId="33C4C3AA" w14:textId="37232BC6" w:rsidR="001833B6" w:rsidRPr="003E24A4" w:rsidRDefault="001833B6" w:rsidP="001833B6">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VII.</w:t>
            </w:r>
            <w:r w:rsidRPr="003E24A4">
              <w:rPr>
                <w:rFonts w:ascii="Arial" w:hAnsi="Arial" w:cs="Arial"/>
                <w:sz w:val="20"/>
                <w:szCs w:val="20"/>
              </w:rPr>
              <w:t xml:space="preserve"> Agencia de Viajes: </w:t>
            </w:r>
          </w:p>
        </w:tc>
        <w:tc>
          <w:tcPr>
            <w:tcW w:w="283" w:type="pct"/>
          </w:tcPr>
          <w:p w14:paraId="0ED32A5F" w14:textId="7286B48D" w:rsidR="001833B6" w:rsidRPr="003E24A4" w:rsidRDefault="001833B6" w:rsidP="001833B6">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52638830" w14:textId="1C9803B6" w:rsidR="001833B6" w:rsidRPr="003E24A4" w:rsidRDefault="001833B6" w:rsidP="001833B6">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2,100.00</w:t>
            </w:r>
          </w:p>
        </w:tc>
      </w:tr>
      <w:tr w:rsidR="001833B6" w:rsidRPr="003E24A4" w14:paraId="66162689" w14:textId="77777777" w:rsidTr="006A6145">
        <w:trPr>
          <w:trHeight w:val="20"/>
        </w:trPr>
        <w:tc>
          <w:tcPr>
            <w:tcW w:w="3958" w:type="pct"/>
          </w:tcPr>
          <w:p w14:paraId="0CFE9677" w14:textId="5B531B40" w:rsidR="001833B6" w:rsidRPr="003E24A4" w:rsidRDefault="001833B6" w:rsidP="001833B6">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VIII.</w:t>
            </w:r>
            <w:r w:rsidRPr="003E24A4">
              <w:rPr>
                <w:rFonts w:ascii="Arial" w:hAnsi="Arial" w:cs="Arial"/>
                <w:sz w:val="20"/>
                <w:szCs w:val="20"/>
              </w:rPr>
              <w:t xml:space="preserve"> Agencias Publicitarias:  </w:t>
            </w:r>
          </w:p>
        </w:tc>
        <w:tc>
          <w:tcPr>
            <w:tcW w:w="283" w:type="pct"/>
          </w:tcPr>
          <w:p w14:paraId="54D3169B" w14:textId="34C978FD" w:rsidR="001833B6" w:rsidRPr="003E24A4" w:rsidRDefault="001833B6" w:rsidP="001833B6">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333A98CA" w14:textId="560D3C67" w:rsidR="001833B6" w:rsidRPr="003E24A4" w:rsidRDefault="001833B6" w:rsidP="001833B6">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3,000.00</w:t>
            </w:r>
          </w:p>
        </w:tc>
      </w:tr>
      <w:tr w:rsidR="001833B6" w:rsidRPr="003E24A4" w14:paraId="0CF46955" w14:textId="77777777" w:rsidTr="006A6145">
        <w:trPr>
          <w:trHeight w:val="20"/>
        </w:trPr>
        <w:tc>
          <w:tcPr>
            <w:tcW w:w="3958" w:type="pct"/>
          </w:tcPr>
          <w:p w14:paraId="138C3756" w14:textId="1E495BAA" w:rsidR="001833B6" w:rsidRPr="003E24A4" w:rsidRDefault="001833B6" w:rsidP="001833B6">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IX. </w:t>
            </w:r>
            <w:r w:rsidRPr="003E24A4">
              <w:rPr>
                <w:rFonts w:ascii="Arial" w:hAnsi="Arial" w:cs="Arial"/>
                <w:sz w:val="20"/>
                <w:szCs w:val="20"/>
              </w:rPr>
              <w:t xml:space="preserve">Cooperativas: </w:t>
            </w:r>
          </w:p>
        </w:tc>
        <w:tc>
          <w:tcPr>
            <w:tcW w:w="283" w:type="pct"/>
          </w:tcPr>
          <w:p w14:paraId="2D7369BA" w14:textId="30334DD0" w:rsidR="001833B6" w:rsidRPr="003E24A4" w:rsidRDefault="001833B6" w:rsidP="001833B6">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44E33F5D" w14:textId="41171452" w:rsidR="001833B6" w:rsidRPr="003E24A4" w:rsidRDefault="001833B6" w:rsidP="001833B6">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11,000.00</w:t>
            </w:r>
          </w:p>
        </w:tc>
      </w:tr>
      <w:tr w:rsidR="001833B6" w:rsidRPr="003E24A4" w14:paraId="5CA60381" w14:textId="77777777" w:rsidTr="006A6145">
        <w:trPr>
          <w:trHeight w:val="20"/>
        </w:trPr>
        <w:tc>
          <w:tcPr>
            <w:tcW w:w="3958" w:type="pct"/>
          </w:tcPr>
          <w:p w14:paraId="2A5DE3FF" w14:textId="7F4E546F" w:rsidR="001833B6" w:rsidRPr="003E24A4" w:rsidRDefault="001833B6" w:rsidP="001833B6">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w:t>
            </w:r>
            <w:r w:rsidRPr="003E24A4">
              <w:rPr>
                <w:rFonts w:ascii="Arial" w:hAnsi="Arial" w:cs="Arial"/>
                <w:sz w:val="20"/>
                <w:szCs w:val="20"/>
              </w:rPr>
              <w:t xml:space="preserve"> Alquiladora de Trajes: </w:t>
            </w:r>
          </w:p>
        </w:tc>
        <w:tc>
          <w:tcPr>
            <w:tcW w:w="283" w:type="pct"/>
          </w:tcPr>
          <w:p w14:paraId="3EC55C39" w14:textId="3B3CFE7A" w:rsidR="001833B6" w:rsidRPr="003E24A4" w:rsidRDefault="001833B6" w:rsidP="001833B6">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7CC0C21F" w14:textId="3FABD98A" w:rsidR="001833B6" w:rsidRPr="003E24A4" w:rsidRDefault="001833B6" w:rsidP="001833B6">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2,000.00</w:t>
            </w:r>
          </w:p>
        </w:tc>
      </w:tr>
      <w:tr w:rsidR="001833B6" w:rsidRPr="003E24A4" w14:paraId="5E3FAB89" w14:textId="77777777" w:rsidTr="006A6145">
        <w:trPr>
          <w:trHeight w:val="20"/>
        </w:trPr>
        <w:tc>
          <w:tcPr>
            <w:tcW w:w="3958" w:type="pct"/>
          </w:tcPr>
          <w:p w14:paraId="7D9D1B90" w14:textId="7B0A11B1" w:rsidR="001833B6" w:rsidRPr="003E24A4" w:rsidRDefault="001833B6" w:rsidP="001833B6">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XI. </w:t>
            </w:r>
            <w:r w:rsidRPr="003E24A4">
              <w:rPr>
                <w:rFonts w:ascii="Arial" w:hAnsi="Arial" w:cs="Arial"/>
                <w:sz w:val="20"/>
                <w:szCs w:val="20"/>
              </w:rPr>
              <w:t xml:space="preserve">Alquiladora para Fiestas: </w:t>
            </w:r>
          </w:p>
        </w:tc>
        <w:tc>
          <w:tcPr>
            <w:tcW w:w="283" w:type="pct"/>
          </w:tcPr>
          <w:p w14:paraId="40753E79" w14:textId="2DFB66F6" w:rsidR="001833B6" w:rsidRPr="003E24A4" w:rsidRDefault="001833B6" w:rsidP="001833B6">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3455B963" w14:textId="346FCF6C" w:rsidR="001833B6" w:rsidRPr="003E24A4" w:rsidRDefault="001833B6" w:rsidP="001833B6">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8,000.00</w:t>
            </w:r>
          </w:p>
        </w:tc>
      </w:tr>
      <w:tr w:rsidR="004F2199" w:rsidRPr="003E24A4" w14:paraId="5E91A909" w14:textId="77777777" w:rsidTr="006A6145">
        <w:trPr>
          <w:trHeight w:val="20"/>
        </w:trPr>
        <w:tc>
          <w:tcPr>
            <w:tcW w:w="3958" w:type="pct"/>
          </w:tcPr>
          <w:p w14:paraId="1B6AE5DE" w14:textId="5A751AC7" w:rsidR="004F2199" w:rsidRPr="003E24A4" w:rsidRDefault="004F2199" w:rsidP="004F2199">
            <w:pPr>
              <w:pStyle w:val="Prrafodelista"/>
              <w:widowControl w:val="0"/>
              <w:autoSpaceDE w:val="0"/>
              <w:autoSpaceDN w:val="0"/>
              <w:adjustRightInd w:val="0"/>
              <w:spacing w:line="360" w:lineRule="auto"/>
              <w:ind w:left="0"/>
              <w:rPr>
                <w:rFonts w:ascii="Arial" w:hAnsi="Arial" w:cs="Arial"/>
                <w:b/>
                <w:sz w:val="20"/>
                <w:szCs w:val="20"/>
              </w:rPr>
            </w:pPr>
            <w:r w:rsidRPr="003E24A4">
              <w:rPr>
                <w:rFonts w:ascii="Arial" w:hAnsi="Arial" w:cs="Arial"/>
                <w:b/>
                <w:sz w:val="20"/>
                <w:szCs w:val="20"/>
              </w:rPr>
              <w:t>XII.</w:t>
            </w:r>
            <w:r w:rsidRPr="003E24A4">
              <w:rPr>
                <w:rFonts w:ascii="Arial" w:hAnsi="Arial" w:cs="Arial"/>
                <w:sz w:val="20"/>
                <w:szCs w:val="20"/>
              </w:rPr>
              <w:t xml:space="preserve"> Zapaterías:</w:t>
            </w:r>
          </w:p>
        </w:tc>
        <w:tc>
          <w:tcPr>
            <w:tcW w:w="283" w:type="pct"/>
          </w:tcPr>
          <w:p w14:paraId="6F013F13" w14:textId="42034457" w:rsidR="004F2199" w:rsidRPr="003E24A4" w:rsidRDefault="004F2199" w:rsidP="004F2199">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1DDDBC68" w14:textId="1261876A" w:rsidR="004F2199" w:rsidRPr="003E24A4" w:rsidRDefault="004F2199" w:rsidP="004F2199">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3,000.00</w:t>
            </w:r>
          </w:p>
        </w:tc>
      </w:tr>
      <w:tr w:rsidR="004F2199" w:rsidRPr="003E24A4" w14:paraId="63A02489" w14:textId="77777777" w:rsidTr="006A6145">
        <w:trPr>
          <w:trHeight w:val="20"/>
        </w:trPr>
        <w:tc>
          <w:tcPr>
            <w:tcW w:w="3958" w:type="pct"/>
          </w:tcPr>
          <w:p w14:paraId="28F71853" w14:textId="10835A37"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XIII.</w:t>
            </w:r>
            <w:r w:rsidRPr="003E24A4">
              <w:rPr>
                <w:rFonts w:ascii="Arial" w:hAnsi="Arial" w:cs="Arial"/>
                <w:sz w:val="20"/>
                <w:szCs w:val="20"/>
              </w:rPr>
              <w:t xml:space="preserve"> Balnearios: </w:t>
            </w:r>
          </w:p>
        </w:tc>
        <w:tc>
          <w:tcPr>
            <w:tcW w:w="283" w:type="pct"/>
          </w:tcPr>
          <w:p w14:paraId="1333CAF7" w14:textId="2B4FFBD1" w:rsidR="004F2199" w:rsidRPr="003E24A4" w:rsidRDefault="004F2199" w:rsidP="004F2199">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3108C50F" w14:textId="0099468A" w:rsidR="004F2199" w:rsidRPr="003E24A4" w:rsidRDefault="004F2199" w:rsidP="004F2199">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20,000.00</w:t>
            </w:r>
          </w:p>
        </w:tc>
      </w:tr>
      <w:tr w:rsidR="004F2199" w:rsidRPr="003E24A4" w14:paraId="7B1C2CCF" w14:textId="77777777" w:rsidTr="006A6145">
        <w:trPr>
          <w:trHeight w:val="20"/>
        </w:trPr>
        <w:tc>
          <w:tcPr>
            <w:tcW w:w="3958" w:type="pct"/>
          </w:tcPr>
          <w:p w14:paraId="3093BA3C" w14:textId="1A28A5A2"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XIV.</w:t>
            </w:r>
            <w:r w:rsidRPr="003E24A4">
              <w:rPr>
                <w:rFonts w:ascii="Arial" w:hAnsi="Arial" w:cs="Arial"/>
                <w:sz w:val="20"/>
                <w:szCs w:val="20"/>
              </w:rPr>
              <w:t xml:space="preserve"> Bancos:</w:t>
            </w:r>
          </w:p>
        </w:tc>
        <w:tc>
          <w:tcPr>
            <w:tcW w:w="283" w:type="pct"/>
          </w:tcPr>
          <w:p w14:paraId="661F20A3" w14:textId="367C4928" w:rsidR="004F2199" w:rsidRPr="003E24A4" w:rsidRDefault="004F2199" w:rsidP="004F2199">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759" w:type="pct"/>
          </w:tcPr>
          <w:p w14:paraId="7FE892BB" w14:textId="7B73DD75" w:rsidR="004F2199" w:rsidRPr="00E25B2D" w:rsidRDefault="00E25B2D" w:rsidP="004F2199">
            <w:pPr>
              <w:pStyle w:val="Prrafodelista"/>
              <w:widowControl w:val="0"/>
              <w:autoSpaceDE w:val="0"/>
              <w:autoSpaceDN w:val="0"/>
              <w:adjustRightInd w:val="0"/>
              <w:spacing w:line="360" w:lineRule="auto"/>
              <w:ind w:left="0"/>
              <w:jc w:val="right"/>
              <w:rPr>
                <w:rFonts w:ascii="Arial" w:hAnsi="Arial" w:cs="Arial"/>
                <w:sz w:val="20"/>
                <w:szCs w:val="20"/>
                <w:highlight w:val="yellow"/>
              </w:rPr>
            </w:pPr>
            <w:r w:rsidRPr="00E25B2D">
              <w:rPr>
                <w:rFonts w:ascii="Arial" w:hAnsi="Arial" w:cs="Arial"/>
                <w:sz w:val="20"/>
                <w:szCs w:val="20"/>
                <w:highlight w:val="yellow"/>
              </w:rPr>
              <w:t>8</w:t>
            </w:r>
            <w:r w:rsidR="004F2199" w:rsidRPr="00E25B2D">
              <w:rPr>
                <w:rFonts w:ascii="Arial" w:hAnsi="Arial" w:cs="Arial"/>
                <w:sz w:val="20"/>
                <w:szCs w:val="20"/>
                <w:highlight w:val="yellow"/>
              </w:rPr>
              <w:t>5,000.00</w:t>
            </w:r>
          </w:p>
        </w:tc>
      </w:tr>
      <w:tr w:rsidR="004F2199" w:rsidRPr="003E24A4" w14:paraId="1649B6C3" w14:textId="77777777" w:rsidTr="006A6145">
        <w:trPr>
          <w:trHeight w:val="20"/>
        </w:trPr>
        <w:tc>
          <w:tcPr>
            <w:tcW w:w="3958" w:type="pct"/>
          </w:tcPr>
          <w:p w14:paraId="28509AC7" w14:textId="2466ED6D"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XV.</w:t>
            </w:r>
            <w:r w:rsidRPr="003E24A4">
              <w:rPr>
                <w:rFonts w:ascii="Arial" w:hAnsi="Arial" w:cs="Arial"/>
                <w:sz w:val="20"/>
                <w:szCs w:val="20"/>
              </w:rPr>
              <w:t xml:space="preserve"> Baños Públicos: </w:t>
            </w:r>
          </w:p>
        </w:tc>
        <w:tc>
          <w:tcPr>
            <w:tcW w:w="283" w:type="pct"/>
          </w:tcPr>
          <w:p w14:paraId="0BEE5656" w14:textId="590F6144"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6A4D100" w14:textId="5333F943"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w:t>
            </w:r>
          </w:p>
        </w:tc>
      </w:tr>
      <w:tr w:rsidR="004F2199" w:rsidRPr="003E24A4" w14:paraId="4AFF8F0E" w14:textId="77777777" w:rsidTr="006A6145">
        <w:trPr>
          <w:trHeight w:val="20"/>
        </w:trPr>
        <w:tc>
          <w:tcPr>
            <w:tcW w:w="3958" w:type="pct"/>
          </w:tcPr>
          <w:p w14:paraId="5E182FE4" w14:textId="1BAF4392"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XVI.</w:t>
            </w:r>
            <w:r w:rsidRPr="003E24A4">
              <w:rPr>
                <w:rFonts w:ascii="Arial" w:hAnsi="Arial" w:cs="Arial"/>
                <w:sz w:val="20"/>
                <w:szCs w:val="20"/>
              </w:rPr>
              <w:t xml:space="preserve"> Billares: </w:t>
            </w:r>
          </w:p>
        </w:tc>
        <w:tc>
          <w:tcPr>
            <w:tcW w:w="283" w:type="pct"/>
          </w:tcPr>
          <w:p w14:paraId="3CADD025" w14:textId="3E135076"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447626F" w14:textId="5172D04C"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4F2199" w:rsidRPr="003E24A4" w14:paraId="38539504" w14:textId="77777777" w:rsidTr="006A6145">
        <w:trPr>
          <w:trHeight w:val="20"/>
        </w:trPr>
        <w:tc>
          <w:tcPr>
            <w:tcW w:w="3958" w:type="pct"/>
          </w:tcPr>
          <w:p w14:paraId="47933278" w14:textId="2DBFEAC4"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XVII.</w:t>
            </w:r>
            <w:r w:rsidRPr="003E24A4">
              <w:rPr>
                <w:rFonts w:ascii="Arial" w:hAnsi="Arial" w:cs="Arial"/>
                <w:sz w:val="20"/>
                <w:szCs w:val="20"/>
              </w:rPr>
              <w:t xml:space="preserve"> Bodegas de Almacenamiento:</w:t>
            </w:r>
          </w:p>
        </w:tc>
        <w:tc>
          <w:tcPr>
            <w:tcW w:w="283" w:type="pct"/>
          </w:tcPr>
          <w:p w14:paraId="54ACA73B" w14:textId="060281C8"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466DC34" w14:textId="731701CA"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15,000.00</w:t>
            </w:r>
          </w:p>
        </w:tc>
      </w:tr>
      <w:tr w:rsidR="004F2199" w:rsidRPr="003E24A4" w14:paraId="5F83AC1F" w14:textId="77777777" w:rsidTr="006A6145">
        <w:trPr>
          <w:trHeight w:val="20"/>
        </w:trPr>
        <w:tc>
          <w:tcPr>
            <w:tcW w:w="3958" w:type="pct"/>
          </w:tcPr>
          <w:p w14:paraId="32C79564" w14:textId="369E39EB"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XVIII.</w:t>
            </w:r>
            <w:r w:rsidRPr="003E24A4">
              <w:rPr>
                <w:rFonts w:ascii="Arial" w:hAnsi="Arial" w:cs="Arial"/>
                <w:sz w:val="20"/>
                <w:szCs w:val="20"/>
              </w:rPr>
              <w:t xml:space="preserve"> Bodega de Distribución y Almacenamiento: </w:t>
            </w:r>
          </w:p>
        </w:tc>
        <w:tc>
          <w:tcPr>
            <w:tcW w:w="283" w:type="pct"/>
          </w:tcPr>
          <w:p w14:paraId="366377BD" w14:textId="29399100"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113115C" w14:textId="7E985E38"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52,500.00</w:t>
            </w:r>
          </w:p>
        </w:tc>
      </w:tr>
      <w:tr w:rsidR="004F2199" w:rsidRPr="003E24A4" w14:paraId="27C90211" w14:textId="77777777" w:rsidTr="006A6145">
        <w:trPr>
          <w:trHeight w:val="20"/>
        </w:trPr>
        <w:tc>
          <w:tcPr>
            <w:tcW w:w="3958" w:type="pct"/>
          </w:tcPr>
          <w:p w14:paraId="744230FC" w14:textId="6F20C89B"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XIX. </w:t>
            </w:r>
            <w:r w:rsidRPr="003E24A4">
              <w:rPr>
                <w:rFonts w:ascii="Arial" w:hAnsi="Arial" w:cs="Arial"/>
                <w:sz w:val="20"/>
                <w:szCs w:val="20"/>
              </w:rPr>
              <w:t xml:space="preserve">Cafetería: </w:t>
            </w:r>
          </w:p>
        </w:tc>
        <w:tc>
          <w:tcPr>
            <w:tcW w:w="283" w:type="pct"/>
          </w:tcPr>
          <w:p w14:paraId="02AFDE3E" w14:textId="207C8172"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3D7E0D0" w14:textId="20F56EFF"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4F2199" w:rsidRPr="003E24A4" w14:paraId="767B4307" w14:textId="77777777" w:rsidTr="006A6145">
        <w:trPr>
          <w:trHeight w:val="20"/>
        </w:trPr>
        <w:tc>
          <w:tcPr>
            <w:tcW w:w="3958" w:type="pct"/>
          </w:tcPr>
          <w:p w14:paraId="7B83D807" w14:textId="57BCD326"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XX. </w:t>
            </w:r>
            <w:r w:rsidRPr="003E24A4">
              <w:rPr>
                <w:rFonts w:ascii="Arial" w:hAnsi="Arial" w:cs="Arial"/>
                <w:sz w:val="20"/>
                <w:szCs w:val="20"/>
              </w:rPr>
              <w:t>Carnicería, Pollería, y Pescado Fresco:</w:t>
            </w:r>
          </w:p>
        </w:tc>
        <w:tc>
          <w:tcPr>
            <w:tcW w:w="283" w:type="pct"/>
          </w:tcPr>
          <w:p w14:paraId="4C239561" w14:textId="637EC116"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B4AEA3E" w14:textId="2FEDAD71"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4F2199" w:rsidRPr="003E24A4" w14:paraId="717C74BA" w14:textId="77777777" w:rsidTr="006A6145">
        <w:trPr>
          <w:trHeight w:val="20"/>
        </w:trPr>
        <w:tc>
          <w:tcPr>
            <w:tcW w:w="3958" w:type="pct"/>
          </w:tcPr>
          <w:p w14:paraId="7CE05260" w14:textId="01FD47ED"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XXI.</w:t>
            </w:r>
            <w:r w:rsidRPr="003E24A4">
              <w:rPr>
                <w:rFonts w:ascii="Arial" w:hAnsi="Arial" w:cs="Arial"/>
                <w:sz w:val="20"/>
                <w:szCs w:val="20"/>
              </w:rPr>
              <w:t xml:space="preserve"> Casa de Empeño:</w:t>
            </w:r>
          </w:p>
        </w:tc>
        <w:tc>
          <w:tcPr>
            <w:tcW w:w="283" w:type="pct"/>
          </w:tcPr>
          <w:p w14:paraId="3CF36172" w14:textId="10C25E8F"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7E81EB7" w14:textId="26261A97" w:rsidR="004F2199" w:rsidRPr="00E25B2D" w:rsidRDefault="00E25B2D" w:rsidP="004F2199">
            <w:pPr>
              <w:widowControl w:val="0"/>
              <w:autoSpaceDE w:val="0"/>
              <w:autoSpaceDN w:val="0"/>
              <w:adjustRightInd w:val="0"/>
              <w:spacing w:line="360" w:lineRule="auto"/>
              <w:jc w:val="right"/>
              <w:rPr>
                <w:rFonts w:ascii="Arial" w:hAnsi="Arial" w:cs="Arial"/>
                <w:sz w:val="20"/>
                <w:szCs w:val="20"/>
                <w:highlight w:val="yellow"/>
              </w:rPr>
            </w:pPr>
            <w:r w:rsidRPr="00E25B2D">
              <w:rPr>
                <w:rFonts w:ascii="Arial" w:hAnsi="Arial" w:cs="Arial"/>
                <w:sz w:val="20"/>
                <w:szCs w:val="20"/>
                <w:highlight w:val="yellow"/>
              </w:rPr>
              <w:t>100</w:t>
            </w:r>
            <w:r w:rsidR="004F2199" w:rsidRPr="00E25B2D">
              <w:rPr>
                <w:rFonts w:ascii="Arial" w:hAnsi="Arial" w:cs="Arial"/>
                <w:sz w:val="20"/>
                <w:szCs w:val="20"/>
                <w:highlight w:val="yellow"/>
              </w:rPr>
              <w:t>,000.00</w:t>
            </w:r>
          </w:p>
        </w:tc>
      </w:tr>
      <w:tr w:rsidR="004F2199" w:rsidRPr="003E24A4" w14:paraId="4B8AD6B5" w14:textId="77777777" w:rsidTr="006A6145">
        <w:trPr>
          <w:trHeight w:val="20"/>
        </w:trPr>
        <w:tc>
          <w:tcPr>
            <w:tcW w:w="3958" w:type="pct"/>
          </w:tcPr>
          <w:p w14:paraId="5BACC698" w14:textId="6CBD10E2"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XXII.</w:t>
            </w:r>
            <w:r w:rsidRPr="003E24A4">
              <w:rPr>
                <w:rFonts w:ascii="Arial" w:hAnsi="Arial" w:cs="Arial"/>
                <w:sz w:val="20"/>
                <w:szCs w:val="20"/>
              </w:rPr>
              <w:t xml:space="preserve"> Centro Cambiario (divisas):</w:t>
            </w:r>
          </w:p>
        </w:tc>
        <w:tc>
          <w:tcPr>
            <w:tcW w:w="283" w:type="pct"/>
          </w:tcPr>
          <w:p w14:paraId="4FA5E577" w14:textId="0BB24734"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93E7AA5" w14:textId="5FEE2FA0"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35,000.00</w:t>
            </w:r>
          </w:p>
        </w:tc>
      </w:tr>
      <w:tr w:rsidR="004F2199" w:rsidRPr="003E24A4" w14:paraId="01F04804" w14:textId="77777777" w:rsidTr="006A6145">
        <w:trPr>
          <w:trHeight w:val="20"/>
        </w:trPr>
        <w:tc>
          <w:tcPr>
            <w:tcW w:w="3958" w:type="pct"/>
          </w:tcPr>
          <w:p w14:paraId="06540640" w14:textId="2C3D9A60"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XXIII.</w:t>
            </w:r>
            <w:r w:rsidRPr="003E24A4">
              <w:rPr>
                <w:rFonts w:ascii="Arial" w:hAnsi="Arial" w:cs="Arial"/>
                <w:sz w:val="20"/>
                <w:szCs w:val="20"/>
              </w:rPr>
              <w:t xml:space="preserve"> Centro de Cómputo o Servicios Técnicos para Equipos de Cómputo:</w:t>
            </w:r>
          </w:p>
        </w:tc>
        <w:tc>
          <w:tcPr>
            <w:tcW w:w="283" w:type="pct"/>
          </w:tcPr>
          <w:p w14:paraId="6263F9FE" w14:textId="516252A8"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B515EE4" w14:textId="2A60E5FE"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4F2199" w:rsidRPr="003E24A4" w14:paraId="3635BAC4" w14:textId="77777777" w:rsidTr="006A6145">
        <w:trPr>
          <w:trHeight w:val="20"/>
        </w:trPr>
        <w:tc>
          <w:tcPr>
            <w:tcW w:w="3958" w:type="pct"/>
          </w:tcPr>
          <w:p w14:paraId="3CA41DBC" w14:textId="52583169"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XXIV.</w:t>
            </w:r>
            <w:r w:rsidRPr="003E24A4">
              <w:rPr>
                <w:rFonts w:ascii="Arial" w:hAnsi="Arial" w:cs="Arial"/>
                <w:sz w:val="20"/>
                <w:szCs w:val="20"/>
              </w:rPr>
              <w:t xml:space="preserve"> Centro de Especialidades Médicas:</w:t>
            </w:r>
          </w:p>
        </w:tc>
        <w:tc>
          <w:tcPr>
            <w:tcW w:w="283" w:type="pct"/>
          </w:tcPr>
          <w:p w14:paraId="64826BF8" w14:textId="4409DCC9"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BCEEF05" w14:textId="307A725F"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20,000.00</w:t>
            </w:r>
          </w:p>
        </w:tc>
      </w:tr>
      <w:tr w:rsidR="004F2199" w:rsidRPr="003E24A4" w14:paraId="033C106D" w14:textId="77777777" w:rsidTr="006A6145">
        <w:trPr>
          <w:trHeight w:val="20"/>
        </w:trPr>
        <w:tc>
          <w:tcPr>
            <w:tcW w:w="3958" w:type="pct"/>
          </w:tcPr>
          <w:p w14:paraId="75D6C947" w14:textId="1C6C6F80"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XXV. </w:t>
            </w:r>
            <w:r w:rsidRPr="003E24A4">
              <w:rPr>
                <w:rFonts w:ascii="Arial" w:hAnsi="Arial" w:cs="Arial"/>
                <w:sz w:val="20"/>
                <w:szCs w:val="20"/>
              </w:rPr>
              <w:t>Centro de Video Juegos:</w:t>
            </w:r>
          </w:p>
        </w:tc>
        <w:tc>
          <w:tcPr>
            <w:tcW w:w="283" w:type="pct"/>
          </w:tcPr>
          <w:p w14:paraId="73634346" w14:textId="4967D81F"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3CC6629" w14:textId="7A74F18A"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31545728" w14:textId="77777777" w:rsidTr="006A6145">
        <w:trPr>
          <w:trHeight w:val="20"/>
        </w:trPr>
        <w:tc>
          <w:tcPr>
            <w:tcW w:w="3958" w:type="pct"/>
          </w:tcPr>
          <w:p w14:paraId="00F073D3" w14:textId="06FE39A0"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XXVI.</w:t>
            </w:r>
            <w:r w:rsidRPr="003E24A4">
              <w:rPr>
                <w:rFonts w:ascii="Arial" w:hAnsi="Arial" w:cs="Arial"/>
                <w:sz w:val="20"/>
                <w:szCs w:val="20"/>
              </w:rPr>
              <w:t xml:space="preserve"> Centro de Fotográfico y/o Grabación: </w:t>
            </w:r>
          </w:p>
        </w:tc>
        <w:tc>
          <w:tcPr>
            <w:tcW w:w="283" w:type="pct"/>
          </w:tcPr>
          <w:p w14:paraId="4DE159C1" w14:textId="2FDAF395"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662E9E9" w14:textId="4218D648"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4113BC87" w14:textId="77777777" w:rsidTr="006A6145">
        <w:trPr>
          <w:trHeight w:val="20"/>
        </w:trPr>
        <w:tc>
          <w:tcPr>
            <w:tcW w:w="3958" w:type="pct"/>
          </w:tcPr>
          <w:p w14:paraId="1AC152EB" w14:textId="61F56479"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XXVII.</w:t>
            </w:r>
            <w:r w:rsidRPr="003E24A4">
              <w:rPr>
                <w:rFonts w:ascii="Arial" w:hAnsi="Arial" w:cs="Arial"/>
                <w:sz w:val="20"/>
                <w:szCs w:val="20"/>
              </w:rPr>
              <w:t xml:space="preserve"> Centro Recreativo:</w:t>
            </w:r>
          </w:p>
        </w:tc>
        <w:tc>
          <w:tcPr>
            <w:tcW w:w="283" w:type="pct"/>
          </w:tcPr>
          <w:p w14:paraId="1723411E" w14:textId="7DBF583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691DD4C" w14:textId="593D1388"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10,000.00</w:t>
            </w:r>
          </w:p>
        </w:tc>
      </w:tr>
      <w:tr w:rsidR="004F2199" w:rsidRPr="003E24A4" w14:paraId="5F934686" w14:textId="77777777" w:rsidTr="006A6145">
        <w:trPr>
          <w:trHeight w:val="20"/>
        </w:trPr>
        <w:tc>
          <w:tcPr>
            <w:tcW w:w="3958" w:type="pct"/>
          </w:tcPr>
          <w:p w14:paraId="0230243C" w14:textId="1E1C5C63"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XXVIII.</w:t>
            </w:r>
            <w:r w:rsidRPr="003E24A4">
              <w:rPr>
                <w:rFonts w:ascii="Arial" w:hAnsi="Arial" w:cs="Arial"/>
                <w:sz w:val="20"/>
                <w:szCs w:val="20"/>
              </w:rPr>
              <w:t xml:space="preserve"> Centro Deportivo, Club de Nutrición:</w:t>
            </w:r>
          </w:p>
        </w:tc>
        <w:tc>
          <w:tcPr>
            <w:tcW w:w="283" w:type="pct"/>
          </w:tcPr>
          <w:p w14:paraId="32065E4B" w14:textId="30A7516E"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A60A168" w14:textId="3E85E747"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1,800.00</w:t>
            </w:r>
          </w:p>
        </w:tc>
      </w:tr>
      <w:tr w:rsidR="004F2199" w:rsidRPr="003E24A4" w14:paraId="5C5E0B1B" w14:textId="77777777" w:rsidTr="006A6145">
        <w:trPr>
          <w:trHeight w:val="20"/>
        </w:trPr>
        <w:tc>
          <w:tcPr>
            <w:tcW w:w="3958" w:type="pct"/>
          </w:tcPr>
          <w:p w14:paraId="4A387DAD" w14:textId="4111010E"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XXIX. </w:t>
            </w:r>
            <w:r w:rsidRPr="003E24A4">
              <w:rPr>
                <w:rFonts w:ascii="Arial" w:hAnsi="Arial" w:cs="Arial"/>
                <w:sz w:val="20"/>
                <w:szCs w:val="20"/>
              </w:rPr>
              <w:t xml:space="preserve">Cibercafé: </w:t>
            </w:r>
          </w:p>
        </w:tc>
        <w:tc>
          <w:tcPr>
            <w:tcW w:w="283" w:type="pct"/>
          </w:tcPr>
          <w:p w14:paraId="21053929" w14:textId="1DEBA5BB"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23B2602" w14:textId="395C325F"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5E2D1792" w14:textId="77777777" w:rsidTr="006A6145">
        <w:trPr>
          <w:trHeight w:val="20"/>
        </w:trPr>
        <w:tc>
          <w:tcPr>
            <w:tcW w:w="3958" w:type="pct"/>
          </w:tcPr>
          <w:p w14:paraId="7600872E" w14:textId="44624DAD"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w:t>
            </w:r>
            <w:r w:rsidRPr="003E24A4">
              <w:rPr>
                <w:rFonts w:ascii="Arial" w:hAnsi="Arial" w:cs="Arial"/>
                <w:sz w:val="20"/>
                <w:szCs w:val="20"/>
              </w:rPr>
              <w:t xml:space="preserve"> Clínica Veterinaria:</w:t>
            </w:r>
          </w:p>
        </w:tc>
        <w:tc>
          <w:tcPr>
            <w:tcW w:w="283" w:type="pct"/>
          </w:tcPr>
          <w:p w14:paraId="0E34D00A" w14:textId="7441B652"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E624D29" w14:textId="606E9AC8"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5,000.00</w:t>
            </w:r>
          </w:p>
        </w:tc>
      </w:tr>
      <w:tr w:rsidR="004F2199" w:rsidRPr="003E24A4" w14:paraId="31F049F9" w14:textId="77777777" w:rsidTr="006A6145">
        <w:trPr>
          <w:trHeight w:val="20"/>
        </w:trPr>
        <w:tc>
          <w:tcPr>
            <w:tcW w:w="3958" w:type="pct"/>
          </w:tcPr>
          <w:p w14:paraId="28F7AE84" w14:textId="0A4ACCA7"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XXXI.</w:t>
            </w:r>
            <w:r w:rsidRPr="003E24A4">
              <w:rPr>
                <w:rFonts w:ascii="Arial" w:hAnsi="Arial" w:cs="Arial"/>
                <w:sz w:val="20"/>
                <w:szCs w:val="20"/>
              </w:rPr>
              <w:t xml:space="preserve"> Clínicas de belleza /SPA:</w:t>
            </w:r>
          </w:p>
        </w:tc>
        <w:tc>
          <w:tcPr>
            <w:tcW w:w="283" w:type="pct"/>
          </w:tcPr>
          <w:p w14:paraId="5E714AC0" w14:textId="17FC5B42"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7EAD10E" w14:textId="1B1DB9E5"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4F2199" w:rsidRPr="003E24A4" w14:paraId="68F94BD0" w14:textId="77777777" w:rsidTr="006A6145">
        <w:trPr>
          <w:trHeight w:val="20"/>
        </w:trPr>
        <w:tc>
          <w:tcPr>
            <w:tcW w:w="3958" w:type="pct"/>
          </w:tcPr>
          <w:p w14:paraId="20FCB06B" w14:textId="7299DE3C"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XXXII.</w:t>
            </w:r>
            <w:r w:rsidRPr="003E24A4">
              <w:rPr>
                <w:rFonts w:ascii="Arial" w:hAnsi="Arial" w:cs="Arial"/>
                <w:sz w:val="20"/>
                <w:szCs w:val="20"/>
              </w:rPr>
              <w:t xml:space="preserve"> Cocina Económica:</w:t>
            </w:r>
          </w:p>
        </w:tc>
        <w:tc>
          <w:tcPr>
            <w:tcW w:w="283" w:type="pct"/>
          </w:tcPr>
          <w:p w14:paraId="28996235" w14:textId="4745A30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87495CD" w14:textId="3B4D894F"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4F2199" w:rsidRPr="003E24A4" w14:paraId="6FC488AE" w14:textId="77777777" w:rsidTr="006A6145">
        <w:trPr>
          <w:trHeight w:val="20"/>
        </w:trPr>
        <w:tc>
          <w:tcPr>
            <w:tcW w:w="3958" w:type="pct"/>
          </w:tcPr>
          <w:p w14:paraId="7FAB62C3" w14:textId="13EF8D26"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XXXIII.</w:t>
            </w:r>
            <w:r w:rsidRPr="003E24A4">
              <w:rPr>
                <w:rFonts w:ascii="Arial" w:hAnsi="Arial" w:cs="Arial"/>
                <w:sz w:val="20"/>
                <w:szCs w:val="20"/>
              </w:rPr>
              <w:t xml:space="preserve"> Comercializadora:</w:t>
            </w:r>
          </w:p>
        </w:tc>
        <w:tc>
          <w:tcPr>
            <w:tcW w:w="283" w:type="pct"/>
          </w:tcPr>
          <w:p w14:paraId="4318006F" w14:textId="558B47C3"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90A83D9" w14:textId="1F59622C"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4,500.00</w:t>
            </w:r>
          </w:p>
        </w:tc>
      </w:tr>
      <w:tr w:rsidR="004F2199" w:rsidRPr="003E24A4" w14:paraId="0FA6E783" w14:textId="77777777" w:rsidTr="006A6145">
        <w:trPr>
          <w:trHeight w:val="20"/>
        </w:trPr>
        <w:tc>
          <w:tcPr>
            <w:tcW w:w="3958" w:type="pct"/>
          </w:tcPr>
          <w:p w14:paraId="22F5A59A" w14:textId="6806AD44"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XXXIV.</w:t>
            </w:r>
            <w:r w:rsidRPr="003E24A4">
              <w:rPr>
                <w:rFonts w:ascii="Arial" w:hAnsi="Arial" w:cs="Arial"/>
                <w:sz w:val="20"/>
                <w:szCs w:val="20"/>
              </w:rPr>
              <w:t xml:space="preserve"> Comercializadora de Bicicletas y Accesorios: </w:t>
            </w:r>
          </w:p>
        </w:tc>
        <w:tc>
          <w:tcPr>
            <w:tcW w:w="283" w:type="pct"/>
          </w:tcPr>
          <w:p w14:paraId="3C0EBD29" w14:textId="5B4CDAFB"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21F39BC" w14:textId="0AD582FC"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4F2199" w:rsidRPr="003E24A4" w14:paraId="28F067C4" w14:textId="77777777" w:rsidTr="006A6145">
        <w:trPr>
          <w:trHeight w:val="20"/>
        </w:trPr>
        <w:tc>
          <w:tcPr>
            <w:tcW w:w="3958" w:type="pct"/>
          </w:tcPr>
          <w:p w14:paraId="31ABBE02" w14:textId="6331E7F6"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lastRenderedPageBreak/>
              <w:t xml:space="preserve">XXXV. </w:t>
            </w:r>
            <w:r w:rsidRPr="003E24A4">
              <w:rPr>
                <w:rFonts w:ascii="Arial" w:hAnsi="Arial" w:cs="Arial"/>
                <w:sz w:val="20"/>
                <w:szCs w:val="20"/>
              </w:rPr>
              <w:t>Comercializadora de Carnes (</w:t>
            </w:r>
            <w:proofErr w:type="spellStart"/>
            <w:r w:rsidRPr="003E24A4">
              <w:rPr>
                <w:rFonts w:ascii="Arial" w:hAnsi="Arial" w:cs="Arial"/>
                <w:sz w:val="20"/>
                <w:szCs w:val="20"/>
              </w:rPr>
              <w:t>ej</w:t>
            </w:r>
            <w:proofErr w:type="spellEnd"/>
            <w:r w:rsidRPr="003E24A4">
              <w:rPr>
                <w:rFonts w:ascii="Arial" w:hAnsi="Arial" w:cs="Arial"/>
                <w:sz w:val="20"/>
                <w:szCs w:val="20"/>
              </w:rPr>
              <w:t>: res, pollo, cerdo):</w:t>
            </w:r>
          </w:p>
        </w:tc>
        <w:tc>
          <w:tcPr>
            <w:tcW w:w="283" w:type="pct"/>
          </w:tcPr>
          <w:p w14:paraId="5017FADF" w14:textId="2E79B28A"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4F49F3E" w14:textId="1C7BAFE7"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10,000.00</w:t>
            </w:r>
          </w:p>
        </w:tc>
      </w:tr>
      <w:tr w:rsidR="004F2199" w:rsidRPr="003E24A4" w14:paraId="59A383BF" w14:textId="77777777" w:rsidTr="006A6145">
        <w:trPr>
          <w:trHeight w:val="20"/>
        </w:trPr>
        <w:tc>
          <w:tcPr>
            <w:tcW w:w="3958" w:type="pct"/>
          </w:tcPr>
          <w:p w14:paraId="6DA05FE2" w14:textId="0C9CB58B"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XXXVI.</w:t>
            </w:r>
            <w:r w:rsidRPr="003E24A4">
              <w:rPr>
                <w:rFonts w:ascii="Arial" w:hAnsi="Arial" w:cs="Arial"/>
                <w:sz w:val="20"/>
                <w:szCs w:val="20"/>
              </w:rPr>
              <w:t xml:space="preserve"> Comercializadora de Carnes Frías:</w:t>
            </w:r>
          </w:p>
        </w:tc>
        <w:tc>
          <w:tcPr>
            <w:tcW w:w="283" w:type="pct"/>
          </w:tcPr>
          <w:p w14:paraId="7714885F" w14:textId="0DC32C6E"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AE27329" w14:textId="43002191"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10,000.00</w:t>
            </w:r>
          </w:p>
        </w:tc>
      </w:tr>
      <w:tr w:rsidR="004F2199" w:rsidRPr="003E24A4" w14:paraId="4E2645F0" w14:textId="77777777" w:rsidTr="006A6145">
        <w:trPr>
          <w:trHeight w:val="20"/>
        </w:trPr>
        <w:tc>
          <w:tcPr>
            <w:tcW w:w="3958" w:type="pct"/>
          </w:tcPr>
          <w:p w14:paraId="477A5D9A" w14:textId="72ED3B8F"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XXXVII.</w:t>
            </w:r>
            <w:r w:rsidRPr="003E24A4">
              <w:rPr>
                <w:rFonts w:ascii="Arial" w:hAnsi="Arial" w:cs="Arial"/>
                <w:sz w:val="20"/>
                <w:szCs w:val="20"/>
              </w:rPr>
              <w:t xml:space="preserve"> Comercializadora de Concreto: </w:t>
            </w:r>
          </w:p>
        </w:tc>
        <w:tc>
          <w:tcPr>
            <w:tcW w:w="283" w:type="pct"/>
          </w:tcPr>
          <w:p w14:paraId="1C56CADB" w14:textId="138C38B4"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C965F52" w14:textId="69C09667"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100,000.00</w:t>
            </w:r>
          </w:p>
        </w:tc>
      </w:tr>
      <w:tr w:rsidR="004F2199" w:rsidRPr="003E24A4" w14:paraId="365852AE" w14:textId="77777777" w:rsidTr="006A6145">
        <w:trPr>
          <w:trHeight w:val="20"/>
        </w:trPr>
        <w:tc>
          <w:tcPr>
            <w:tcW w:w="3958" w:type="pct"/>
          </w:tcPr>
          <w:p w14:paraId="28218C2A" w14:textId="1212C148"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XXXVIII.</w:t>
            </w:r>
            <w:r w:rsidRPr="003E24A4">
              <w:rPr>
                <w:rFonts w:ascii="Arial" w:hAnsi="Arial" w:cs="Arial"/>
                <w:sz w:val="20"/>
                <w:szCs w:val="20"/>
              </w:rPr>
              <w:t xml:space="preserve"> Comercializadora de Equipo de Telefonía Móvil: </w:t>
            </w:r>
          </w:p>
        </w:tc>
        <w:tc>
          <w:tcPr>
            <w:tcW w:w="283" w:type="pct"/>
          </w:tcPr>
          <w:p w14:paraId="48849472" w14:textId="05680279"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7AED83C" w14:textId="48B0FA71"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5,000.00</w:t>
            </w:r>
          </w:p>
        </w:tc>
      </w:tr>
      <w:tr w:rsidR="004F2199" w:rsidRPr="003E24A4" w14:paraId="60F4845D" w14:textId="77777777" w:rsidTr="006A6145">
        <w:trPr>
          <w:trHeight w:val="20"/>
        </w:trPr>
        <w:tc>
          <w:tcPr>
            <w:tcW w:w="3958" w:type="pct"/>
          </w:tcPr>
          <w:p w14:paraId="7F397BA9" w14:textId="748DA305"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XXXIX. </w:t>
            </w:r>
            <w:r w:rsidRPr="003E24A4">
              <w:rPr>
                <w:rFonts w:ascii="Arial" w:hAnsi="Arial" w:cs="Arial"/>
                <w:sz w:val="20"/>
                <w:szCs w:val="20"/>
              </w:rPr>
              <w:t>Comercializadora de Gas LP.:</w:t>
            </w:r>
          </w:p>
        </w:tc>
        <w:tc>
          <w:tcPr>
            <w:tcW w:w="283" w:type="pct"/>
          </w:tcPr>
          <w:p w14:paraId="24C0EB4B" w14:textId="02338E76"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3801020" w14:textId="213FB9A0"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200,000.00</w:t>
            </w:r>
          </w:p>
        </w:tc>
      </w:tr>
      <w:tr w:rsidR="004F2199" w:rsidRPr="003E24A4" w14:paraId="1BAFB8E1" w14:textId="77777777" w:rsidTr="006A6145">
        <w:trPr>
          <w:trHeight w:val="20"/>
        </w:trPr>
        <w:tc>
          <w:tcPr>
            <w:tcW w:w="3958" w:type="pct"/>
          </w:tcPr>
          <w:p w14:paraId="42079142" w14:textId="78B3FC09"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XL. </w:t>
            </w:r>
            <w:r w:rsidRPr="003E24A4">
              <w:rPr>
                <w:rFonts w:ascii="Arial" w:hAnsi="Arial" w:cs="Arial"/>
                <w:sz w:val="20"/>
                <w:szCs w:val="20"/>
              </w:rPr>
              <w:t xml:space="preserve">Comercializadora de Materiales de Construcción: </w:t>
            </w:r>
          </w:p>
        </w:tc>
        <w:tc>
          <w:tcPr>
            <w:tcW w:w="283" w:type="pct"/>
          </w:tcPr>
          <w:p w14:paraId="2360251B" w14:textId="0EED08AE"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735D76D" w14:textId="180F709E"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20,000.00</w:t>
            </w:r>
          </w:p>
        </w:tc>
      </w:tr>
      <w:tr w:rsidR="004F2199" w:rsidRPr="003E24A4" w14:paraId="719E3853" w14:textId="77777777" w:rsidTr="006A6145">
        <w:trPr>
          <w:trHeight w:val="20"/>
        </w:trPr>
        <w:tc>
          <w:tcPr>
            <w:tcW w:w="3958" w:type="pct"/>
          </w:tcPr>
          <w:p w14:paraId="6D166124" w14:textId="2BD8E3FA"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XLI. </w:t>
            </w:r>
            <w:r w:rsidRPr="003E24A4">
              <w:rPr>
                <w:rFonts w:ascii="Arial" w:hAnsi="Arial" w:cs="Arial"/>
                <w:sz w:val="20"/>
                <w:szCs w:val="20"/>
              </w:rPr>
              <w:t xml:space="preserve">Comercializadora de Insumos y Accesorios para Repostería y Panadería: </w:t>
            </w:r>
          </w:p>
        </w:tc>
        <w:tc>
          <w:tcPr>
            <w:tcW w:w="283" w:type="pct"/>
          </w:tcPr>
          <w:p w14:paraId="4E1ADB3A" w14:textId="3672BD73"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5F21C7C" w14:textId="3A7C5021"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4F2199" w:rsidRPr="003E24A4" w14:paraId="399F179A" w14:textId="77777777" w:rsidTr="006A6145">
        <w:trPr>
          <w:trHeight w:val="20"/>
        </w:trPr>
        <w:tc>
          <w:tcPr>
            <w:tcW w:w="3958" w:type="pct"/>
          </w:tcPr>
          <w:p w14:paraId="3632DE7E" w14:textId="3AAEA74A"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XLII. </w:t>
            </w:r>
            <w:r w:rsidRPr="003E24A4">
              <w:rPr>
                <w:rFonts w:ascii="Arial" w:hAnsi="Arial" w:cs="Arial"/>
                <w:sz w:val="20"/>
                <w:szCs w:val="20"/>
              </w:rPr>
              <w:t>Comercializadora de Muebles, Línea Blanca y Electrónica:</w:t>
            </w:r>
          </w:p>
        </w:tc>
        <w:tc>
          <w:tcPr>
            <w:tcW w:w="283" w:type="pct"/>
          </w:tcPr>
          <w:p w14:paraId="322F5B34" w14:textId="6ADAC522"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15DBFFF" w14:textId="775926B8"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15,000.00</w:t>
            </w:r>
          </w:p>
        </w:tc>
      </w:tr>
      <w:tr w:rsidR="004F2199" w:rsidRPr="003E24A4" w14:paraId="30FCC53B" w14:textId="77777777" w:rsidTr="006A6145">
        <w:trPr>
          <w:trHeight w:val="20"/>
        </w:trPr>
        <w:tc>
          <w:tcPr>
            <w:tcW w:w="3958" w:type="pct"/>
          </w:tcPr>
          <w:p w14:paraId="6A54A96B" w14:textId="5954A7EF"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XLIII.</w:t>
            </w:r>
            <w:r w:rsidRPr="003E24A4">
              <w:rPr>
                <w:rFonts w:ascii="Arial" w:hAnsi="Arial" w:cs="Arial"/>
                <w:sz w:val="20"/>
                <w:szCs w:val="20"/>
              </w:rPr>
              <w:t xml:space="preserve"> Comercializadora de Paneles Solares:</w:t>
            </w:r>
          </w:p>
        </w:tc>
        <w:tc>
          <w:tcPr>
            <w:tcW w:w="283" w:type="pct"/>
          </w:tcPr>
          <w:p w14:paraId="423037B2" w14:textId="65C999D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7560BFE" w14:textId="5DCAA531"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25,000.00</w:t>
            </w:r>
          </w:p>
        </w:tc>
      </w:tr>
      <w:tr w:rsidR="004F2199" w:rsidRPr="003E24A4" w14:paraId="63CC8F16" w14:textId="77777777" w:rsidTr="006A6145">
        <w:trPr>
          <w:trHeight w:val="20"/>
        </w:trPr>
        <w:tc>
          <w:tcPr>
            <w:tcW w:w="3958" w:type="pct"/>
          </w:tcPr>
          <w:p w14:paraId="56F08EEE" w14:textId="1FBB64CD"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XLIV.</w:t>
            </w:r>
            <w:r w:rsidRPr="003E24A4">
              <w:rPr>
                <w:rFonts w:ascii="Arial" w:hAnsi="Arial" w:cs="Arial"/>
                <w:sz w:val="20"/>
                <w:szCs w:val="20"/>
              </w:rPr>
              <w:t xml:space="preserve"> Comercializadora de Piedras de Cantera:</w:t>
            </w:r>
          </w:p>
        </w:tc>
        <w:tc>
          <w:tcPr>
            <w:tcW w:w="283" w:type="pct"/>
          </w:tcPr>
          <w:p w14:paraId="6ED90EEA" w14:textId="021ED97F"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7CCAC3C" w14:textId="4ED57AE9"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150,000.00</w:t>
            </w:r>
          </w:p>
        </w:tc>
      </w:tr>
      <w:tr w:rsidR="004F2199" w:rsidRPr="003E24A4" w14:paraId="4FEFB4AD" w14:textId="77777777" w:rsidTr="006A6145">
        <w:trPr>
          <w:trHeight w:val="20"/>
        </w:trPr>
        <w:tc>
          <w:tcPr>
            <w:tcW w:w="3958" w:type="pct"/>
          </w:tcPr>
          <w:p w14:paraId="7C847376" w14:textId="7316D24E"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XLV. </w:t>
            </w:r>
            <w:r w:rsidRPr="003E24A4">
              <w:rPr>
                <w:rFonts w:ascii="Arial" w:hAnsi="Arial" w:cs="Arial"/>
                <w:sz w:val="20"/>
                <w:szCs w:val="20"/>
              </w:rPr>
              <w:t>Comercializadora de Pinturas:</w:t>
            </w:r>
          </w:p>
        </w:tc>
        <w:tc>
          <w:tcPr>
            <w:tcW w:w="283" w:type="pct"/>
          </w:tcPr>
          <w:p w14:paraId="549CF95A" w14:textId="748A8632"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F90A2D5" w14:textId="181E11C9"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8,000.00</w:t>
            </w:r>
          </w:p>
        </w:tc>
      </w:tr>
      <w:tr w:rsidR="004F2199" w:rsidRPr="003E24A4" w14:paraId="345B4275" w14:textId="77777777" w:rsidTr="006A6145">
        <w:trPr>
          <w:trHeight w:val="20"/>
        </w:trPr>
        <w:tc>
          <w:tcPr>
            <w:tcW w:w="3958" w:type="pct"/>
          </w:tcPr>
          <w:p w14:paraId="5C0ECDFA" w14:textId="4D8EDF44"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XLVI.</w:t>
            </w:r>
            <w:r w:rsidRPr="003E24A4">
              <w:rPr>
                <w:rFonts w:ascii="Arial" w:hAnsi="Arial" w:cs="Arial"/>
                <w:sz w:val="20"/>
                <w:szCs w:val="20"/>
              </w:rPr>
              <w:t xml:space="preserve"> Comercializadora de Productos de Plásticos: </w:t>
            </w:r>
          </w:p>
        </w:tc>
        <w:tc>
          <w:tcPr>
            <w:tcW w:w="283" w:type="pct"/>
          </w:tcPr>
          <w:p w14:paraId="75ECFF8D" w14:textId="014B1AB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FD48E3D" w14:textId="2516C76A"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5,000.00</w:t>
            </w:r>
          </w:p>
        </w:tc>
      </w:tr>
      <w:tr w:rsidR="004F2199" w:rsidRPr="003E24A4" w14:paraId="308F6225" w14:textId="77777777" w:rsidTr="006A6145">
        <w:trPr>
          <w:trHeight w:val="20"/>
        </w:trPr>
        <w:tc>
          <w:tcPr>
            <w:tcW w:w="3958" w:type="pct"/>
          </w:tcPr>
          <w:p w14:paraId="20A925E3" w14:textId="7D1800F3"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XLVII.</w:t>
            </w:r>
            <w:r w:rsidRPr="003E24A4">
              <w:rPr>
                <w:rFonts w:ascii="Arial" w:hAnsi="Arial" w:cs="Arial"/>
                <w:sz w:val="20"/>
                <w:szCs w:val="20"/>
              </w:rPr>
              <w:t xml:space="preserve"> Comercializadora de Productos de Limpieza:</w:t>
            </w:r>
          </w:p>
        </w:tc>
        <w:tc>
          <w:tcPr>
            <w:tcW w:w="283" w:type="pct"/>
          </w:tcPr>
          <w:p w14:paraId="57280246" w14:textId="394B9958"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2A21BC4" w14:textId="2014C075"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4F2199" w:rsidRPr="003E24A4" w14:paraId="59B0C7A7" w14:textId="77777777" w:rsidTr="006A6145">
        <w:trPr>
          <w:trHeight w:val="20"/>
        </w:trPr>
        <w:tc>
          <w:tcPr>
            <w:tcW w:w="3958" w:type="pct"/>
          </w:tcPr>
          <w:p w14:paraId="0F661E31" w14:textId="1CE974E6"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XLVIII.</w:t>
            </w:r>
            <w:r w:rsidRPr="003E24A4">
              <w:rPr>
                <w:rFonts w:ascii="Arial" w:hAnsi="Arial" w:cs="Arial"/>
                <w:sz w:val="20"/>
                <w:szCs w:val="20"/>
              </w:rPr>
              <w:t xml:space="preserve"> Comercializadora de Productos Desechables (</w:t>
            </w:r>
            <w:proofErr w:type="spellStart"/>
            <w:r w:rsidRPr="003E24A4">
              <w:rPr>
                <w:rFonts w:ascii="Arial" w:hAnsi="Arial" w:cs="Arial"/>
                <w:sz w:val="20"/>
                <w:szCs w:val="20"/>
              </w:rPr>
              <w:t>ej</w:t>
            </w:r>
            <w:proofErr w:type="spellEnd"/>
            <w:r w:rsidRPr="003E24A4">
              <w:rPr>
                <w:rFonts w:ascii="Arial" w:hAnsi="Arial" w:cs="Arial"/>
                <w:sz w:val="20"/>
                <w:szCs w:val="20"/>
              </w:rPr>
              <w:t xml:space="preserve">: </w:t>
            </w:r>
            <w:proofErr w:type="spellStart"/>
            <w:r w:rsidRPr="003E24A4">
              <w:rPr>
                <w:rFonts w:ascii="Arial" w:hAnsi="Arial" w:cs="Arial"/>
                <w:sz w:val="20"/>
                <w:szCs w:val="20"/>
              </w:rPr>
              <w:t>pet</w:t>
            </w:r>
            <w:proofErr w:type="spellEnd"/>
            <w:r w:rsidRPr="003E24A4">
              <w:rPr>
                <w:rFonts w:ascii="Arial" w:hAnsi="Arial" w:cs="Arial"/>
                <w:sz w:val="20"/>
                <w:szCs w:val="20"/>
              </w:rPr>
              <w:t>, polietileno):</w:t>
            </w:r>
          </w:p>
        </w:tc>
        <w:tc>
          <w:tcPr>
            <w:tcW w:w="283" w:type="pct"/>
          </w:tcPr>
          <w:p w14:paraId="5FA172C3" w14:textId="2446A2C8"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62146DE" w14:textId="34EC12FE"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4F2199" w:rsidRPr="003E24A4" w14:paraId="2E808530" w14:textId="77777777" w:rsidTr="006A6145">
        <w:trPr>
          <w:trHeight w:val="20"/>
        </w:trPr>
        <w:tc>
          <w:tcPr>
            <w:tcW w:w="3958" w:type="pct"/>
          </w:tcPr>
          <w:p w14:paraId="4BDE79BA" w14:textId="43365087"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XLIX. </w:t>
            </w:r>
            <w:r w:rsidRPr="003E24A4">
              <w:rPr>
                <w:rFonts w:ascii="Arial" w:hAnsi="Arial" w:cs="Arial"/>
                <w:sz w:val="20"/>
                <w:szCs w:val="20"/>
              </w:rPr>
              <w:t>Comercializadora de Productos Derivados de Gases:</w:t>
            </w:r>
          </w:p>
        </w:tc>
        <w:tc>
          <w:tcPr>
            <w:tcW w:w="283" w:type="pct"/>
          </w:tcPr>
          <w:p w14:paraId="1001AE9D" w14:textId="44DFA17B"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308AB12" w14:textId="4FBC9089"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4F2199" w:rsidRPr="003E24A4" w14:paraId="217450CC" w14:textId="77777777" w:rsidTr="006A6145">
        <w:trPr>
          <w:trHeight w:val="20"/>
        </w:trPr>
        <w:tc>
          <w:tcPr>
            <w:tcW w:w="3958" w:type="pct"/>
          </w:tcPr>
          <w:p w14:paraId="1D3D19DC" w14:textId="15BC34FF"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w:t>
            </w:r>
            <w:r w:rsidRPr="003E24A4">
              <w:rPr>
                <w:rFonts w:ascii="Arial" w:hAnsi="Arial" w:cs="Arial"/>
                <w:sz w:val="20"/>
                <w:szCs w:val="20"/>
              </w:rPr>
              <w:t xml:space="preserve"> Comercializadora de Telas:</w:t>
            </w:r>
          </w:p>
        </w:tc>
        <w:tc>
          <w:tcPr>
            <w:tcW w:w="283" w:type="pct"/>
          </w:tcPr>
          <w:p w14:paraId="7BACA0BA" w14:textId="5242C8D2"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A15974C" w14:textId="2B948485"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6,000.00</w:t>
            </w:r>
          </w:p>
        </w:tc>
      </w:tr>
      <w:tr w:rsidR="004F2199" w:rsidRPr="003E24A4" w14:paraId="25D47DFD" w14:textId="77777777" w:rsidTr="006A6145">
        <w:trPr>
          <w:trHeight w:val="20"/>
        </w:trPr>
        <w:tc>
          <w:tcPr>
            <w:tcW w:w="3958" w:type="pct"/>
          </w:tcPr>
          <w:p w14:paraId="7DA1CB43" w14:textId="7049C7F7"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LI.</w:t>
            </w:r>
            <w:r w:rsidRPr="003E24A4">
              <w:rPr>
                <w:rFonts w:ascii="Arial" w:hAnsi="Arial" w:cs="Arial"/>
                <w:sz w:val="20"/>
                <w:szCs w:val="20"/>
              </w:rPr>
              <w:t xml:space="preserve"> Consultorio Dental: </w:t>
            </w:r>
          </w:p>
        </w:tc>
        <w:tc>
          <w:tcPr>
            <w:tcW w:w="283" w:type="pct"/>
          </w:tcPr>
          <w:p w14:paraId="788A6C4B" w14:textId="671EF1A9"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3877C3D" w14:textId="289F0B8A"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4F2199" w:rsidRPr="003E24A4" w14:paraId="7E1B6665" w14:textId="77777777" w:rsidTr="006A6145">
        <w:trPr>
          <w:trHeight w:val="20"/>
        </w:trPr>
        <w:tc>
          <w:tcPr>
            <w:tcW w:w="3958" w:type="pct"/>
          </w:tcPr>
          <w:p w14:paraId="6762A801" w14:textId="59894ACF"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LII.</w:t>
            </w:r>
            <w:r w:rsidRPr="003E24A4">
              <w:rPr>
                <w:rFonts w:ascii="Arial" w:hAnsi="Arial" w:cs="Arial"/>
                <w:sz w:val="20"/>
                <w:szCs w:val="20"/>
              </w:rPr>
              <w:t xml:space="preserve"> Constructoras: </w:t>
            </w:r>
          </w:p>
        </w:tc>
        <w:tc>
          <w:tcPr>
            <w:tcW w:w="283" w:type="pct"/>
          </w:tcPr>
          <w:p w14:paraId="771A1A73" w14:textId="2929C447"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265E833" w14:textId="71697E2B"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20,000.00</w:t>
            </w:r>
          </w:p>
        </w:tc>
      </w:tr>
      <w:tr w:rsidR="004F2199" w:rsidRPr="003E24A4" w14:paraId="4FACC281" w14:textId="77777777" w:rsidTr="006A6145">
        <w:trPr>
          <w:trHeight w:val="20"/>
        </w:trPr>
        <w:tc>
          <w:tcPr>
            <w:tcW w:w="3958" w:type="pct"/>
          </w:tcPr>
          <w:p w14:paraId="3CB7E619" w14:textId="0307DF9D"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LIII.</w:t>
            </w:r>
            <w:r w:rsidRPr="003E24A4">
              <w:rPr>
                <w:rFonts w:ascii="Arial" w:hAnsi="Arial" w:cs="Arial"/>
                <w:sz w:val="20"/>
                <w:szCs w:val="20"/>
              </w:rPr>
              <w:t xml:space="preserve"> Despachos Contables, Legales, Fiscales, o de Asesoría Múltiple y Oficinas Administrativas: </w:t>
            </w:r>
          </w:p>
        </w:tc>
        <w:tc>
          <w:tcPr>
            <w:tcW w:w="283" w:type="pct"/>
          </w:tcPr>
          <w:p w14:paraId="1E3EE35A" w14:textId="425B9024"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01FB3CC" w14:textId="3F759E18"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4F2199" w:rsidRPr="003E24A4" w14:paraId="32661703" w14:textId="77777777" w:rsidTr="006A6145">
        <w:trPr>
          <w:trHeight w:val="20"/>
        </w:trPr>
        <w:tc>
          <w:tcPr>
            <w:tcW w:w="3958" w:type="pct"/>
          </w:tcPr>
          <w:p w14:paraId="7291568D" w14:textId="601A398A"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LIV.</w:t>
            </w:r>
            <w:r w:rsidRPr="003E24A4">
              <w:rPr>
                <w:rFonts w:ascii="Arial" w:hAnsi="Arial" w:cs="Arial"/>
                <w:sz w:val="20"/>
                <w:szCs w:val="20"/>
              </w:rPr>
              <w:t xml:space="preserve"> Distribuidora de Materiales Eléctrico, Ferretería, Plomería, y Materiales de Construcción:</w:t>
            </w:r>
          </w:p>
        </w:tc>
        <w:tc>
          <w:tcPr>
            <w:tcW w:w="283" w:type="pct"/>
          </w:tcPr>
          <w:p w14:paraId="605AB868" w14:textId="4DB57F55"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2C58D29" w14:textId="6DA4A4FF"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15,000.00</w:t>
            </w:r>
          </w:p>
        </w:tc>
      </w:tr>
      <w:tr w:rsidR="004F2199" w:rsidRPr="003E24A4" w14:paraId="6EF371FA" w14:textId="77777777" w:rsidTr="006A6145">
        <w:trPr>
          <w:trHeight w:val="20"/>
        </w:trPr>
        <w:tc>
          <w:tcPr>
            <w:tcW w:w="3958" w:type="pct"/>
          </w:tcPr>
          <w:p w14:paraId="6DF8D8E6" w14:textId="691E431E"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LV. </w:t>
            </w:r>
            <w:r w:rsidRPr="003E24A4">
              <w:rPr>
                <w:rFonts w:ascii="Arial" w:hAnsi="Arial" w:cs="Arial"/>
                <w:sz w:val="20"/>
                <w:szCs w:val="20"/>
              </w:rPr>
              <w:t>Empresa de Elaboración y Mantenimiento de Maquinaria Industrial:</w:t>
            </w:r>
          </w:p>
        </w:tc>
        <w:tc>
          <w:tcPr>
            <w:tcW w:w="283" w:type="pct"/>
          </w:tcPr>
          <w:p w14:paraId="16A0A974" w14:textId="46E2B9F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40D48EE" w14:textId="13614BAB"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50,000.00</w:t>
            </w:r>
          </w:p>
        </w:tc>
      </w:tr>
      <w:tr w:rsidR="004F2199" w:rsidRPr="003E24A4" w14:paraId="4992EBA6" w14:textId="77777777" w:rsidTr="006A6145">
        <w:trPr>
          <w:trHeight w:val="20"/>
        </w:trPr>
        <w:tc>
          <w:tcPr>
            <w:tcW w:w="3958" w:type="pct"/>
          </w:tcPr>
          <w:p w14:paraId="3E02E1C6" w14:textId="1AB55DB8"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LVI.</w:t>
            </w:r>
            <w:r w:rsidRPr="003E24A4">
              <w:rPr>
                <w:rFonts w:ascii="Arial" w:hAnsi="Arial" w:cs="Arial"/>
                <w:sz w:val="20"/>
                <w:szCs w:val="20"/>
              </w:rPr>
              <w:t xml:space="preserve"> Empresa de Energía Renovable</w:t>
            </w:r>
            <w:r w:rsidR="000D06A0">
              <w:rPr>
                <w:rFonts w:ascii="Arial" w:hAnsi="Arial" w:cs="Arial"/>
                <w:sz w:val="20"/>
                <w:szCs w:val="20"/>
              </w:rPr>
              <w:t xml:space="preserve"> (infraestructura para transportar energía </w:t>
            </w:r>
            <w:r w:rsidR="000D06A0" w:rsidRPr="003E24A4">
              <w:rPr>
                <w:rFonts w:ascii="Arial" w:hAnsi="Arial" w:cs="Arial"/>
                <w:sz w:val="20"/>
                <w:szCs w:val="20"/>
              </w:rPr>
              <w:t>ej.</w:t>
            </w:r>
            <w:r w:rsidRPr="003E24A4">
              <w:rPr>
                <w:rFonts w:ascii="Arial" w:hAnsi="Arial" w:cs="Arial"/>
                <w:sz w:val="20"/>
                <w:szCs w:val="20"/>
              </w:rPr>
              <w:t>: Eólica, Solar Fotovoltaica</w:t>
            </w:r>
            <w:r w:rsidR="000D06A0">
              <w:rPr>
                <w:rFonts w:ascii="Arial" w:hAnsi="Arial" w:cs="Arial"/>
                <w:sz w:val="20"/>
                <w:szCs w:val="20"/>
              </w:rPr>
              <w:t>- infraestructura para transportar energía</w:t>
            </w:r>
            <w:r w:rsidRPr="003E24A4">
              <w:rPr>
                <w:rFonts w:ascii="Arial" w:hAnsi="Arial" w:cs="Arial"/>
                <w:sz w:val="20"/>
                <w:szCs w:val="20"/>
              </w:rPr>
              <w:t>):</w:t>
            </w:r>
          </w:p>
        </w:tc>
        <w:tc>
          <w:tcPr>
            <w:tcW w:w="283" w:type="pct"/>
          </w:tcPr>
          <w:p w14:paraId="652DC4A7" w14:textId="06743928"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D630489" w14:textId="2C9181D0"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2,500.000.0</w:t>
            </w:r>
          </w:p>
        </w:tc>
      </w:tr>
      <w:tr w:rsidR="004F2199" w:rsidRPr="003E24A4" w14:paraId="56F0BA07" w14:textId="77777777" w:rsidTr="006A6145">
        <w:trPr>
          <w:trHeight w:val="20"/>
        </w:trPr>
        <w:tc>
          <w:tcPr>
            <w:tcW w:w="3958" w:type="pct"/>
          </w:tcPr>
          <w:p w14:paraId="790ACD9D" w14:textId="44421791"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LVII.</w:t>
            </w:r>
            <w:r w:rsidRPr="003E24A4">
              <w:rPr>
                <w:rFonts w:ascii="Arial" w:hAnsi="Arial" w:cs="Arial"/>
                <w:sz w:val="20"/>
                <w:szCs w:val="20"/>
              </w:rPr>
              <w:t xml:space="preserve"> Escuelas Particulares:</w:t>
            </w:r>
            <w:r w:rsidR="000D06A0">
              <w:rPr>
                <w:rFonts w:ascii="Arial" w:hAnsi="Arial" w:cs="Arial"/>
                <w:sz w:val="20"/>
                <w:szCs w:val="20"/>
              </w:rPr>
              <w:t>)</w:t>
            </w:r>
          </w:p>
        </w:tc>
        <w:tc>
          <w:tcPr>
            <w:tcW w:w="283" w:type="pct"/>
          </w:tcPr>
          <w:p w14:paraId="11A82428" w14:textId="54107403"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FA68C4C" w14:textId="27DE2E6F"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6,000.00</w:t>
            </w:r>
          </w:p>
        </w:tc>
      </w:tr>
      <w:tr w:rsidR="004F2199" w:rsidRPr="003E24A4" w14:paraId="3434BEA3" w14:textId="77777777" w:rsidTr="006A6145">
        <w:trPr>
          <w:trHeight w:val="20"/>
        </w:trPr>
        <w:tc>
          <w:tcPr>
            <w:tcW w:w="3958" w:type="pct"/>
          </w:tcPr>
          <w:p w14:paraId="591C3733" w14:textId="3D84A186"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LVIII.</w:t>
            </w:r>
            <w:r w:rsidRPr="003E24A4">
              <w:rPr>
                <w:rFonts w:ascii="Arial" w:hAnsi="Arial" w:cs="Arial"/>
                <w:sz w:val="20"/>
                <w:szCs w:val="20"/>
              </w:rPr>
              <w:t xml:space="preserve"> Estación de Servicio o Gasolinera:</w:t>
            </w:r>
          </w:p>
        </w:tc>
        <w:tc>
          <w:tcPr>
            <w:tcW w:w="283" w:type="pct"/>
          </w:tcPr>
          <w:p w14:paraId="11D3984D" w14:textId="163F8CCF"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A83DDCB" w14:textId="7A7FBF1C"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250,000.00</w:t>
            </w:r>
          </w:p>
        </w:tc>
      </w:tr>
      <w:tr w:rsidR="004F2199" w:rsidRPr="003E24A4" w14:paraId="6AC3E68A" w14:textId="77777777" w:rsidTr="006A6145">
        <w:trPr>
          <w:trHeight w:val="20"/>
        </w:trPr>
        <w:tc>
          <w:tcPr>
            <w:tcW w:w="3958" w:type="pct"/>
          </w:tcPr>
          <w:p w14:paraId="526A2CA7" w14:textId="24356F7E"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LIX. </w:t>
            </w:r>
            <w:r w:rsidRPr="003E24A4">
              <w:rPr>
                <w:rFonts w:ascii="Arial" w:hAnsi="Arial" w:cs="Arial"/>
                <w:sz w:val="20"/>
                <w:szCs w:val="20"/>
              </w:rPr>
              <w:t>Estacionamiento de Automóviles y/o motocicletas:</w:t>
            </w:r>
          </w:p>
        </w:tc>
        <w:tc>
          <w:tcPr>
            <w:tcW w:w="283" w:type="pct"/>
          </w:tcPr>
          <w:p w14:paraId="299C96BA" w14:textId="1F099307"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E496AD0" w14:textId="7D8670A6"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4F2199" w:rsidRPr="003E24A4" w14:paraId="4B9D2228" w14:textId="77777777" w:rsidTr="006A6145">
        <w:trPr>
          <w:trHeight w:val="20"/>
        </w:trPr>
        <w:tc>
          <w:tcPr>
            <w:tcW w:w="3958" w:type="pct"/>
          </w:tcPr>
          <w:p w14:paraId="063433C9" w14:textId="3102F823"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 </w:t>
            </w:r>
            <w:r w:rsidRPr="003E24A4">
              <w:rPr>
                <w:rFonts w:ascii="Arial" w:hAnsi="Arial" w:cs="Arial"/>
                <w:sz w:val="20"/>
                <w:szCs w:val="20"/>
              </w:rPr>
              <w:t xml:space="preserve">Estancias Infantiles: </w:t>
            </w:r>
          </w:p>
        </w:tc>
        <w:tc>
          <w:tcPr>
            <w:tcW w:w="283" w:type="pct"/>
          </w:tcPr>
          <w:p w14:paraId="344A119D" w14:textId="4D5A455D"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FFF177A" w14:textId="774F3250"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4F2199" w:rsidRPr="003E24A4" w14:paraId="5582D195" w14:textId="77777777" w:rsidTr="006A6145">
        <w:trPr>
          <w:trHeight w:val="20"/>
        </w:trPr>
        <w:tc>
          <w:tcPr>
            <w:tcW w:w="3958" w:type="pct"/>
          </w:tcPr>
          <w:p w14:paraId="4B660455" w14:textId="59F61581"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LXI. </w:t>
            </w:r>
            <w:r w:rsidRPr="003E24A4">
              <w:rPr>
                <w:rFonts w:ascii="Arial" w:hAnsi="Arial" w:cs="Arial"/>
                <w:sz w:val="20"/>
                <w:szCs w:val="20"/>
              </w:rPr>
              <w:t xml:space="preserve">Estéticas Salón de Belleza, Peluquerías, Barber Shop: </w:t>
            </w:r>
          </w:p>
        </w:tc>
        <w:tc>
          <w:tcPr>
            <w:tcW w:w="283" w:type="pct"/>
          </w:tcPr>
          <w:p w14:paraId="454ECA9B" w14:textId="1B23E81D"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D0D2EDE" w14:textId="189272E7"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3C92EDCB" w14:textId="77777777" w:rsidTr="006A6145">
        <w:trPr>
          <w:trHeight w:val="20"/>
        </w:trPr>
        <w:tc>
          <w:tcPr>
            <w:tcW w:w="3958" w:type="pct"/>
          </w:tcPr>
          <w:p w14:paraId="416B9381" w14:textId="50A3D7F2"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LXII.</w:t>
            </w:r>
            <w:r w:rsidRPr="003E24A4">
              <w:rPr>
                <w:rFonts w:ascii="Arial" w:hAnsi="Arial" w:cs="Arial"/>
                <w:sz w:val="20"/>
                <w:szCs w:val="20"/>
              </w:rPr>
              <w:t xml:space="preserve"> Expendio de Jugos Naturales:</w:t>
            </w:r>
          </w:p>
        </w:tc>
        <w:tc>
          <w:tcPr>
            <w:tcW w:w="283" w:type="pct"/>
          </w:tcPr>
          <w:p w14:paraId="1C3037FB" w14:textId="4B8C6685"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13FE63C" w14:textId="7ABF691B"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w:t>
            </w:r>
          </w:p>
        </w:tc>
      </w:tr>
      <w:tr w:rsidR="004F2199" w:rsidRPr="003E24A4" w14:paraId="173447C4" w14:textId="77777777" w:rsidTr="006A6145">
        <w:trPr>
          <w:trHeight w:val="20"/>
        </w:trPr>
        <w:tc>
          <w:tcPr>
            <w:tcW w:w="3958" w:type="pct"/>
          </w:tcPr>
          <w:p w14:paraId="33CC3F00" w14:textId="38A02FD6"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LXIII</w:t>
            </w:r>
            <w:r w:rsidRPr="003E24A4">
              <w:rPr>
                <w:rFonts w:ascii="Arial" w:hAnsi="Arial" w:cs="Arial"/>
                <w:sz w:val="20"/>
                <w:szCs w:val="20"/>
              </w:rPr>
              <w:t>. Expendio de Alimentos, Balanceados, Cereales, y Similares:</w:t>
            </w:r>
          </w:p>
        </w:tc>
        <w:tc>
          <w:tcPr>
            <w:tcW w:w="283" w:type="pct"/>
          </w:tcPr>
          <w:p w14:paraId="3BABB710" w14:textId="6445C8D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9237EE4" w14:textId="00E065BD"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1,200.00</w:t>
            </w:r>
          </w:p>
        </w:tc>
      </w:tr>
      <w:tr w:rsidR="004F2199" w:rsidRPr="003E24A4" w14:paraId="5DEF09E4" w14:textId="77777777" w:rsidTr="006A6145">
        <w:trPr>
          <w:trHeight w:val="20"/>
        </w:trPr>
        <w:tc>
          <w:tcPr>
            <w:tcW w:w="3958" w:type="pct"/>
          </w:tcPr>
          <w:p w14:paraId="4EBA6C98" w14:textId="7458052C"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LXIV.</w:t>
            </w:r>
            <w:r w:rsidRPr="003E24A4">
              <w:rPr>
                <w:rFonts w:ascii="Arial" w:hAnsi="Arial" w:cs="Arial"/>
                <w:sz w:val="20"/>
                <w:szCs w:val="20"/>
              </w:rPr>
              <w:t xml:space="preserve"> Expendio de bebidas Embotelladas:</w:t>
            </w:r>
          </w:p>
        </w:tc>
        <w:tc>
          <w:tcPr>
            <w:tcW w:w="283" w:type="pct"/>
          </w:tcPr>
          <w:p w14:paraId="59B2CFED" w14:textId="6435E539"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9CD2D52" w14:textId="459AAB84"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4D82EC40" w14:textId="77777777" w:rsidTr="006A6145">
        <w:trPr>
          <w:trHeight w:val="20"/>
        </w:trPr>
        <w:tc>
          <w:tcPr>
            <w:tcW w:w="3958" w:type="pct"/>
          </w:tcPr>
          <w:p w14:paraId="49152232" w14:textId="114DA6D1" w:rsidR="004F2199" w:rsidRPr="003E24A4" w:rsidRDefault="004F2199" w:rsidP="004D165E">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lastRenderedPageBreak/>
              <w:t xml:space="preserve">LXV. </w:t>
            </w:r>
            <w:r w:rsidRPr="003E24A4">
              <w:rPr>
                <w:rFonts w:ascii="Arial" w:hAnsi="Arial" w:cs="Arial"/>
                <w:sz w:val="20"/>
                <w:szCs w:val="20"/>
              </w:rPr>
              <w:t>Fábrica</w:t>
            </w:r>
            <w:r w:rsidR="004D165E" w:rsidRPr="003E24A4">
              <w:rPr>
                <w:rFonts w:ascii="Arial" w:hAnsi="Arial" w:cs="Arial"/>
                <w:sz w:val="20"/>
                <w:szCs w:val="20"/>
              </w:rPr>
              <w:t xml:space="preserve"> de Insumos</w:t>
            </w:r>
            <w:r w:rsidRPr="003E24A4">
              <w:rPr>
                <w:rFonts w:ascii="Arial" w:hAnsi="Arial" w:cs="Arial"/>
                <w:sz w:val="20"/>
                <w:szCs w:val="20"/>
              </w:rPr>
              <w:t>:</w:t>
            </w:r>
          </w:p>
        </w:tc>
        <w:tc>
          <w:tcPr>
            <w:tcW w:w="283" w:type="pct"/>
          </w:tcPr>
          <w:p w14:paraId="0D88592E" w14:textId="02A799BF"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5D4352C" w14:textId="3BDFA34B"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20,000.00</w:t>
            </w:r>
          </w:p>
        </w:tc>
      </w:tr>
      <w:tr w:rsidR="004F2199" w:rsidRPr="003E24A4" w14:paraId="2E5915D9" w14:textId="77777777" w:rsidTr="006A6145">
        <w:trPr>
          <w:trHeight w:val="20"/>
        </w:trPr>
        <w:tc>
          <w:tcPr>
            <w:tcW w:w="3958" w:type="pct"/>
          </w:tcPr>
          <w:p w14:paraId="50DC3A67" w14:textId="683ED763"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LXVI.</w:t>
            </w:r>
            <w:r w:rsidRPr="003E24A4">
              <w:rPr>
                <w:rFonts w:ascii="Arial" w:hAnsi="Arial" w:cs="Arial"/>
                <w:sz w:val="20"/>
                <w:szCs w:val="20"/>
              </w:rPr>
              <w:t xml:space="preserve"> Fábricas de Muebles: </w:t>
            </w:r>
          </w:p>
        </w:tc>
        <w:tc>
          <w:tcPr>
            <w:tcW w:w="283" w:type="pct"/>
          </w:tcPr>
          <w:p w14:paraId="089F51F8" w14:textId="72C1E649"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BA91AF3" w14:textId="42D1E086"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30,000.00</w:t>
            </w:r>
          </w:p>
        </w:tc>
      </w:tr>
      <w:tr w:rsidR="004F2199" w:rsidRPr="003E24A4" w14:paraId="27492DEC" w14:textId="77777777" w:rsidTr="006A6145">
        <w:trPr>
          <w:trHeight w:val="20"/>
        </w:trPr>
        <w:tc>
          <w:tcPr>
            <w:tcW w:w="3958" w:type="pct"/>
          </w:tcPr>
          <w:p w14:paraId="04ABF996" w14:textId="4DD9EE2B"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LXVII.</w:t>
            </w:r>
            <w:r w:rsidRPr="003E24A4">
              <w:rPr>
                <w:rFonts w:ascii="Arial" w:hAnsi="Arial" w:cs="Arial"/>
                <w:sz w:val="20"/>
                <w:szCs w:val="20"/>
              </w:rPr>
              <w:t xml:space="preserve"> Fabrica Procesadora:</w:t>
            </w:r>
          </w:p>
        </w:tc>
        <w:tc>
          <w:tcPr>
            <w:tcW w:w="283" w:type="pct"/>
          </w:tcPr>
          <w:p w14:paraId="36C36B45" w14:textId="13AC7DAE"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CF33028" w14:textId="6318500A"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70,000.00</w:t>
            </w:r>
          </w:p>
        </w:tc>
      </w:tr>
      <w:tr w:rsidR="004F2199" w:rsidRPr="003E24A4" w14:paraId="388B8F15" w14:textId="77777777" w:rsidTr="006A6145">
        <w:trPr>
          <w:trHeight w:val="20"/>
        </w:trPr>
        <w:tc>
          <w:tcPr>
            <w:tcW w:w="3958" w:type="pct"/>
          </w:tcPr>
          <w:p w14:paraId="19C1E76A" w14:textId="3C92D577"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LXVIII.</w:t>
            </w:r>
            <w:r w:rsidRPr="003E24A4">
              <w:rPr>
                <w:rFonts w:ascii="Arial" w:hAnsi="Arial" w:cs="Arial"/>
                <w:sz w:val="20"/>
                <w:szCs w:val="20"/>
              </w:rPr>
              <w:t xml:space="preserve"> Fábrica de Hielo:</w:t>
            </w:r>
          </w:p>
        </w:tc>
        <w:tc>
          <w:tcPr>
            <w:tcW w:w="283" w:type="pct"/>
          </w:tcPr>
          <w:p w14:paraId="7F019F40" w14:textId="5B5E29B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83FA55F" w14:textId="01F71587"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4F2199" w:rsidRPr="003E24A4" w14:paraId="2F2BA499" w14:textId="77777777" w:rsidTr="006A6145">
        <w:trPr>
          <w:trHeight w:val="20"/>
        </w:trPr>
        <w:tc>
          <w:tcPr>
            <w:tcW w:w="3958" w:type="pct"/>
          </w:tcPr>
          <w:p w14:paraId="6CDAF0F3" w14:textId="68141B02"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LXIX. </w:t>
            </w:r>
            <w:r w:rsidRPr="003E24A4">
              <w:rPr>
                <w:rFonts w:ascii="Arial" w:hAnsi="Arial" w:cs="Arial"/>
                <w:sz w:val="20"/>
                <w:szCs w:val="20"/>
              </w:rPr>
              <w:t>Farmacias, Boticas:</w:t>
            </w:r>
          </w:p>
        </w:tc>
        <w:tc>
          <w:tcPr>
            <w:tcW w:w="283" w:type="pct"/>
          </w:tcPr>
          <w:p w14:paraId="5801616A" w14:textId="46724EF5"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676CE50" w14:textId="7C4757D4"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10,000.00</w:t>
            </w:r>
          </w:p>
        </w:tc>
      </w:tr>
      <w:tr w:rsidR="004F2199" w:rsidRPr="003E24A4" w14:paraId="63A41116" w14:textId="77777777" w:rsidTr="006A6145">
        <w:trPr>
          <w:trHeight w:val="20"/>
        </w:trPr>
        <w:tc>
          <w:tcPr>
            <w:tcW w:w="3958" w:type="pct"/>
          </w:tcPr>
          <w:p w14:paraId="79B1F75C" w14:textId="665D0154"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LXX. </w:t>
            </w:r>
            <w:r w:rsidRPr="003E24A4">
              <w:rPr>
                <w:rFonts w:ascii="Arial" w:hAnsi="Arial" w:cs="Arial"/>
                <w:sz w:val="20"/>
                <w:szCs w:val="20"/>
              </w:rPr>
              <w:t>Ferro Tlapalería tipo “A”:</w:t>
            </w:r>
          </w:p>
        </w:tc>
        <w:tc>
          <w:tcPr>
            <w:tcW w:w="283" w:type="pct"/>
          </w:tcPr>
          <w:p w14:paraId="3923EEF7" w14:textId="2A4BD6CF"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33DB06F" w14:textId="48031405"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14,000.00</w:t>
            </w:r>
          </w:p>
        </w:tc>
      </w:tr>
      <w:tr w:rsidR="004F2199" w:rsidRPr="003E24A4" w14:paraId="5E1A3FD5" w14:textId="77777777" w:rsidTr="006A6145">
        <w:trPr>
          <w:trHeight w:val="20"/>
        </w:trPr>
        <w:tc>
          <w:tcPr>
            <w:tcW w:w="3958" w:type="pct"/>
          </w:tcPr>
          <w:p w14:paraId="269AE226" w14:textId="1908D90C"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LXXI.</w:t>
            </w:r>
            <w:r w:rsidRPr="003E24A4">
              <w:rPr>
                <w:rFonts w:ascii="Arial" w:hAnsi="Arial" w:cs="Arial"/>
                <w:sz w:val="20"/>
                <w:szCs w:val="20"/>
              </w:rPr>
              <w:t xml:space="preserve"> Ferro Tlapalería tipo “B”:</w:t>
            </w:r>
          </w:p>
        </w:tc>
        <w:tc>
          <w:tcPr>
            <w:tcW w:w="283" w:type="pct"/>
          </w:tcPr>
          <w:p w14:paraId="57842A86" w14:textId="3A7C99D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DF789B9" w14:textId="329349D4"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6,000.00</w:t>
            </w:r>
          </w:p>
        </w:tc>
      </w:tr>
      <w:tr w:rsidR="004F2199" w:rsidRPr="003E24A4" w14:paraId="66BCE6CE" w14:textId="77777777" w:rsidTr="006A6145">
        <w:trPr>
          <w:trHeight w:val="20"/>
        </w:trPr>
        <w:tc>
          <w:tcPr>
            <w:tcW w:w="3958" w:type="pct"/>
          </w:tcPr>
          <w:p w14:paraId="733F530E" w14:textId="037B598F"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LXXII.</w:t>
            </w:r>
            <w:r w:rsidRPr="003E24A4">
              <w:rPr>
                <w:rFonts w:ascii="Arial" w:hAnsi="Arial" w:cs="Arial"/>
                <w:sz w:val="20"/>
                <w:szCs w:val="20"/>
              </w:rPr>
              <w:t xml:space="preserve"> Financieras, cajas populares:</w:t>
            </w:r>
          </w:p>
        </w:tc>
        <w:tc>
          <w:tcPr>
            <w:tcW w:w="283" w:type="pct"/>
          </w:tcPr>
          <w:p w14:paraId="78ED3317" w14:textId="5925BFDD"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A419261" w14:textId="04602EB9"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50,000.00</w:t>
            </w:r>
          </w:p>
        </w:tc>
      </w:tr>
      <w:tr w:rsidR="004F2199" w:rsidRPr="003E24A4" w14:paraId="3735DA0D" w14:textId="77777777" w:rsidTr="006A6145">
        <w:trPr>
          <w:trHeight w:val="20"/>
        </w:trPr>
        <w:tc>
          <w:tcPr>
            <w:tcW w:w="3958" w:type="pct"/>
          </w:tcPr>
          <w:p w14:paraId="58827A75" w14:textId="2E277F45"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LXXIII.</w:t>
            </w:r>
            <w:r w:rsidRPr="003E24A4">
              <w:rPr>
                <w:rFonts w:ascii="Arial" w:hAnsi="Arial" w:cs="Arial"/>
                <w:sz w:val="20"/>
                <w:szCs w:val="20"/>
              </w:rPr>
              <w:t xml:space="preserve"> Florerías: </w:t>
            </w:r>
          </w:p>
        </w:tc>
        <w:tc>
          <w:tcPr>
            <w:tcW w:w="283" w:type="pct"/>
          </w:tcPr>
          <w:p w14:paraId="7C6D9167" w14:textId="183E726E"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C3C18D0" w14:textId="3ECDE8ED"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65379DE9" w14:textId="77777777" w:rsidTr="006A6145">
        <w:trPr>
          <w:trHeight w:val="20"/>
        </w:trPr>
        <w:tc>
          <w:tcPr>
            <w:tcW w:w="3958" w:type="pct"/>
          </w:tcPr>
          <w:p w14:paraId="51CE7325" w14:textId="3C4A3602"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LXXIV. </w:t>
            </w:r>
            <w:r w:rsidRPr="003E24A4">
              <w:rPr>
                <w:rFonts w:ascii="Arial" w:hAnsi="Arial" w:cs="Arial"/>
                <w:sz w:val="20"/>
                <w:szCs w:val="20"/>
              </w:rPr>
              <w:t xml:space="preserve">Fruterías: </w:t>
            </w:r>
          </w:p>
        </w:tc>
        <w:tc>
          <w:tcPr>
            <w:tcW w:w="283" w:type="pct"/>
          </w:tcPr>
          <w:p w14:paraId="7220B044" w14:textId="2EB8A414"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4A4D96E" w14:textId="12701D4C"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7A1BC466" w14:textId="77777777" w:rsidTr="006A6145">
        <w:trPr>
          <w:trHeight w:val="20"/>
        </w:trPr>
        <w:tc>
          <w:tcPr>
            <w:tcW w:w="3958" w:type="pct"/>
          </w:tcPr>
          <w:p w14:paraId="225E4E51" w14:textId="0606D08F"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LXXV. </w:t>
            </w:r>
            <w:r w:rsidRPr="003E24A4">
              <w:rPr>
                <w:rFonts w:ascii="Arial" w:hAnsi="Arial" w:cs="Arial"/>
                <w:sz w:val="20"/>
                <w:szCs w:val="20"/>
              </w:rPr>
              <w:t>Funeraria:</w:t>
            </w:r>
          </w:p>
        </w:tc>
        <w:tc>
          <w:tcPr>
            <w:tcW w:w="283" w:type="pct"/>
          </w:tcPr>
          <w:p w14:paraId="7175D4AD" w14:textId="7C7B5CFE"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18DE633" w14:textId="6B1721BA"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15,000.00</w:t>
            </w:r>
          </w:p>
        </w:tc>
      </w:tr>
      <w:tr w:rsidR="004F2199" w:rsidRPr="003E24A4" w14:paraId="04AB5A74" w14:textId="77777777" w:rsidTr="006A6145">
        <w:trPr>
          <w:trHeight w:val="20"/>
        </w:trPr>
        <w:tc>
          <w:tcPr>
            <w:tcW w:w="3958" w:type="pct"/>
          </w:tcPr>
          <w:p w14:paraId="7385C9F6" w14:textId="4E7BABA8"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LXXVI. </w:t>
            </w:r>
            <w:r w:rsidRPr="003E24A4">
              <w:rPr>
                <w:rFonts w:ascii="Arial" w:hAnsi="Arial" w:cs="Arial"/>
                <w:sz w:val="20"/>
                <w:szCs w:val="20"/>
              </w:rPr>
              <w:t xml:space="preserve">Gimnasios: </w:t>
            </w:r>
          </w:p>
        </w:tc>
        <w:tc>
          <w:tcPr>
            <w:tcW w:w="283" w:type="pct"/>
          </w:tcPr>
          <w:p w14:paraId="7F654616" w14:textId="23AB724A"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161168B" w14:textId="506CF7A5"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4F2199" w:rsidRPr="003E24A4" w14:paraId="0FE1FBD1" w14:textId="77777777" w:rsidTr="006A6145">
        <w:trPr>
          <w:trHeight w:val="20"/>
        </w:trPr>
        <w:tc>
          <w:tcPr>
            <w:tcW w:w="3958" w:type="pct"/>
          </w:tcPr>
          <w:p w14:paraId="53D408E8" w14:textId="79751E39"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LXXVII. </w:t>
            </w:r>
            <w:r w:rsidRPr="003E24A4">
              <w:rPr>
                <w:rFonts w:ascii="Arial" w:hAnsi="Arial" w:cs="Arial"/>
                <w:sz w:val="20"/>
                <w:szCs w:val="20"/>
              </w:rPr>
              <w:t>Granja (avícola y/o Porcina):</w:t>
            </w:r>
          </w:p>
        </w:tc>
        <w:tc>
          <w:tcPr>
            <w:tcW w:w="283" w:type="pct"/>
          </w:tcPr>
          <w:p w14:paraId="5ED914BD" w14:textId="034C37A9"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85F6E33" w14:textId="48A33DB4" w:rsidR="004F2199" w:rsidRPr="00E25B2D" w:rsidRDefault="00E25B2D" w:rsidP="004F2199">
            <w:pPr>
              <w:widowControl w:val="0"/>
              <w:autoSpaceDE w:val="0"/>
              <w:autoSpaceDN w:val="0"/>
              <w:adjustRightInd w:val="0"/>
              <w:spacing w:line="360" w:lineRule="auto"/>
              <w:jc w:val="right"/>
              <w:rPr>
                <w:rFonts w:ascii="Arial" w:hAnsi="Arial" w:cs="Arial"/>
                <w:sz w:val="20"/>
                <w:szCs w:val="20"/>
                <w:highlight w:val="yellow"/>
              </w:rPr>
            </w:pPr>
            <w:r w:rsidRPr="00E25B2D">
              <w:rPr>
                <w:rFonts w:ascii="Arial" w:hAnsi="Arial" w:cs="Arial"/>
                <w:sz w:val="20"/>
                <w:szCs w:val="20"/>
                <w:highlight w:val="yellow"/>
              </w:rPr>
              <w:t>450</w:t>
            </w:r>
            <w:r w:rsidR="004F2199" w:rsidRPr="00E25B2D">
              <w:rPr>
                <w:rFonts w:ascii="Arial" w:hAnsi="Arial" w:cs="Arial"/>
                <w:sz w:val="20"/>
                <w:szCs w:val="20"/>
                <w:highlight w:val="yellow"/>
              </w:rPr>
              <w:t>,000.00</w:t>
            </w:r>
          </w:p>
        </w:tc>
      </w:tr>
      <w:tr w:rsidR="004F2199" w:rsidRPr="003E24A4" w14:paraId="1A0D0DD1" w14:textId="77777777" w:rsidTr="006A6145">
        <w:trPr>
          <w:trHeight w:val="20"/>
        </w:trPr>
        <w:tc>
          <w:tcPr>
            <w:tcW w:w="3958" w:type="pct"/>
          </w:tcPr>
          <w:p w14:paraId="5FE9684B" w14:textId="1D157AE1"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LXXVIII.</w:t>
            </w:r>
            <w:r w:rsidRPr="003E24A4">
              <w:rPr>
                <w:rFonts w:ascii="Arial" w:hAnsi="Arial" w:cs="Arial"/>
                <w:sz w:val="20"/>
                <w:szCs w:val="20"/>
              </w:rPr>
              <w:t xml:space="preserve"> Hoteles de 1-20 habitaciones:</w:t>
            </w:r>
          </w:p>
        </w:tc>
        <w:tc>
          <w:tcPr>
            <w:tcW w:w="283" w:type="pct"/>
          </w:tcPr>
          <w:p w14:paraId="3D6A34D4" w14:textId="1DFFF968"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2E829F9" w14:textId="48FD6DCD"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10,000.00</w:t>
            </w:r>
          </w:p>
        </w:tc>
      </w:tr>
      <w:tr w:rsidR="004F2199" w:rsidRPr="003E24A4" w14:paraId="7E7E5008" w14:textId="77777777" w:rsidTr="006A6145">
        <w:trPr>
          <w:trHeight w:val="20"/>
        </w:trPr>
        <w:tc>
          <w:tcPr>
            <w:tcW w:w="3958" w:type="pct"/>
          </w:tcPr>
          <w:p w14:paraId="42C2ECEF" w14:textId="5C17BB1D"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LXXIX. </w:t>
            </w:r>
            <w:r w:rsidRPr="003E24A4">
              <w:rPr>
                <w:rFonts w:ascii="Arial" w:hAnsi="Arial" w:cs="Arial"/>
                <w:sz w:val="20"/>
                <w:szCs w:val="20"/>
              </w:rPr>
              <w:t>Hoteles de 21 habitaciones en adelante:</w:t>
            </w:r>
          </w:p>
        </w:tc>
        <w:tc>
          <w:tcPr>
            <w:tcW w:w="283" w:type="pct"/>
          </w:tcPr>
          <w:p w14:paraId="05C926CE" w14:textId="000FC84E"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C57B16C" w14:textId="2E797D50"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20,000.00</w:t>
            </w:r>
          </w:p>
        </w:tc>
      </w:tr>
      <w:tr w:rsidR="004F2199" w:rsidRPr="003E24A4" w14:paraId="2B12C53B" w14:textId="77777777" w:rsidTr="006A6145">
        <w:trPr>
          <w:trHeight w:val="20"/>
        </w:trPr>
        <w:tc>
          <w:tcPr>
            <w:tcW w:w="3958" w:type="pct"/>
          </w:tcPr>
          <w:p w14:paraId="0DFEFD26" w14:textId="654BF3D0"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LXXX </w:t>
            </w:r>
            <w:r w:rsidRPr="003E24A4">
              <w:rPr>
                <w:rFonts w:ascii="Arial" w:hAnsi="Arial" w:cs="Arial"/>
                <w:sz w:val="20"/>
                <w:szCs w:val="20"/>
              </w:rPr>
              <w:t xml:space="preserve">Hoteles boutique </w:t>
            </w:r>
          </w:p>
        </w:tc>
        <w:tc>
          <w:tcPr>
            <w:tcW w:w="283" w:type="pct"/>
          </w:tcPr>
          <w:p w14:paraId="5739B2DF" w14:textId="78840152"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A42430B" w14:textId="3465637A" w:rsidR="004F2199" w:rsidRPr="00E25B2D" w:rsidRDefault="00E25B2D" w:rsidP="004F2199">
            <w:pPr>
              <w:widowControl w:val="0"/>
              <w:autoSpaceDE w:val="0"/>
              <w:autoSpaceDN w:val="0"/>
              <w:adjustRightInd w:val="0"/>
              <w:spacing w:line="360" w:lineRule="auto"/>
              <w:jc w:val="right"/>
              <w:rPr>
                <w:rFonts w:ascii="Arial" w:hAnsi="Arial" w:cs="Arial"/>
                <w:sz w:val="20"/>
                <w:szCs w:val="20"/>
                <w:highlight w:val="yellow"/>
              </w:rPr>
            </w:pPr>
            <w:r w:rsidRPr="00E25B2D">
              <w:rPr>
                <w:rFonts w:ascii="Arial" w:hAnsi="Arial" w:cs="Arial"/>
                <w:sz w:val="20"/>
                <w:szCs w:val="20"/>
                <w:highlight w:val="yellow"/>
              </w:rPr>
              <w:t>21</w:t>
            </w:r>
            <w:r w:rsidR="004F2199" w:rsidRPr="00E25B2D">
              <w:rPr>
                <w:rFonts w:ascii="Arial" w:hAnsi="Arial" w:cs="Arial"/>
                <w:sz w:val="20"/>
                <w:szCs w:val="20"/>
                <w:highlight w:val="yellow"/>
              </w:rPr>
              <w:t>0,000.00</w:t>
            </w:r>
          </w:p>
        </w:tc>
      </w:tr>
      <w:tr w:rsidR="004F2199" w:rsidRPr="003E24A4" w14:paraId="186BED86" w14:textId="77777777" w:rsidTr="006A6145">
        <w:trPr>
          <w:trHeight w:val="20"/>
        </w:trPr>
        <w:tc>
          <w:tcPr>
            <w:tcW w:w="3958" w:type="pct"/>
          </w:tcPr>
          <w:p w14:paraId="1C741824" w14:textId="60C57254"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LXXXI.</w:t>
            </w:r>
            <w:r w:rsidRPr="003E24A4">
              <w:rPr>
                <w:rFonts w:ascii="Arial" w:hAnsi="Arial" w:cs="Arial"/>
                <w:sz w:val="20"/>
                <w:szCs w:val="20"/>
              </w:rPr>
              <w:t xml:space="preserve"> Imprenta, Papelería, Librerías, Centro de Copiados:</w:t>
            </w:r>
          </w:p>
        </w:tc>
        <w:tc>
          <w:tcPr>
            <w:tcW w:w="283" w:type="pct"/>
          </w:tcPr>
          <w:p w14:paraId="3E3D96AD" w14:textId="7B338E57"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DC2D88D" w14:textId="5B8FFF2F"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38BA03B0" w14:textId="77777777" w:rsidTr="006A6145">
        <w:trPr>
          <w:trHeight w:val="20"/>
        </w:trPr>
        <w:tc>
          <w:tcPr>
            <w:tcW w:w="3958" w:type="pct"/>
          </w:tcPr>
          <w:p w14:paraId="14A52EF3" w14:textId="11BFEE10"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LXXXII.</w:t>
            </w:r>
            <w:r w:rsidRPr="003E24A4">
              <w:rPr>
                <w:rFonts w:ascii="Arial" w:hAnsi="Arial" w:cs="Arial"/>
                <w:sz w:val="20"/>
                <w:szCs w:val="20"/>
              </w:rPr>
              <w:t xml:space="preserve"> Incineradora:</w:t>
            </w:r>
          </w:p>
        </w:tc>
        <w:tc>
          <w:tcPr>
            <w:tcW w:w="283" w:type="pct"/>
          </w:tcPr>
          <w:p w14:paraId="7741820F" w14:textId="03E88849"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9B39637" w14:textId="5BCA3433"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4F2199" w:rsidRPr="003E24A4" w14:paraId="26A68779" w14:textId="77777777" w:rsidTr="006A6145">
        <w:trPr>
          <w:trHeight w:val="20"/>
        </w:trPr>
        <w:tc>
          <w:tcPr>
            <w:tcW w:w="3958" w:type="pct"/>
          </w:tcPr>
          <w:p w14:paraId="45127574" w14:textId="0B1CA4B9"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LXXXIII.</w:t>
            </w:r>
            <w:r w:rsidRPr="003E24A4">
              <w:rPr>
                <w:rFonts w:ascii="Arial" w:hAnsi="Arial" w:cs="Arial"/>
                <w:sz w:val="20"/>
                <w:szCs w:val="20"/>
              </w:rPr>
              <w:t xml:space="preserve"> Industria Manufacturera:</w:t>
            </w:r>
          </w:p>
        </w:tc>
        <w:tc>
          <w:tcPr>
            <w:tcW w:w="283" w:type="pct"/>
          </w:tcPr>
          <w:p w14:paraId="2E452681" w14:textId="0AC1028F"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089B680" w14:textId="3429527E" w:rsidR="004F2199" w:rsidRPr="00E25B2D" w:rsidRDefault="00E25B2D" w:rsidP="004F2199">
            <w:pPr>
              <w:widowControl w:val="0"/>
              <w:autoSpaceDE w:val="0"/>
              <w:autoSpaceDN w:val="0"/>
              <w:adjustRightInd w:val="0"/>
              <w:spacing w:line="360" w:lineRule="auto"/>
              <w:jc w:val="right"/>
              <w:rPr>
                <w:rFonts w:ascii="Arial" w:hAnsi="Arial" w:cs="Arial"/>
                <w:sz w:val="20"/>
                <w:szCs w:val="20"/>
                <w:highlight w:val="yellow"/>
              </w:rPr>
            </w:pPr>
            <w:r w:rsidRPr="00E25B2D">
              <w:rPr>
                <w:rFonts w:ascii="Arial" w:hAnsi="Arial" w:cs="Arial"/>
                <w:sz w:val="20"/>
                <w:szCs w:val="20"/>
                <w:highlight w:val="yellow"/>
              </w:rPr>
              <w:t>150</w:t>
            </w:r>
            <w:r w:rsidR="004F2199" w:rsidRPr="00E25B2D">
              <w:rPr>
                <w:rFonts w:ascii="Arial" w:hAnsi="Arial" w:cs="Arial"/>
                <w:sz w:val="20"/>
                <w:szCs w:val="20"/>
                <w:highlight w:val="yellow"/>
              </w:rPr>
              <w:t>,000.00</w:t>
            </w:r>
          </w:p>
        </w:tc>
      </w:tr>
      <w:tr w:rsidR="004F2199" w:rsidRPr="003E24A4" w14:paraId="415CA1F0" w14:textId="77777777" w:rsidTr="006A6145">
        <w:trPr>
          <w:trHeight w:val="20"/>
        </w:trPr>
        <w:tc>
          <w:tcPr>
            <w:tcW w:w="3958" w:type="pct"/>
          </w:tcPr>
          <w:p w14:paraId="16EBD096" w14:textId="3091B3C1"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LXXXIV.</w:t>
            </w:r>
            <w:r w:rsidRPr="003E24A4">
              <w:rPr>
                <w:rFonts w:ascii="Arial" w:hAnsi="Arial" w:cs="Arial"/>
                <w:sz w:val="20"/>
                <w:szCs w:val="20"/>
              </w:rPr>
              <w:t xml:space="preserve"> Inmobiliarias:</w:t>
            </w:r>
          </w:p>
        </w:tc>
        <w:tc>
          <w:tcPr>
            <w:tcW w:w="283" w:type="pct"/>
          </w:tcPr>
          <w:p w14:paraId="7813B66A" w14:textId="298BD79B"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DDFD555" w14:textId="55E5B71E" w:rsidR="004F2199" w:rsidRPr="003E24A4" w:rsidRDefault="00E25B2D" w:rsidP="004F2199">
            <w:pPr>
              <w:widowControl w:val="0"/>
              <w:autoSpaceDE w:val="0"/>
              <w:autoSpaceDN w:val="0"/>
              <w:adjustRightInd w:val="0"/>
              <w:spacing w:line="360" w:lineRule="auto"/>
              <w:jc w:val="right"/>
              <w:rPr>
                <w:rFonts w:ascii="Arial" w:hAnsi="Arial" w:cs="Arial"/>
                <w:sz w:val="20"/>
                <w:szCs w:val="20"/>
              </w:rPr>
            </w:pPr>
            <w:r>
              <w:rPr>
                <w:rFonts w:ascii="Arial" w:hAnsi="Arial" w:cs="Arial"/>
                <w:sz w:val="20"/>
                <w:szCs w:val="20"/>
              </w:rPr>
              <w:t>70</w:t>
            </w:r>
            <w:r w:rsidR="004F2199" w:rsidRPr="003E24A4">
              <w:rPr>
                <w:rFonts w:ascii="Arial" w:hAnsi="Arial" w:cs="Arial"/>
                <w:sz w:val="20"/>
                <w:szCs w:val="20"/>
              </w:rPr>
              <w:t>,000.00</w:t>
            </w:r>
          </w:p>
        </w:tc>
      </w:tr>
      <w:tr w:rsidR="004F2199" w:rsidRPr="003E24A4" w14:paraId="1EF7BDAE" w14:textId="77777777" w:rsidTr="006A6145">
        <w:trPr>
          <w:trHeight w:val="20"/>
        </w:trPr>
        <w:tc>
          <w:tcPr>
            <w:tcW w:w="3958" w:type="pct"/>
          </w:tcPr>
          <w:p w14:paraId="7797222D" w14:textId="4CAD9DD1"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LXXXV.</w:t>
            </w:r>
            <w:r w:rsidRPr="003E24A4">
              <w:rPr>
                <w:rFonts w:ascii="Arial" w:hAnsi="Arial" w:cs="Arial"/>
                <w:sz w:val="20"/>
                <w:szCs w:val="20"/>
              </w:rPr>
              <w:t xml:space="preserve"> Joyería, Relojería:</w:t>
            </w:r>
          </w:p>
        </w:tc>
        <w:tc>
          <w:tcPr>
            <w:tcW w:w="283" w:type="pct"/>
          </w:tcPr>
          <w:p w14:paraId="59E25C47" w14:textId="74DB1CDD"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E11F382" w14:textId="2749EBA8"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15D44773" w14:textId="77777777" w:rsidTr="006A6145">
        <w:trPr>
          <w:trHeight w:val="20"/>
        </w:trPr>
        <w:tc>
          <w:tcPr>
            <w:tcW w:w="3958" w:type="pct"/>
          </w:tcPr>
          <w:p w14:paraId="365FB551" w14:textId="3B8C40AE"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LXXXVI.</w:t>
            </w:r>
            <w:r w:rsidRPr="003E24A4">
              <w:rPr>
                <w:rFonts w:ascii="Arial" w:hAnsi="Arial" w:cs="Arial"/>
                <w:sz w:val="20"/>
                <w:szCs w:val="20"/>
              </w:rPr>
              <w:t xml:space="preserve"> Laboratorios: </w:t>
            </w:r>
          </w:p>
        </w:tc>
        <w:tc>
          <w:tcPr>
            <w:tcW w:w="283" w:type="pct"/>
          </w:tcPr>
          <w:p w14:paraId="46F839F5" w14:textId="14EF3609"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2006230" w14:textId="5BFAFE3C"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4F2199" w:rsidRPr="003E24A4" w14:paraId="360C5E06" w14:textId="77777777" w:rsidTr="006A6145">
        <w:trPr>
          <w:trHeight w:val="20"/>
        </w:trPr>
        <w:tc>
          <w:tcPr>
            <w:tcW w:w="3958" w:type="pct"/>
          </w:tcPr>
          <w:p w14:paraId="0C2617E6" w14:textId="0E9A2051"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LXXXVII. </w:t>
            </w:r>
            <w:r w:rsidRPr="003E24A4">
              <w:rPr>
                <w:rFonts w:ascii="Arial" w:hAnsi="Arial" w:cs="Arial"/>
                <w:sz w:val="20"/>
                <w:szCs w:val="20"/>
              </w:rPr>
              <w:t xml:space="preserve">Lavadero de Autos: </w:t>
            </w:r>
          </w:p>
        </w:tc>
        <w:tc>
          <w:tcPr>
            <w:tcW w:w="283" w:type="pct"/>
          </w:tcPr>
          <w:p w14:paraId="5C1A8386" w14:textId="37F8B28A"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7A8814B" w14:textId="3BD45701"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4D767FB1" w14:textId="77777777" w:rsidTr="006A6145">
        <w:trPr>
          <w:trHeight w:val="20"/>
        </w:trPr>
        <w:tc>
          <w:tcPr>
            <w:tcW w:w="3958" w:type="pct"/>
          </w:tcPr>
          <w:p w14:paraId="4CC37A99" w14:textId="49D67361"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LXXXVIII.</w:t>
            </w:r>
            <w:r w:rsidRPr="003E24A4">
              <w:rPr>
                <w:rFonts w:ascii="Arial" w:hAnsi="Arial" w:cs="Arial"/>
                <w:sz w:val="20"/>
                <w:szCs w:val="20"/>
              </w:rPr>
              <w:t xml:space="preserve"> Lavandería y/o Tintorería:</w:t>
            </w:r>
          </w:p>
        </w:tc>
        <w:tc>
          <w:tcPr>
            <w:tcW w:w="283" w:type="pct"/>
          </w:tcPr>
          <w:p w14:paraId="7C2F1740" w14:textId="5AE6259B"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732A2BE" w14:textId="0034946F"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4F2199" w:rsidRPr="003E24A4" w14:paraId="3DBBCAF5" w14:textId="77777777" w:rsidTr="006A6145">
        <w:trPr>
          <w:trHeight w:val="20"/>
        </w:trPr>
        <w:tc>
          <w:tcPr>
            <w:tcW w:w="3958" w:type="pct"/>
          </w:tcPr>
          <w:p w14:paraId="612DAD2F" w14:textId="0BA0B0C5"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LXXXIX. </w:t>
            </w:r>
            <w:r w:rsidRPr="003E24A4">
              <w:rPr>
                <w:rFonts w:ascii="Arial" w:hAnsi="Arial" w:cs="Arial"/>
                <w:sz w:val="20"/>
                <w:szCs w:val="20"/>
              </w:rPr>
              <w:t xml:space="preserve">Loncherías y/o Taquerías: </w:t>
            </w:r>
          </w:p>
        </w:tc>
        <w:tc>
          <w:tcPr>
            <w:tcW w:w="283" w:type="pct"/>
          </w:tcPr>
          <w:p w14:paraId="387525EF" w14:textId="4A3DA478"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2F822B2" w14:textId="359BE38B"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54DB14A9" w14:textId="77777777" w:rsidTr="006A6145">
        <w:trPr>
          <w:trHeight w:val="20"/>
        </w:trPr>
        <w:tc>
          <w:tcPr>
            <w:tcW w:w="3958" w:type="pct"/>
          </w:tcPr>
          <w:p w14:paraId="7FB4CD36" w14:textId="481A3BEC"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w:t>
            </w:r>
            <w:r w:rsidRPr="003E24A4">
              <w:rPr>
                <w:rFonts w:ascii="Arial" w:hAnsi="Arial" w:cs="Arial"/>
                <w:sz w:val="20"/>
                <w:szCs w:val="20"/>
              </w:rPr>
              <w:t xml:space="preserve"> Madererías: </w:t>
            </w:r>
          </w:p>
        </w:tc>
        <w:tc>
          <w:tcPr>
            <w:tcW w:w="283" w:type="pct"/>
          </w:tcPr>
          <w:p w14:paraId="21BCAA86" w14:textId="39DB5E6B"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E104AA6" w14:textId="013D24E2"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4F2199" w:rsidRPr="003E24A4" w14:paraId="107A5DFA" w14:textId="77777777" w:rsidTr="006A6145">
        <w:trPr>
          <w:trHeight w:val="20"/>
        </w:trPr>
        <w:tc>
          <w:tcPr>
            <w:tcW w:w="3958" w:type="pct"/>
          </w:tcPr>
          <w:p w14:paraId="4617BF6A" w14:textId="39B37398"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XCI.</w:t>
            </w:r>
            <w:r w:rsidRPr="003E24A4">
              <w:rPr>
                <w:rFonts w:ascii="Arial" w:hAnsi="Arial" w:cs="Arial"/>
                <w:sz w:val="20"/>
                <w:szCs w:val="20"/>
              </w:rPr>
              <w:t xml:space="preserve"> Maquiladoras:</w:t>
            </w:r>
          </w:p>
        </w:tc>
        <w:tc>
          <w:tcPr>
            <w:tcW w:w="283" w:type="pct"/>
          </w:tcPr>
          <w:p w14:paraId="74C42A5C" w14:textId="2FC20C02"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CFFDB58" w14:textId="5DE6A7E7"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45,000.00</w:t>
            </w:r>
          </w:p>
        </w:tc>
      </w:tr>
      <w:tr w:rsidR="004F2199" w:rsidRPr="003E24A4" w14:paraId="2B4B7BCA" w14:textId="77777777" w:rsidTr="006A6145">
        <w:trPr>
          <w:trHeight w:val="20"/>
        </w:trPr>
        <w:tc>
          <w:tcPr>
            <w:tcW w:w="3958" w:type="pct"/>
          </w:tcPr>
          <w:p w14:paraId="48B31B2B" w14:textId="34665421"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XCII.</w:t>
            </w:r>
            <w:r w:rsidRPr="003E24A4">
              <w:rPr>
                <w:rFonts w:ascii="Arial" w:hAnsi="Arial" w:cs="Arial"/>
                <w:sz w:val="20"/>
                <w:szCs w:val="20"/>
              </w:rPr>
              <w:t xml:space="preserve"> Materiales de Construcción: </w:t>
            </w:r>
          </w:p>
        </w:tc>
        <w:tc>
          <w:tcPr>
            <w:tcW w:w="283" w:type="pct"/>
          </w:tcPr>
          <w:p w14:paraId="43277D2F" w14:textId="42537A19"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E4EB033" w14:textId="249A0110"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8,000.00</w:t>
            </w:r>
          </w:p>
        </w:tc>
      </w:tr>
      <w:tr w:rsidR="004F2199" w:rsidRPr="003E24A4" w14:paraId="76AFEC4E" w14:textId="77777777" w:rsidTr="006A6145">
        <w:trPr>
          <w:trHeight w:val="20"/>
        </w:trPr>
        <w:tc>
          <w:tcPr>
            <w:tcW w:w="3958" w:type="pct"/>
          </w:tcPr>
          <w:p w14:paraId="453636FE" w14:textId="54B63B85"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XCIII.</w:t>
            </w:r>
            <w:r w:rsidRPr="003E24A4">
              <w:rPr>
                <w:rFonts w:ascii="Arial" w:hAnsi="Arial" w:cs="Arial"/>
                <w:sz w:val="20"/>
                <w:szCs w:val="20"/>
              </w:rPr>
              <w:t xml:space="preserve"> Mercería (Artículos de Costura):</w:t>
            </w:r>
          </w:p>
        </w:tc>
        <w:tc>
          <w:tcPr>
            <w:tcW w:w="283" w:type="pct"/>
          </w:tcPr>
          <w:p w14:paraId="06A91CEC" w14:textId="177FF4F7"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8065BE5" w14:textId="5CFA3AA8"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1,200.00</w:t>
            </w:r>
          </w:p>
        </w:tc>
      </w:tr>
      <w:tr w:rsidR="004F2199" w:rsidRPr="003E24A4" w14:paraId="101348EE" w14:textId="77777777" w:rsidTr="006A6145">
        <w:trPr>
          <w:trHeight w:val="20"/>
        </w:trPr>
        <w:tc>
          <w:tcPr>
            <w:tcW w:w="3958" w:type="pct"/>
          </w:tcPr>
          <w:p w14:paraId="3358AB18" w14:textId="2A0D83F1"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XCIV.</w:t>
            </w:r>
            <w:r w:rsidRPr="003E24A4">
              <w:rPr>
                <w:rFonts w:ascii="Arial" w:hAnsi="Arial" w:cs="Arial"/>
                <w:sz w:val="20"/>
                <w:szCs w:val="20"/>
              </w:rPr>
              <w:t xml:space="preserve"> Mini Super de Abarrotes:</w:t>
            </w:r>
          </w:p>
        </w:tc>
        <w:tc>
          <w:tcPr>
            <w:tcW w:w="283" w:type="pct"/>
          </w:tcPr>
          <w:p w14:paraId="14310D10" w14:textId="22E56014"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536762E" w14:textId="3448C65A" w:rsidR="004F2199" w:rsidRPr="00E25B2D" w:rsidRDefault="00E25B2D" w:rsidP="004F2199">
            <w:pPr>
              <w:widowControl w:val="0"/>
              <w:autoSpaceDE w:val="0"/>
              <w:autoSpaceDN w:val="0"/>
              <w:adjustRightInd w:val="0"/>
              <w:spacing w:line="360" w:lineRule="auto"/>
              <w:jc w:val="right"/>
              <w:rPr>
                <w:rFonts w:ascii="Arial" w:hAnsi="Arial" w:cs="Arial"/>
                <w:sz w:val="20"/>
                <w:szCs w:val="20"/>
                <w:highlight w:val="yellow"/>
              </w:rPr>
            </w:pPr>
            <w:r>
              <w:rPr>
                <w:rFonts w:ascii="Arial" w:hAnsi="Arial" w:cs="Arial"/>
                <w:sz w:val="20"/>
                <w:szCs w:val="20"/>
                <w:highlight w:val="yellow"/>
              </w:rPr>
              <w:t>8</w:t>
            </w:r>
            <w:r w:rsidR="004F2199" w:rsidRPr="00E25B2D">
              <w:rPr>
                <w:rFonts w:ascii="Arial" w:hAnsi="Arial" w:cs="Arial"/>
                <w:sz w:val="20"/>
                <w:szCs w:val="20"/>
                <w:highlight w:val="yellow"/>
              </w:rPr>
              <w:t>0,000.00</w:t>
            </w:r>
          </w:p>
        </w:tc>
      </w:tr>
      <w:tr w:rsidR="004F2199" w:rsidRPr="003E24A4" w14:paraId="77209AF0" w14:textId="77777777" w:rsidTr="006A6145">
        <w:trPr>
          <w:trHeight w:val="20"/>
        </w:trPr>
        <w:tc>
          <w:tcPr>
            <w:tcW w:w="3958" w:type="pct"/>
          </w:tcPr>
          <w:p w14:paraId="3D5AC752" w14:textId="37424A7F"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XCV. </w:t>
            </w:r>
            <w:r w:rsidRPr="003E24A4">
              <w:rPr>
                <w:rFonts w:ascii="Arial" w:hAnsi="Arial" w:cs="Arial"/>
                <w:sz w:val="20"/>
                <w:szCs w:val="20"/>
              </w:rPr>
              <w:t>Moteles, Casa de Huéspedes, Posada:</w:t>
            </w:r>
          </w:p>
        </w:tc>
        <w:tc>
          <w:tcPr>
            <w:tcW w:w="283" w:type="pct"/>
          </w:tcPr>
          <w:p w14:paraId="72B0C3AE" w14:textId="54A3A985"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FC158C3" w14:textId="38CEDAE8"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7,000.00</w:t>
            </w:r>
          </w:p>
        </w:tc>
      </w:tr>
      <w:tr w:rsidR="004F2199" w:rsidRPr="003E24A4" w14:paraId="6DA806C6" w14:textId="77777777" w:rsidTr="006A6145">
        <w:trPr>
          <w:trHeight w:val="20"/>
        </w:trPr>
        <w:tc>
          <w:tcPr>
            <w:tcW w:w="3958" w:type="pct"/>
          </w:tcPr>
          <w:p w14:paraId="56488393" w14:textId="0530C661"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XCVI.</w:t>
            </w:r>
            <w:r w:rsidRPr="003E24A4">
              <w:rPr>
                <w:rFonts w:ascii="Arial" w:hAnsi="Arial" w:cs="Arial"/>
                <w:sz w:val="20"/>
                <w:szCs w:val="20"/>
              </w:rPr>
              <w:t xml:space="preserve"> Negocio de Control de Plagas (fumigaciones):</w:t>
            </w:r>
          </w:p>
        </w:tc>
        <w:tc>
          <w:tcPr>
            <w:tcW w:w="283" w:type="pct"/>
          </w:tcPr>
          <w:p w14:paraId="4CC72E5D" w14:textId="25AB2D62"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47BC164" w14:textId="024FDC68"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4F2199" w:rsidRPr="003E24A4" w14:paraId="250B3272" w14:textId="77777777" w:rsidTr="006A6145">
        <w:trPr>
          <w:trHeight w:val="20"/>
        </w:trPr>
        <w:tc>
          <w:tcPr>
            <w:tcW w:w="3958" w:type="pct"/>
          </w:tcPr>
          <w:p w14:paraId="2D2EC1C2" w14:textId="3B371B5B"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XCVII.</w:t>
            </w:r>
            <w:r w:rsidRPr="003E24A4">
              <w:rPr>
                <w:rFonts w:ascii="Arial" w:hAnsi="Arial" w:cs="Arial"/>
                <w:sz w:val="20"/>
                <w:szCs w:val="20"/>
              </w:rPr>
              <w:t xml:space="preserve"> Ópticas:</w:t>
            </w:r>
          </w:p>
        </w:tc>
        <w:tc>
          <w:tcPr>
            <w:tcW w:w="283" w:type="pct"/>
          </w:tcPr>
          <w:p w14:paraId="157F20C2" w14:textId="32F8C8D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E345705" w14:textId="104A828D"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4F2199" w:rsidRPr="003E24A4" w14:paraId="1D08A69C" w14:textId="77777777" w:rsidTr="006A6145">
        <w:trPr>
          <w:trHeight w:val="20"/>
        </w:trPr>
        <w:tc>
          <w:tcPr>
            <w:tcW w:w="3958" w:type="pct"/>
          </w:tcPr>
          <w:p w14:paraId="301833E4" w14:textId="4C213AAA"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lastRenderedPageBreak/>
              <w:t>XCVIII.</w:t>
            </w:r>
            <w:r w:rsidRPr="003E24A4">
              <w:rPr>
                <w:rFonts w:ascii="Arial" w:hAnsi="Arial" w:cs="Arial"/>
                <w:sz w:val="20"/>
                <w:szCs w:val="20"/>
              </w:rPr>
              <w:t xml:space="preserve"> Operadora de Tour:</w:t>
            </w:r>
          </w:p>
        </w:tc>
        <w:tc>
          <w:tcPr>
            <w:tcW w:w="283" w:type="pct"/>
          </w:tcPr>
          <w:p w14:paraId="4B47EE11" w14:textId="0D3CC6F5"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1F3C3DC" w14:textId="49187B88"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12,000.00</w:t>
            </w:r>
          </w:p>
        </w:tc>
      </w:tr>
      <w:tr w:rsidR="004F2199" w:rsidRPr="003E24A4" w14:paraId="29C9D934" w14:textId="77777777" w:rsidTr="006A6145">
        <w:trPr>
          <w:trHeight w:val="20"/>
        </w:trPr>
        <w:tc>
          <w:tcPr>
            <w:tcW w:w="3958" w:type="pct"/>
          </w:tcPr>
          <w:p w14:paraId="22887BA9" w14:textId="5F710478"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XCXIX. </w:t>
            </w:r>
            <w:r w:rsidRPr="003E24A4">
              <w:rPr>
                <w:rFonts w:ascii="Arial" w:hAnsi="Arial" w:cs="Arial"/>
                <w:sz w:val="20"/>
                <w:szCs w:val="20"/>
              </w:rPr>
              <w:t>Paletería, Heladería, Machacados:</w:t>
            </w:r>
          </w:p>
        </w:tc>
        <w:tc>
          <w:tcPr>
            <w:tcW w:w="283" w:type="pct"/>
          </w:tcPr>
          <w:p w14:paraId="014413C4" w14:textId="6FA94DFD"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2333140" w14:textId="2184DDF7"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1,200.00</w:t>
            </w:r>
          </w:p>
        </w:tc>
      </w:tr>
      <w:tr w:rsidR="004F2199" w:rsidRPr="003E24A4" w14:paraId="6CD60C26" w14:textId="77777777" w:rsidTr="006A6145">
        <w:trPr>
          <w:trHeight w:val="20"/>
        </w:trPr>
        <w:tc>
          <w:tcPr>
            <w:tcW w:w="3958" w:type="pct"/>
          </w:tcPr>
          <w:p w14:paraId="41EB3CE8" w14:textId="555D58D9"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w:t>
            </w:r>
            <w:r w:rsidRPr="003E24A4">
              <w:rPr>
                <w:rFonts w:ascii="Arial" w:hAnsi="Arial" w:cs="Arial"/>
                <w:sz w:val="20"/>
                <w:szCs w:val="20"/>
              </w:rPr>
              <w:t xml:space="preserve"> Panadería:</w:t>
            </w:r>
          </w:p>
        </w:tc>
        <w:tc>
          <w:tcPr>
            <w:tcW w:w="283" w:type="pct"/>
          </w:tcPr>
          <w:p w14:paraId="26B4CCF4" w14:textId="4D21CA76"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632CA32" w14:textId="2BB7012C"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4F2199" w:rsidRPr="003E24A4" w14:paraId="20B1B2C8" w14:textId="77777777" w:rsidTr="006A6145">
        <w:trPr>
          <w:trHeight w:val="20"/>
        </w:trPr>
        <w:tc>
          <w:tcPr>
            <w:tcW w:w="3958" w:type="pct"/>
          </w:tcPr>
          <w:p w14:paraId="3FC9E22C" w14:textId="7926614F"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CI.</w:t>
            </w:r>
            <w:r w:rsidRPr="003E24A4">
              <w:rPr>
                <w:rFonts w:ascii="Arial" w:hAnsi="Arial" w:cs="Arial"/>
                <w:sz w:val="20"/>
                <w:szCs w:val="20"/>
              </w:rPr>
              <w:t xml:space="preserve"> Panadería y Tienda de Abarrotes:</w:t>
            </w:r>
          </w:p>
        </w:tc>
        <w:tc>
          <w:tcPr>
            <w:tcW w:w="283" w:type="pct"/>
          </w:tcPr>
          <w:p w14:paraId="61C29C6C" w14:textId="2460EBE8"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1486ADA" w14:textId="01277510"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4F2199" w:rsidRPr="003E24A4" w14:paraId="1CCE9D5B" w14:textId="77777777" w:rsidTr="006A6145">
        <w:trPr>
          <w:trHeight w:val="20"/>
        </w:trPr>
        <w:tc>
          <w:tcPr>
            <w:tcW w:w="3958" w:type="pct"/>
          </w:tcPr>
          <w:p w14:paraId="13DD69A3" w14:textId="507003CB"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CII.</w:t>
            </w:r>
            <w:r w:rsidRPr="003E24A4">
              <w:rPr>
                <w:rFonts w:ascii="Arial" w:hAnsi="Arial" w:cs="Arial"/>
                <w:sz w:val="20"/>
                <w:szCs w:val="20"/>
              </w:rPr>
              <w:t xml:space="preserve"> Pastelería:</w:t>
            </w:r>
          </w:p>
        </w:tc>
        <w:tc>
          <w:tcPr>
            <w:tcW w:w="283" w:type="pct"/>
          </w:tcPr>
          <w:p w14:paraId="1995285D" w14:textId="3546F15C"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65D61E6" w14:textId="01F7C6E0"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4F2199" w:rsidRPr="003E24A4" w14:paraId="0C726F37" w14:textId="77777777" w:rsidTr="006A6145">
        <w:trPr>
          <w:trHeight w:val="20"/>
        </w:trPr>
        <w:tc>
          <w:tcPr>
            <w:tcW w:w="3958" w:type="pct"/>
          </w:tcPr>
          <w:p w14:paraId="624197A4" w14:textId="744E5264"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CIII.</w:t>
            </w:r>
            <w:r w:rsidRPr="003E24A4">
              <w:rPr>
                <w:rFonts w:ascii="Arial" w:hAnsi="Arial" w:cs="Arial"/>
                <w:sz w:val="20"/>
                <w:szCs w:val="20"/>
              </w:rPr>
              <w:t xml:space="preserve"> Patio de Maniobras:</w:t>
            </w:r>
          </w:p>
        </w:tc>
        <w:tc>
          <w:tcPr>
            <w:tcW w:w="283" w:type="pct"/>
          </w:tcPr>
          <w:p w14:paraId="76A89A58" w14:textId="7DA6143C"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40F77F9" w14:textId="0A3A38FB"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75,000.00</w:t>
            </w:r>
          </w:p>
        </w:tc>
      </w:tr>
      <w:tr w:rsidR="004F2199" w:rsidRPr="003E24A4" w14:paraId="014D137B" w14:textId="77777777" w:rsidTr="006A6145">
        <w:trPr>
          <w:trHeight w:val="20"/>
        </w:trPr>
        <w:tc>
          <w:tcPr>
            <w:tcW w:w="3958" w:type="pct"/>
          </w:tcPr>
          <w:p w14:paraId="4447DB3A" w14:textId="6B275EC4" w:rsidR="004F2199" w:rsidRPr="003E24A4" w:rsidRDefault="004F2199" w:rsidP="004F2199">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CIV. </w:t>
            </w:r>
            <w:r w:rsidRPr="003E24A4">
              <w:rPr>
                <w:rFonts w:ascii="Arial" w:hAnsi="Arial" w:cs="Arial"/>
                <w:sz w:val="20"/>
                <w:szCs w:val="20"/>
              </w:rPr>
              <w:t>Perfumería:</w:t>
            </w:r>
          </w:p>
        </w:tc>
        <w:tc>
          <w:tcPr>
            <w:tcW w:w="283" w:type="pct"/>
          </w:tcPr>
          <w:p w14:paraId="6153BD86" w14:textId="67633C6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EE9D4A0" w14:textId="3D3625C5"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1,600.00</w:t>
            </w:r>
          </w:p>
        </w:tc>
      </w:tr>
      <w:tr w:rsidR="004F2199" w:rsidRPr="003E24A4" w14:paraId="11DAA72A" w14:textId="77777777" w:rsidTr="006A6145">
        <w:trPr>
          <w:trHeight w:val="20"/>
        </w:trPr>
        <w:tc>
          <w:tcPr>
            <w:tcW w:w="3958" w:type="pct"/>
          </w:tcPr>
          <w:p w14:paraId="34817B55" w14:textId="70732696"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CV. </w:t>
            </w:r>
            <w:r w:rsidRPr="003E24A4">
              <w:rPr>
                <w:rFonts w:ascii="Arial" w:hAnsi="Arial" w:cs="Arial"/>
                <w:sz w:val="20"/>
                <w:szCs w:val="20"/>
              </w:rPr>
              <w:t>Pescadería, Coctelería:</w:t>
            </w:r>
          </w:p>
        </w:tc>
        <w:tc>
          <w:tcPr>
            <w:tcW w:w="283" w:type="pct"/>
          </w:tcPr>
          <w:p w14:paraId="19C7BA16" w14:textId="6510355F"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563C9F1" w14:textId="649A980B"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1,600.00</w:t>
            </w:r>
          </w:p>
        </w:tc>
      </w:tr>
      <w:tr w:rsidR="004F2199" w:rsidRPr="003E24A4" w14:paraId="222B88FD" w14:textId="77777777" w:rsidTr="006A6145">
        <w:trPr>
          <w:trHeight w:val="20"/>
        </w:trPr>
        <w:tc>
          <w:tcPr>
            <w:tcW w:w="3958" w:type="pct"/>
          </w:tcPr>
          <w:p w14:paraId="549E079F" w14:textId="0C9C4972"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CVI.</w:t>
            </w:r>
            <w:r w:rsidRPr="003E24A4">
              <w:rPr>
                <w:rFonts w:ascii="Arial" w:hAnsi="Arial" w:cs="Arial"/>
                <w:sz w:val="20"/>
                <w:szCs w:val="20"/>
              </w:rPr>
              <w:t xml:space="preserve"> Pizzería:</w:t>
            </w:r>
          </w:p>
        </w:tc>
        <w:tc>
          <w:tcPr>
            <w:tcW w:w="283" w:type="pct"/>
          </w:tcPr>
          <w:p w14:paraId="49474A9E" w14:textId="39DC5913"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E5654B0" w14:textId="1E3A9A89"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4F2199" w:rsidRPr="003E24A4" w14:paraId="56335C2E" w14:textId="77777777" w:rsidTr="006A6145">
        <w:trPr>
          <w:trHeight w:val="20"/>
        </w:trPr>
        <w:tc>
          <w:tcPr>
            <w:tcW w:w="3958" w:type="pct"/>
          </w:tcPr>
          <w:p w14:paraId="3D8B7BCF" w14:textId="62BA651E"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CVII.</w:t>
            </w:r>
            <w:r w:rsidRPr="003E24A4">
              <w:rPr>
                <w:rFonts w:ascii="Arial" w:hAnsi="Arial" w:cs="Arial"/>
                <w:sz w:val="20"/>
                <w:szCs w:val="20"/>
              </w:rPr>
              <w:t xml:space="preserve"> Planta Almacenadora de Combustibles:</w:t>
            </w:r>
          </w:p>
        </w:tc>
        <w:tc>
          <w:tcPr>
            <w:tcW w:w="283" w:type="pct"/>
          </w:tcPr>
          <w:p w14:paraId="43F1BB7B" w14:textId="55520664"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9924A8E" w14:textId="4F0668DD"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1,500,000.00</w:t>
            </w:r>
          </w:p>
        </w:tc>
      </w:tr>
      <w:tr w:rsidR="004F2199" w:rsidRPr="003E24A4" w14:paraId="6944286F" w14:textId="77777777" w:rsidTr="006A6145">
        <w:trPr>
          <w:trHeight w:val="20"/>
        </w:trPr>
        <w:tc>
          <w:tcPr>
            <w:tcW w:w="3958" w:type="pct"/>
          </w:tcPr>
          <w:p w14:paraId="0B740973" w14:textId="23C60D69"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CVIII.</w:t>
            </w:r>
            <w:r w:rsidRPr="003E24A4">
              <w:rPr>
                <w:rFonts w:ascii="Arial" w:hAnsi="Arial" w:cs="Arial"/>
                <w:sz w:val="20"/>
                <w:szCs w:val="20"/>
              </w:rPr>
              <w:t xml:space="preserve"> Planta Almacenadora y Distribuidora de Productos Petrolíferos y Asfaltos: </w:t>
            </w:r>
          </w:p>
        </w:tc>
        <w:tc>
          <w:tcPr>
            <w:tcW w:w="283" w:type="pct"/>
          </w:tcPr>
          <w:p w14:paraId="6C4E60C6" w14:textId="46CC1806"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20278B3" w14:textId="2BB22551"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250,000.00</w:t>
            </w:r>
          </w:p>
        </w:tc>
      </w:tr>
      <w:tr w:rsidR="004F2199" w:rsidRPr="003E24A4" w14:paraId="651FFE23" w14:textId="77777777" w:rsidTr="006A6145">
        <w:trPr>
          <w:trHeight w:val="20"/>
        </w:trPr>
        <w:tc>
          <w:tcPr>
            <w:tcW w:w="3958" w:type="pct"/>
          </w:tcPr>
          <w:p w14:paraId="48301C44" w14:textId="74F214E0"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CXIX. </w:t>
            </w:r>
            <w:r w:rsidRPr="003E24A4">
              <w:rPr>
                <w:rFonts w:ascii="Arial" w:hAnsi="Arial" w:cs="Arial"/>
                <w:sz w:val="20"/>
                <w:szCs w:val="20"/>
              </w:rPr>
              <w:t>Planta Procesadora Avícola, Porcina:</w:t>
            </w:r>
          </w:p>
        </w:tc>
        <w:tc>
          <w:tcPr>
            <w:tcW w:w="283" w:type="pct"/>
          </w:tcPr>
          <w:p w14:paraId="560AE018" w14:textId="1EC27506"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0BE32A5" w14:textId="75F5E3E1" w:rsidR="004F2199" w:rsidRPr="00E25B2D" w:rsidRDefault="00E25B2D" w:rsidP="004F2199">
            <w:pPr>
              <w:widowControl w:val="0"/>
              <w:autoSpaceDE w:val="0"/>
              <w:autoSpaceDN w:val="0"/>
              <w:adjustRightInd w:val="0"/>
              <w:spacing w:line="360" w:lineRule="auto"/>
              <w:jc w:val="right"/>
              <w:rPr>
                <w:rFonts w:ascii="Arial" w:hAnsi="Arial" w:cs="Arial"/>
                <w:sz w:val="20"/>
                <w:szCs w:val="20"/>
                <w:highlight w:val="yellow"/>
              </w:rPr>
            </w:pPr>
            <w:r w:rsidRPr="00E25B2D">
              <w:rPr>
                <w:rFonts w:ascii="Arial" w:hAnsi="Arial" w:cs="Arial"/>
                <w:sz w:val="20"/>
                <w:szCs w:val="20"/>
                <w:highlight w:val="yellow"/>
              </w:rPr>
              <w:t>8</w:t>
            </w:r>
            <w:r w:rsidR="004F2199" w:rsidRPr="00E25B2D">
              <w:rPr>
                <w:rFonts w:ascii="Arial" w:hAnsi="Arial" w:cs="Arial"/>
                <w:sz w:val="20"/>
                <w:szCs w:val="20"/>
                <w:highlight w:val="yellow"/>
              </w:rPr>
              <w:t>0,000.00</w:t>
            </w:r>
          </w:p>
        </w:tc>
      </w:tr>
      <w:tr w:rsidR="004F2199" w:rsidRPr="003E24A4" w14:paraId="0AB4440D" w14:textId="77777777" w:rsidTr="006A6145">
        <w:trPr>
          <w:trHeight w:val="20"/>
        </w:trPr>
        <w:tc>
          <w:tcPr>
            <w:tcW w:w="3958" w:type="pct"/>
          </w:tcPr>
          <w:p w14:paraId="73AACCF6" w14:textId="6450E297"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w:t>
            </w:r>
            <w:r w:rsidRPr="003E24A4">
              <w:rPr>
                <w:rFonts w:ascii="Arial" w:hAnsi="Arial" w:cs="Arial"/>
                <w:sz w:val="20"/>
                <w:szCs w:val="20"/>
              </w:rPr>
              <w:t xml:space="preserve"> Planta Procesadora de Agua Purificada:</w:t>
            </w:r>
          </w:p>
        </w:tc>
        <w:tc>
          <w:tcPr>
            <w:tcW w:w="283" w:type="pct"/>
          </w:tcPr>
          <w:p w14:paraId="18AF1594" w14:textId="25102EAA"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47A452D" w14:textId="7A43DE2B"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7,000.00</w:t>
            </w:r>
          </w:p>
        </w:tc>
      </w:tr>
      <w:tr w:rsidR="004F2199" w:rsidRPr="003E24A4" w14:paraId="3B6BF04F" w14:textId="77777777" w:rsidTr="006A6145">
        <w:trPr>
          <w:trHeight w:val="20"/>
        </w:trPr>
        <w:tc>
          <w:tcPr>
            <w:tcW w:w="3958" w:type="pct"/>
          </w:tcPr>
          <w:p w14:paraId="7CB95657" w14:textId="0E119872"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CXI.</w:t>
            </w:r>
            <w:r w:rsidRPr="003E24A4">
              <w:rPr>
                <w:rFonts w:ascii="Arial" w:hAnsi="Arial" w:cs="Arial"/>
                <w:sz w:val="20"/>
                <w:szCs w:val="20"/>
              </w:rPr>
              <w:t xml:space="preserve"> Plaza de Hasta 2 - 6 Locales:</w:t>
            </w:r>
          </w:p>
        </w:tc>
        <w:tc>
          <w:tcPr>
            <w:tcW w:w="283" w:type="pct"/>
          </w:tcPr>
          <w:p w14:paraId="75147FB1" w14:textId="78DAEE2C"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D1D2E66" w14:textId="0FDB8F48"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7,000.00</w:t>
            </w:r>
          </w:p>
        </w:tc>
      </w:tr>
      <w:tr w:rsidR="004F2199" w:rsidRPr="003E24A4" w14:paraId="48C100D1" w14:textId="77777777" w:rsidTr="006A6145">
        <w:trPr>
          <w:trHeight w:val="20"/>
        </w:trPr>
        <w:tc>
          <w:tcPr>
            <w:tcW w:w="3958" w:type="pct"/>
          </w:tcPr>
          <w:p w14:paraId="3C13AC4B" w14:textId="5411FBDE"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CXII.</w:t>
            </w:r>
            <w:r w:rsidRPr="003E24A4">
              <w:rPr>
                <w:rFonts w:ascii="Arial" w:hAnsi="Arial" w:cs="Arial"/>
                <w:sz w:val="20"/>
                <w:szCs w:val="20"/>
              </w:rPr>
              <w:t xml:space="preserve"> Plaza de 7 Locales en Adelante:</w:t>
            </w:r>
          </w:p>
        </w:tc>
        <w:tc>
          <w:tcPr>
            <w:tcW w:w="283" w:type="pct"/>
          </w:tcPr>
          <w:p w14:paraId="222FBA2B" w14:textId="01EFF397"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33E22D3" w14:textId="2E738E88"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10,000.00</w:t>
            </w:r>
          </w:p>
        </w:tc>
      </w:tr>
      <w:tr w:rsidR="004F2199" w:rsidRPr="003E24A4" w14:paraId="14449C72" w14:textId="77777777" w:rsidTr="006A6145">
        <w:trPr>
          <w:trHeight w:val="20"/>
        </w:trPr>
        <w:tc>
          <w:tcPr>
            <w:tcW w:w="3958" w:type="pct"/>
          </w:tcPr>
          <w:p w14:paraId="0A4F9430" w14:textId="50F8652A"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CXIII.</w:t>
            </w:r>
            <w:r w:rsidRPr="003E24A4">
              <w:rPr>
                <w:rFonts w:ascii="Arial" w:hAnsi="Arial" w:cs="Arial"/>
                <w:sz w:val="20"/>
                <w:szCs w:val="20"/>
              </w:rPr>
              <w:t xml:space="preserve"> Puesto de Venta de Revistas, Periódicos:</w:t>
            </w:r>
          </w:p>
        </w:tc>
        <w:tc>
          <w:tcPr>
            <w:tcW w:w="283" w:type="pct"/>
          </w:tcPr>
          <w:p w14:paraId="2724F404" w14:textId="6D60A705"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FCC889F" w14:textId="1C05D765"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w:t>
            </w:r>
          </w:p>
        </w:tc>
      </w:tr>
      <w:tr w:rsidR="004F2199" w:rsidRPr="003E24A4" w14:paraId="044A8560" w14:textId="77777777" w:rsidTr="006A6145">
        <w:trPr>
          <w:trHeight w:val="20"/>
        </w:trPr>
        <w:tc>
          <w:tcPr>
            <w:tcW w:w="3958" w:type="pct"/>
          </w:tcPr>
          <w:p w14:paraId="294EB2B3" w14:textId="33CA671E"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CXIV. </w:t>
            </w:r>
            <w:r w:rsidRPr="003E24A4">
              <w:rPr>
                <w:rFonts w:ascii="Arial" w:hAnsi="Arial" w:cs="Arial"/>
                <w:sz w:val="20"/>
                <w:szCs w:val="20"/>
              </w:rPr>
              <w:t xml:space="preserve">Recicladora (compra venta de chatarra, metales, </w:t>
            </w:r>
            <w:proofErr w:type="spellStart"/>
            <w:r w:rsidRPr="003E24A4">
              <w:rPr>
                <w:rFonts w:ascii="Arial" w:hAnsi="Arial" w:cs="Arial"/>
                <w:sz w:val="20"/>
                <w:szCs w:val="20"/>
              </w:rPr>
              <w:t>pet</w:t>
            </w:r>
            <w:proofErr w:type="spellEnd"/>
            <w:r w:rsidRPr="003E24A4">
              <w:rPr>
                <w:rFonts w:ascii="Arial" w:hAnsi="Arial" w:cs="Arial"/>
                <w:sz w:val="20"/>
                <w:szCs w:val="20"/>
              </w:rPr>
              <w:t>)</w:t>
            </w:r>
          </w:p>
        </w:tc>
        <w:tc>
          <w:tcPr>
            <w:tcW w:w="283" w:type="pct"/>
          </w:tcPr>
          <w:p w14:paraId="7C6B5E7A" w14:textId="2FF4496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D08C3D1" w14:textId="4FB20B61"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4F2199" w:rsidRPr="003E24A4" w14:paraId="45DBF15D" w14:textId="77777777" w:rsidTr="006A6145">
        <w:trPr>
          <w:trHeight w:val="20"/>
        </w:trPr>
        <w:tc>
          <w:tcPr>
            <w:tcW w:w="3958" w:type="pct"/>
          </w:tcPr>
          <w:p w14:paraId="304DEB9A" w14:textId="1E965A6A"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CXV. </w:t>
            </w:r>
            <w:r w:rsidRPr="003E24A4">
              <w:rPr>
                <w:rFonts w:ascii="Arial" w:hAnsi="Arial" w:cs="Arial"/>
                <w:sz w:val="20"/>
                <w:szCs w:val="20"/>
              </w:rPr>
              <w:t>Recolección de Residuos de Manejo Especial, Industrial:</w:t>
            </w:r>
          </w:p>
        </w:tc>
        <w:tc>
          <w:tcPr>
            <w:tcW w:w="283" w:type="pct"/>
          </w:tcPr>
          <w:p w14:paraId="314577FA" w14:textId="49AFE1A2"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CEFC2CE" w14:textId="3E147125"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30,000.00</w:t>
            </w:r>
          </w:p>
        </w:tc>
      </w:tr>
      <w:tr w:rsidR="004F2199" w:rsidRPr="003E24A4" w14:paraId="24FBFC6F" w14:textId="77777777" w:rsidTr="006A6145">
        <w:trPr>
          <w:trHeight w:val="20"/>
        </w:trPr>
        <w:tc>
          <w:tcPr>
            <w:tcW w:w="3958" w:type="pct"/>
          </w:tcPr>
          <w:p w14:paraId="112FF971" w14:textId="09174F2E"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CXVI.</w:t>
            </w:r>
            <w:r w:rsidRPr="003E24A4">
              <w:rPr>
                <w:rFonts w:ascii="Arial" w:hAnsi="Arial" w:cs="Arial"/>
                <w:sz w:val="20"/>
                <w:szCs w:val="20"/>
              </w:rPr>
              <w:t xml:space="preserve"> Refaccionaria Automotriz:</w:t>
            </w:r>
          </w:p>
        </w:tc>
        <w:tc>
          <w:tcPr>
            <w:tcW w:w="283" w:type="pct"/>
          </w:tcPr>
          <w:p w14:paraId="3359DF19" w14:textId="7B6FE40E"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7A17ADD" w14:textId="51187C00"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6,000.00</w:t>
            </w:r>
          </w:p>
        </w:tc>
      </w:tr>
      <w:tr w:rsidR="004F2199" w:rsidRPr="003E24A4" w14:paraId="79D6625B" w14:textId="77777777" w:rsidTr="006A6145">
        <w:trPr>
          <w:trHeight w:val="20"/>
        </w:trPr>
        <w:tc>
          <w:tcPr>
            <w:tcW w:w="3958" w:type="pct"/>
          </w:tcPr>
          <w:p w14:paraId="0C565D5F" w14:textId="5E4553CD"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CXVII.</w:t>
            </w:r>
            <w:r w:rsidRPr="003E24A4">
              <w:rPr>
                <w:rFonts w:ascii="Arial" w:hAnsi="Arial" w:cs="Arial"/>
                <w:sz w:val="20"/>
                <w:szCs w:val="20"/>
              </w:rPr>
              <w:t xml:space="preserve"> Refaccionaria de Motocicletas:</w:t>
            </w:r>
          </w:p>
        </w:tc>
        <w:tc>
          <w:tcPr>
            <w:tcW w:w="283" w:type="pct"/>
          </w:tcPr>
          <w:p w14:paraId="6FC18385" w14:textId="0E8CF5FC"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15FB99C" w14:textId="19D0866B"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4F2199" w:rsidRPr="003E24A4" w14:paraId="374DDC70" w14:textId="77777777" w:rsidTr="006A6145">
        <w:trPr>
          <w:trHeight w:val="20"/>
        </w:trPr>
        <w:tc>
          <w:tcPr>
            <w:tcW w:w="3958" w:type="pct"/>
          </w:tcPr>
          <w:p w14:paraId="4B37F933" w14:textId="24ACD33D"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CXVIII.</w:t>
            </w:r>
            <w:r w:rsidRPr="003E24A4">
              <w:rPr>
                <w:rFonts w:ascii="Arial" w:hAnsi="Arial" w:cs="Arial"/>
                <w:sz w:val="20"/>
                <w:szCs w:val="20"/>
              </w:rPr>
              <w:t xml:space="preserve"> Renta de Cabañas de 1 – 5:</w:t>
            </w:r>
          </w:p>
        </w:tc>
        <w:tc>
          <w:tcPr>
            <w:tcW w:w="283" w:type="pct"/>
          </w:tcPr>
          <w:p w14:paraId="3206BD2B" w14:textId="50C572A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D9874B7" w14:textId="6DDF7E8C"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6,000.00</w:t>
            </w:r>
          </w:p>
        </w:tc>
      </w:tr>
      <w:tr w:rsidR="004F2199" w:rsidRPr="003E24A4" w14:paraId="475B5D35" w14:textId="77777777" w:rsidTr="006A6145">
        <w:trPr>
          <w:trHeight w:val="20"/>
        </w:trPr>
        <w:tc>
          <w:tcPr>
            <w:tcW w:w="3958" w:type="pct"/>
          </w:tcPr>
          <w:p w14:paraId="257569E8" w14:textId="77E0B65E"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CXIX. </w:t>
            </w:r>
            <w:r w:rsidRPr="003E24A4">
              <w:rPr>
                <w:rFonts w:ascii="Arial" w:hAnsi="Arial" w:cs="Arial"/>
                <w:sz w:val="20"/>
                <w:szCs w:val="20"/>
              </w:rPr>
              <w:t>Renta de Cabañas de 6 en adelante:</w:t>
            </w:r>
          </w:p>
        </w:tc>
        <w:tc>
          <w:tcPr>
            <w:tcW w:w="283" w:type="pct"/>
          </w:tcPr>
          <w:p w14:paraId="0E504FFF" w14:textId="41CB592A"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6BDC339" w14:textId="4793DB49"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9,000.00</w:t>
            </w:r>
          </w:p>
        </w:tc>
      </w:tr>
      <w:tr w:rsidR="004F2199" w:rsidRPr="003E24A4" w14:paraId="62EEE1E9" w14:textId="77777777" w:rsidTr="006A6145">
        <w:trPr>
          <w:trHeight w:val="20"/>
        </w:trPr>
        <w:tc>
          <w:tcPr>
            <w:tcW w:w="3958" w:type="pct"/>
          </w:tcPr>
          <w:p w14:paraId="7AFC5423" w14:textId="64A26478"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 </w:t>
            </w:r>
            <w:proofErr w:type="spellStart"/>
            <w:r w:rsidRPr="003E24A4">
              <w:rPr>
                <w:rFonts w:ascii="Arial" w:hAnsi="Arial" w:cs="Arial"/>
                <w:sz w:val="20"/>
                <w:szCs w:val="20"/>
              </w:rPr>
              <w:t>Rentadora</w:t>
            </w:r>
            <w:proofErr w:type="spellEnd"/>
            <w:r w:rsidRPr="003E24A4">
              <w:rPr>
                <w:rFonts w:ascii="Arial" w:hAnsi="Arial" w:cs="Arial"/>
                <w:sz w:val="20"/>
                <w:szCs w:val="20"/>
              </w:rPr>
              <w:t xml:space="preserve"> de Automóviles: </w:t>
            </w:r>
          </w:p>
        </w:tc>
        <w:tc>
          <w:tcPr>
            <w:tcW w:w="283" w:type="pct"/>
          </w:tcPr>
          <w:p w14:paraId="0425EDC7" w14:textId="31286F75"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D23C400" w14:textId="3A19A043"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4F2199" w:rsidRPr="003E24A4" w14:paraId="2E1CE8D3" w14:textId="77777777" w:rsidTr="006A6145">
        <w:trPr>
          <w:trHeight w:val="20"/>
        </w:trPr>
        <w:tc>
          <w:tcPr>
            <w:tcW w:w="3958" w:type="pct"/>
          </w:tcPr>
          <w:p w14:paraId="2CFB398D" w14:textId="44F54C93"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CXXI.</w:t>
            </w:r>
            <w:r w:rsidRPr="003E24A4">
              <w:rPr>
                <w:rFonts w:ascii="Arial" w:hAnsi="Arial" w:cs="Arial"/>
                <w:sz w:val="20"/>
                <w:szCs w:val="20"/>
              </w:rPr>
              <w:t xml:space="preserve"> </w:t>
            </w:r>
            <w:proofErr w:type="spellStart"/>
            <w:r w:rsidRPr="003E24A4">
              <w:rPr>
                <w:rFonts w:ascii="Arial" w:hAnsi="Arial" w:cs="Arial"/>
                <w:sz w:val="20"/>
                <w:szCs w:val="20"/>
              </w:rPr>
              <w:t>Rentadora</w:t>
            </w:r>
            <w:proofErr w:type="spellEnd"/>
            <w:r w:rsidRPr="003E24A4">
              <w:rPr>
                <w:rFonts w:ascii="Arial" w:hAnsi="Arial" w:cs="Arial"/>
                <w:sz w:val="20"/>
                <w:szCs w:val="20"/>
              </w:rPr>
              <w:t xml:space="preserve"> de Maquinaria:</w:t>
            </w:r>
          </w:p>
        </w:tc>
        <w:tc>
          <w:tcPr>
            <w:tcW w:w="283" w:type="pct"/>
          </w:tcPr>
          <w:p w14:paraId="60D81DAE" w14:textId="7748B51D"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75C4BB3" w14:textId="3E1FB10D"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15,000.00</w:t>
            </w:r>
          </w:p>
        </w:tc>
      </w:tr>
      <w:tr w:rsidR="004F2199" w:rsidRPr="003E24A4" w14:paraId="55B7D1F0" w14:textId="77777777" w:rsidTr="006A6145">
        <w:trPr>
          <w:trHeight w:val="20"/>
        </w:trPr>
        <w:tc>
          <w:tcPr>
            <w:tcW w:w="3958" w:type="pct"/>
          </w:tcPr>
          <w:p w14:paraId="4E833B16" w14:textId="11877C58"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CXXII.</w:t>
            </w:r>
            <w:r w:rsidRPr="003E24A4">
              <w:rPr>
                <w:rFonts w:ascii="Arial" w:hAnsi="Arial" w:cs="Arial"/>
                <w:sz w:val="20"/>
                <w:szCs w:val="20"/>
              </w:rPr>
              <w:t xml:space="preserve"> Restaurante de Comida Rápida sin Venta de Alcohol: </w:t>
            </w:r>
          </w:p>
        </w:tc>
        <w:tc>
          <w:tcPr>
            <w:tcW w:w="283" w:type="pct"/>
          </w:tcPr>
          <w:p w14:paraId="7DF0AEEB" w14:textId="3B592307"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0FB260A" w14:textId="5DF793DF"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3,500.00</w:t>
            </w:r>
          </w:p>
        </w:tc>
      </w:tr>
      <w:tr w:rsidR="004F2199" w:rsidRPr="003E24A4" w14:paraId="09AAD13C" w14:textId="77777777" w:rsidTr="006A6145">
        <w:trPr>
          <w:trHeight w:val="20"/>
        </w:trPr>
        <w:tc>
          <w:tcPr>
            <w:tcW w:w="3958" w:type="pct"/>
          </w:tcPr>
          <w:p w14:paraId="61432B02" w14:textId="15BA06C0"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CXXIII.</w:t>
            </w:r>
            <w:r w:rsidRPr="003E24A4">
              <w:rPr>
                <w:rFonts w:ascii="Arial" w:hAnsi="Arial" w:cs="Arial"/>
                <w:sz w:val="20"/>
                <w:szCs w:val="20"/>
              </w:rPr>
              <w:t xml:space="preserve"> Rosticería, asadero:</w:t>
            </w:r>
          </w:p>
        </w:tc>
        <w:tc>
          <w:tcPr>
            <w:tcW w:w="283" w:type="pct"/>
          </w:tcPr>
          <w:p w14:paraId="099862A2" w14:textId="65A1A95E"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1E2AA1A" w14:textId="15737691"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4F2199" w:rsidRPr="003E24A4" w14:paraId="6E4B03D4" w14:textId="77777777" w:rsidTr="006A6145">
        <w:trPr>
          <w:trHeight w:val="20"/>
        </w:trPr>
        <w:tc>
          <w:tcPr>
            <w:tcW w:w="3958" w:type="pct"/>
          </w:tcPr>
          <w:p w14:paraId="6D876C25" w14:textId="3A8B67E3"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CXXIV. </w:t>
            </w:r>
            <w:r w:rsidRPr="003E24A4">
              <w:rPr>
                <w:rFonts w:ascii="Arial" w:hAnsi="Arial" w:cs="Arial"/>
                <w:sz w:val="20"/>
                <w:szCs w:val="20"/>
              </w:rPr>
              <w:t xml:space="preserve">Sala de Fiestas: </w:t>
            </w:r>
          </w:p>
        </w:tc>
        <w:tc>
          <w:tcPr>
            <w:tcW w:w="283" w:type="pct"/>
          </w:tcPr>
          <w:p w14:paraId="1D3E39B2" w14:textId="05EB7596"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0B1E30C" w14:textId="360C9F0B"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4F2199" w:rsidRPr="003E24A4" w14:paraId="545938B1" w14:textId="77777777" w:rsidTr="006A6145">
        <w:trPr>
          <w:trHeight w:val="20"/>
        </w:trPr>
        <w:tc>
          <w:tcPr>
            <w:tcW w:w="3958" w:type="pct"/>
          </w:tcPr>
          <w:p w14:paraId="3DDC0A8D" w14:textId="111D4C88"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CXXV. </w:t>
            </w:r>
            <w:r w:rsidRPr="003E24A4">
              <w:rPr>
                <w:rFonts w:ascii="Arial" w:hAnsi="Arial" w:cs="Arial"/>
                <w:sz w:val="20"/>
                <w:szCs w:val="20"/>
              </w:rPr>
              <w:t xml:space="preserve">Salchicherías: </w:t>
            </w:r>
          </w:p>
        </w:tc>
        <w:tc>
          <w:tcPr>
            <w:tcW w:w="283" w:type="pct"/>
          </w:tcPr>
          <w:p w14:paraId="412A8E3D" w14:textId="350AA754"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8BF2A9C" w14:textId="77382D30"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21F7F436" w14:textId="77777777" w:rsidTr="006A6145">
        <w:trPr>
          <w:trHeight w:val="20"/>
        </w:trPr>
        <w:tc>
          <w:tcPr>
            <w:tcW w:w="3958" w:type="pct"/>
          </w:tcPr>
          <w:p w14:paraId="7B98CE73" w14:textId="2C0DB874"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CXXVI.</w:t>
            </w:r>
            <w:r w:rsidRPr="003E24A4">
              <w:rPr>
                <w:rFonts w:ascii="Arial" w:hAnsi="Arial" w:cs="Arial"/>
                <w:sz w:val="20"/>
                <w:szCs w:val="20"/>
              </w:rPr>
              <w:t xml:space="preserve"> Servicio de Banquetes:</w:t>
            </w:r>
          </w:p>
        </w:tc>
        <w:tc>
          <w:tcPr>
            <w:tcW w:w="283" w:type="pct"/>
          </w:tcPr>
          <w:p w14:paraId="3A293643" w14:textId="74C1FEF4"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9DD7B89" w14:textId="189F811F"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5,000.00</w:t>
            </w:r>
          </w:p>
        </w:tc>
      </w:tr>
      <w:tr w:rsidR="004F2199" w:rsidRPr="003E24A4" w14:paraId="69F41F36" w14:textId="77777777" w:rsidTr="006A6145">
        <w:trPr>
          <w:trHeight w:val="20"/>
        </w:trPr>
        <w:tc>
          <w:tcPr>
            <w:tcW w:w="3958" w:type="pct"/>
          </w:tcPr>
          <w:p w14:paraId="7CA3F716" w14:textId="2569F2B7"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CXXVII.</w:t>
            </w:r>
            <w:r w:rsidRPr="003E24A4">
              <w:rPr>
                <w:rFonts w:ascii="Arial" w:hAnsi="Arial" w:cs="Arial"/>
                <w:sz w:val="20"/>
                <w:szCs w:val="20"/>
              </w:rPr>
              <w:t xml:space="preserve"> Servicio de Limpieza:</w:t>
            </w:r>
          </w:p>
        </w:tc>
        <w:tc>
          <w:tcPr>
            <w:tcW w:w="283" w:type="pct"/>
          </w:tcPr>
          <w:p w14:paraId="39CC2C81" w14:textId="515ED4BF"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8EA46CD" w14:textId="5A13846D"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4F2199" w:rsidRPr="003E24A4" w14:paraId="5BB4A6B2" w14:textId="77777777" w:rsidTr="006A6145">
        <w:trPr>
          <w:trHeight w:val="20"/>
        </w:trPr>
        <w:tc>
          <w:tcPr>
            <w:tcW w:w="3958" w:type="pct"/>
          </w:tcPr>
          <w:p w14:paraId="0CD04CD1" w14:textId="6C910F46"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CXXVIII.</w:t>
            </w:r>
            <w:r w:rsidRPr="003E24A4">
              <w:rPr>
                <w:rFonts w:ascii="Arial" w:hAnsi="Arial" w:cs="Arial"/>
                <w:sz w:val="20"/>
                <w:szCs w:val="20"/>
              </w:rPr>
              <w:t xml:space="preserve"> Servicio de Mensajería:</w:t>
            </w:r>
          </w:p>
        </w:tc>
        <w:tc>
          <w:tcPr>
            <w:tcW w:w="283" w:type="pct"/>
          </w:tcPr>
          <w:p w14:paraId="2D1E1C95" w14:textId="3E1471D6"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316FCC8" w14:textId="68D421B5"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4F2199" w:rsidRPr="003E24A4" w14:paraId="26589A7A" w14:textId="77777777" w:rsidTr="006A6145">
        <w:trPr>
          <w:trHeight w:val="20"/>
        </w:trPr>
        <w:tc>
          <w:tcPr>
            <w:tcW w:w="3958" w:type="pct"/>
          </w:tcPr>
          <w:p w14:paraId="0E09E365" w14:textId="2FBF3382"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CXXIX. </w:t>
            </w:r>
            <w:r w:rsidRPr="003E24A4">
              <w:rPr>
                <w:rFonts w:ascii="Arial" w:hAnsi="Arial" w:cs="Arial"/>
                <w:sz w:val="20"/>
                <w:szCs w:val="20"/>
              </w:rPr>
              <w:t xml:space="preserve">Servicio de Remolque: </w:t>
            </w:r>
          </w:p>
        </w:tc>
        <w:tc>
          <w:tcPr>
            <w:tcW w:w="283" w:type="pct"/>
          </w:tcPr>
          <w:p w14:paraId="3A4518C9" w14:textId="315FFF67"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82AB260" w14:textId="773B5552"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4F2199" w:rsidRPr="003E24A4" w14:paraId="13E69D69" w14:textId="77777777" w:rsidTr="006A6145">
        <w:trPr>
          <w:trHeight w:val="20"/>
        </w:trPr>
        <w:tc>
          <w:tcPr>
            <w:tcW w:w="3958" w:type="pct"/>
          </w:tcPr>
          <w:p w14:paraId="4790024C" w14:textId="6C6C75DF"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CXXX. </w:t>
            </w:r>
            <w:r w:rsidRPr="003E24A4">
              <w:rPr>
                <w:rFonts w:ascii="Arial" w:hAnsi="Arial" w:cs="Arial"/>
                <w:sz w:val="20"/>
                <w:szCs w:val="20"/>
              </w:rPr>
              <w:t>Servicio de Seguridad y Vigilancia:</w:t>
            </w:r>
          </w:p>
        </w:tc>
        <w:tc>
          <w:tcPr>
            <w:tcW w:w="283" w:type="pct"/>
          </w:tcPr>
          <w:p w14:paraId="038C50E0" w14:textId="4AD5D208"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58808A9" w14:textId="07D4A360"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4F2199" w:rsidRPr="003E24A4" w14:paraId="227763B9" w14:textId="77777777" w:rsidTr="006A6145">
        <w:trPr>
          <w:trHeight w:val="20"/>
        </w:trPr>
        <w:tc>
          <w:tcPr>
            <w:tcW w:w="3958" w:type="pct"/>
          </w:tcPr>
          <w:p w14:paraId="0DCD4E33" w14:textId="17F2D4D7"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lastRenderedPageBreak/>
              <w:t>CXXXI.</w:t>
            </w:r>
            <w:r w:rsidRPr="003E24A4">
              <w:rPr>
                <w:rFonts w:ascii="Arial" w:hAnsi="Arial" w:cs="Arial"/>
                <w:sz w:val="20"/>
                <w:szCs w:val="20"/>
              </w:rPr>
              <w:t xml:space="preserve"> Servicio de Televisión de Paga, Telefonía, Internet:</w:t>
            </w:r>
          </w:p>
        </w:tc>
        <w:tc>
          <w:tcPr>
            <w:tcW w:w="283" w:type="pct"/>
          </w:tcPr>
          <w:p w14:paraId="6B2C2B66" w14:textId="07E75EEB"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E20F986" w14:textId="3907614A"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20,000.00</w:t>
            </w:r>
          </w:p>
        </w:tc>
      </w:tr>
      <w:tr w:rsidR="004F2199" w:rsidRPr="003E24A4" w14:paraId="6BF8F678" w14:textId="77777777" w:rsidTr="006A6145">
        <w:trPr>
          <w:trHeight w:val="20"/>
        </w:trPr>
        <w:tc>
          <w:tcPr>
            <w:tcW w:w="3958" w:type="pct"/>
          </w:tcPr>
          <w:p w14:paraId="125761E2" w14:textId="59DBF413"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CXXXII.</w:t>
            </w:r>
            <w:r w:rsidRPr="003E24A4">
              <w:rPr>
                <w:rFonts w:ascii="Arial" w:hAnsi="Arial" w:cs="Arial"/>
                <w:sz w:val="20"/>
                <w:szCs w:val="20"/>
              </w:rPr>
              <w:t xml:space="preserve"> Super Mercado de Abarrotes:</w:t>
            </w:r>
          </w:p>
        </w:tc>
        <w:tc>
          <w:tcPr>
            <w:tcW w:w="283" w:type="pct"/>
          </w:tcPr>
          <w:p w14:paraId="78C63597" w14:textId="523100F6"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7617502" w14:textId="1889C7E4"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30,000.00</w:t>
            </w:r>
          </w:p>
        </w:tc>
      </w:tr>
      <w:tr w:rsidR="004F2199" w:rsidRPr="003E24A4" w14:paraId="3FFC71A6" w14:textId="77777777" w:rsidTr="006A6145">
        <w:trPr>
          <w:trHeight w:val="20"/>
        </w:trPr>
        <w:tc>
          <w:tcPr>
            <w:tcW w:w="3958" w:type="pct"/>
          </w:tcPr>
          <w:p w14:paraId="2C2ADCAE" w14:textId="662F710A"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CXXXIII.</w:t>
            </w:r>
            <w:r w:rsidRPr="003E24A4">
              <w:rPr>
                <w:rFonts w:ascii="Arial" w:hAnsi="Arial" w:cs="Arial"/>
                <w:sz w:val="20"/>
                <w:szCs w:val="20"/>
              </w:rPr>
              <w:t xml:space="preserve"> Taller de Bicicletas: </w:t>
            </w:r>
          </w:p>
        </w:tc>
        <w:tc>
          <w:tcPr>
            <w:tcW w:w="283" w:type="pct"/>
          </w:tcPr>
          <w:p w14:paraId="72376755" w14:textId="3CFEC1EC"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2219084" w14:textId="6702D1CC"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1D30898F" w14:textId="77777777" w:rsidTr="006A6145">
        <w:trPr>
          <w:trHeight w:val="20"/>
        </w:trPr>
        <w:tc>
          <w:tcPr>
            <w:tcW w:w="3958" w:type="pct"/>
          </w:tcPr>
          <w:p w14:paraId="35795923" w14:textId="3D1A547C"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CXXXIV.</w:t>
            </w:r>
            <w:r w:rsidRPr="003E24A4">
              <w:rPr>
                <w:rFonts w:ascii="Arial" w:hAnsi="Arial" w:cs="Arial"/>
                <w:sz w:val="20"/>
                <w:szCs w:val="20"/>
              </w:rPr>
              <w:t xml:space="preserve"> Taller de Carpintería: </w:t>
            </w:r>
          </w:p>
        </w:tc>
        <w:tc>
          <w:tcPr>
            <w:tcW w:w="283" w:type="pct"/>
          </w:tcPr>
          <w:p w14:paraId="311135D3" w14:textId="14624B6F"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53671FF" w14:textId="52841B1E"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w:t>
            </w:r>
          </w:p>
        </w:tc>
      </w:tr>
      <w:tr w:rsidR="004F2199" w:rsidRPr="003E24A4" w14:paraId="55AF4545" w14:textId="77777777" w:rsidTr="006A6145">
        <w:trPr>
          <w:trHeight w:val="20"/>
        </w:trPr>
        <w:tc>
          <w:tcPr>
            <w:tcW w:w="3958" w:type="pct"/>
          </w:tcPr>
          <w:p w14:paraId="18F34143" w14:textId="3627DC55"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CXXXV. </w:t>
            </w:r>
            <w:r w:rsidRPr="003E24A4">
              <w:rPr>
                <w:rFonts w:ascii="Arial" w:hAnsi="Arial" w:cs="Arial"/>
                <w:sz w:val="20"/>
                <w:szCs w:val="20"/>
              </w:rPr>
              <w:t>Taller de Celulares:</w:t>
            </w:r>
          </w:p>
        </w:tc>
        <w:tc>
          <w:tcPr>
            <w:tcW w:w="283" w:type="pct"/>
          </w:tcPr>
          <w:p w14:paraId="595C0CB6" w14:textId="19F4ACDB"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E30964C" w14:textId="7C4AB704"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15646C5F" w14:textId="77777777" w:rsidTr="006A6145">
        <w:trPr>
          <w:trHeight w:val="20"/>
        </w:trPr>
        <w:tc>
          <w:tcPr>
            <w:tcW w:w="3958" w:type="pct"/>
          </w:tcPr>
          <w:p w14:paraId="020CF7DB" w14:textId="323C8711"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CXXXVI.</w:t>
            </w:r>
            <w:r w:rsidRPr="003E24A4">
              <w:rPr>
                <w:rFonts w:ascii="Arial" w:hAnsi="Arial" w:cs="Arial"/>
                <w:sz w:val="20"/>
                <w:szCs w:val="20"/>
              </w:rPr>
              <w:t xml:space="preserve"> Taller de Electrónica y Línea Blanca: </w:t>
            </w:r>
          </w:p>
        </w:tc>
        <w:tc>
          <w:tcPr>
            <w:tcW w:w="283" w:type="pct"/>
          </w:tcPr>
          <w:p w14:paraId="0293D43F" w14:textId="5A9804A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7187C36" w14:textId="3B60907D"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1,700.00</w:t>
            </w:r>
          </w:p>
        </w:tc>
      </w:tr>
      <w:tr w:rsidR="004F2199" w:rsidRPr="003E24A4" w14:paraId="3272A899" w14:textId="77777777" w:rsidTr="006A6145">
        <w:trPr>
          <w:trHeight w:val="20"/>
        </w:trPr>
        <w:tc>
          <w:tcPr>
            <w:tcW w:w="3958" w:type="pct"/>
          </w:tcPr>
          <w:p w14:paraId="357C5852" w14:textId="57165703"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CXXXVII. </w:t>
            </w:r>
            <w:r w:rsidRPr="003E24A4">
              <w:rPr>
                <w:rFonts w:ascii="Arial" w:hAnsi="Arial" w:cs="Arial"/>
                <w:sz w:val="20"/>
                <w:szCs w:val="20"/>
              </w:rPr>
              <w:t>Taller de Motocicletas:</w:t>
            </w:r>
          </w:p>
        </w:tc>
        <w:tc>
          <w:tcPr>
            <w:tcW w:w="283" w:type="pct"/>
          </w:tcPr>
          <w:p w14:paraId="0E83E6F3" w14:textId="14F681BD"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D453C26" w14:textId="7C421747"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4F2199" w:rsidRPr="003E24A4" w14:paraId="440581B9" w14:textId="77777777" w:rsidTr="006A6145">
        <w:trPr>
          <w:trHeight w:val="20"/>
        </w:trPr>
        <w:tc>
          <w:tcPr>
            <w:tcW w:w="3958" w:type="pct"/>
          </w:tcPr>
          <w:p w14:paraId="22C11946" w14:textId="0F150501"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CXXXVIII.</w:t>
            </w:r>
            <w:r w:rsidRPr="003E24A4">
              <w:rPr>
                <w:rFonts w:ascii="Arial" w:hAnsi="Arial" w:cs="Arial"/>
                <w:sz w:val="20"/>
                <w:szCs w:val="20"/>
              </w:rPr>
              <w:t xml:space="preserve"> Taller de Sastrería y/o Modista:</w:t>
            </w:r>
          </w:p>
        </w:tc>
        <w:tc>
          <w:tcPr>
            <w:tcW w:w="283" w:type="pct"/>
          </w:tcPr>
          <w:p w14:paraId="2725975B" w14:textId="4FDBDCB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E4B8D8A" w14:textId="753FAEE6"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w:t>
            </w:r>
          </w:p>
        </w:tc>
      </w:tr>
      <w:tr w:rsidR="004F2199" w:rsidRPr="003E24A4" w14:paraId="27E277D6" w14:textId="77777777" w:rsidTr="006A6145">
        <w:trPr>
          <w:trHeight w:val="20"/>
        </w:trPr>
        <w:tc>
          <w:tcPr>
            <w:tcW w:w="3958" w:type="pct"/>
          </w:tcPr>
          <w:p w14:paraId="665189FB" w14:textId="53684A6B"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CXXXIX. </w:t>
            </w:r>
            <w:r w:rsidRPr="003E24A4">
              <w:rPr>
                <w:rFonts w:ascii="Arial" w:hAnsi="Arial" w:cs="Arial"/>
                <w:sz w:val="20"/>
                <w:szCs w:val="20"/>
              </w:rPr>
              <w:t>Taller de Refrigeración y/o Aires Acondicionados</w:t>
            </w:r>
          </w:p>
        </w:tc>
        <w:tc>
          <w:tcPr>
            <w:tcW w:w="283" w:type="pct"/>
          </w:tcPr>
          <w:p w14:paraId="053286E4" w14:textId="40AE5282"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C36F750" w14:textId="682C43D1"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4F2199" w:rsidRPr="003E24A4" w14:paraId="7AF89EE9" w14:textId="77777777" w:rsidTr="006A6145">
        <w:trPr>
          <w:trHeight w:val="20"/>
        </w:trPr>
        <w:tc>
          <w:tcPr>
            <w:tcW w:w="3958" w:type="pct"/>
          </w:tcPr>
          <w:p w14:paraId="3E89068D" w14:textId="4A281917"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CXL. </w:t>
            </w:r>
            <w:r w:rsidRPr="003E24A4">
              <w:rPr>
                <w:rFonts w:ascii="Arial" w:hAnsi="Arial" w:cs="Arial"/>
                <w:sz w:val="20"/>
                <w:szCs w:val="20"/>
              </w:rPr>
              <w:t xml:space="preserve">Taller Mecánico Automotriz </w:t>
            </w:r>
          </w:p>
        </w:tc>
        <w:tc>
          <w:tcPr>
            <w:tcW w:w="283" w:type="pct"/>
          </w:tcPr>
          <w:p w14:paraId="4A64ACC0" w14:textId="7AA027C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F920F8D" w14:textId="7E6D83C2"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4F2199" w:rsidRPr="003E24A4" w14:paraId="16A4B0F4" w14:textId="77777777" w:rsidTr="006A6145">
        <w:trPr>
          <w:trHeight w:val="20"/>
        </w:trPr>
        <w:tc>
          <w:tcPr>
            <w:tcW w:w="3958" w:type="pct"/>
          </w:tcPr>
          <w:p w14:paraId="3F1497D4" w14:textId="7F57580D"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CXLI.</w:t>
            </w:r>
            <w:r w:rsidRPr="003E24A4">
              <w:rPr>
                <w:rFonts w:ascii="Arial" w:hAnsi="Arial" w:cs="Arial"/>
                <w:sz w:val="20"/>
                <w:szCs w:val="20"/>
              </w:rPr>
              <w:t xml:space="preserve"> Taller: Eléctrico, Hojalatería, Pintura, Llantera, y/o Vulcanizadora:</w:t>
            </w:r>
          </w:p>
        </w:tc>
        <w:tc>
          <w:tcPr>
            <w:tcW w:w="283" w:type="pct"/>
          </w:tcPr>
          <w:p w14:paraId="383C3202" w14:textId="6D2211D8"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8BBFCF9" w14:textId="13442495"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4F2199" w:rsidRPr="003E24A4" w14:paraId="1BA62D3C" w14:textId="77777777" w:rsidTr="006A6145">
        <w:trPr>
          <w:trHeight w:val="20"/>
        </w:trPr>
        <w:tc>
          <w:tcPr>
            <w:tcW w:w="3958" w:type="pct"/>
          </w:tcPr>
          <w:p w14:paraId="7E2ED035" w14:textId="54D9DC9D"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CXLII.</w:t>
            </w:r>
            <w:r w:rsidRPr="003E24A4">
              <w:rPr>
                <w:rFonts w:ascii="Arial" w:hAnsi="Arial" w:cs="Arial"/>
                <w:sz w:val="20"/>
                <w:szCs w:val="20"/>
              </w:rPr>
              <w:t xml:space="preserve"> Tapicería:</w:t>
            </w:r>
          </w:p>
        </w:tc>
        <w:tc>
          <w:tcPr>
            <w:tcW w:w="283" w:type="pct"/>
          </w:tcPr>
          <w:p w14:paraId="494A55E2" w14:textId="4F1379B0"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4356DD1" w14:textId="7857544F"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7BAD1837" w14:textId="77777777" w:rsidTr="006A6145">
        <w:trPr>
          <w:trHeight w:val="20"/>
        </w:trPr>
        <w:tc>
          <w:tcPr>
            <w:tcW w:w="3958" w:type="pct"/>
          </w:tcPr>
          <w:p w14:paraId="61B42186" w14:textId="44F15079"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CXLIII.</w:t>
            </w:r>
            <w:r w:rsidRPr="003E24A4">
              <w:rPr>
                <w:rFonts w:ascii="Arial" w:hAnsi="Arial" w:cs="Arial"/>
                <w:sz w:val="20"/>
                <w:szCs w:val="20"/>
              </w:rPr>
              <w:t xml:space="preserve"> Tendejón, Misceláneas de Abarrotes:</w:t>
            </w:r>
          </w:p>
        </w:tc>
        <w:tc>
          <w:tcPr>
            <w:tcW w:w="283" w:type="pct"/>
          </w:tcPr>
          <w:p w14:paraId="3F3DC092" w14:textId="39303645"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1DC0A3A" w14:textId="43CD8A41"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4F2199" w:rsidRPr="003E24A4" w14:paraId="09FF7A1F" w14:textId="77777777" w:rsidTr="006A6145">
        <w:trPr>
          <w:trHeight w:val="20"/>
        </w:trPr>
        <w:tc>
          <w:tcPr>
            <w:tcW w:w="3958" w:type="pct"/>
          </w:tcPr>
          <w:p w14:paraId="68FD021C" w14:textId="53C346C4"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CXLIV</w:t>
            </w:r>
            <w:r w:rsidR="004F2199" w:rsidRPr="003E24A4">
              <w:rPr>
                <w:rFonts w:ascii="Arial" w:hAnsi="Arial" w:cs="Arial"/>
                <w:b/>
                <w:sz w:val="20"/>
                <w:szCs w:val="20"/>
              </w:rPr>
              <w:t>.</w:t>
            </w:r>
            <w:r w:rsidR="004F2199" w:rsidRPr="003E24A4">
              <w:rPr>
                <w:rFonts w:ascii="Arial" w:hAnsi="Arial" w:cs="Arial"/>
                <w:sz w:val="20"/>
                <w:szCs w:val="20"/>
              </w:rPr>
              <w:t xml:space="preserve"> Tienda de Abarrotes:</w:t>
            </w:r>
          </w:p>
        </w:tc>
        <w:tc>
          <w:tcPr>
            <w:tcW w:w="283" w:type="pct"/>
          </w:tcPr>
          <w:p w14:paraId="757FB33F" w14:textId="447DF1C3"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8D9E4AC" w14:textId="1C7CA982"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61043BEC" w14:textId="77777777" w:rsidTr="006A6145">
        <w:trPr>
          <w:trHeight w:val="20"/>
        </w:trPr>
        <w:tc>
          <w:tcPr>
            <w:tcW w:w="3958" w:type="pct"/>
          </w:tcPr>
          <w:p w14:paraId="300768AD" w14:textId="30B05949"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CXLV.</w:t>
            </w:r>
            <w:r w:rsidR="004F2199" w:rsidRPr="003E24A4">
              <w:rPr>
                <w:rFonts w:ascii="Arial" w:hAnsi="Arial" w:cs="Arial"/>
                <w:sz w:val="20"/>
                <w:szCs w:val="20"/>
              </w:rPr>
              <w:t xml:space="preserve"> Tienda de Alimento y Accesorios para Animales:</w:t>
            </w:r>
          </w:p>
        </w:tc>
        <w:tc>
          <w:tcPr>
            <w:tcW w:w="283" w:type="pct"/>
          </w:tcPr>
          <w:p w14:paraId="58238D3F" w14:textId="2EB0B110"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A966DE7" w14:textId="3F0C5B9E"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w:t>
            </w:r>
          </w:p>
        </w:tc>
      </w:tr>
      <w:tr w:rsidR="004F2199" w:rsidRPr="003E24A4" w14:paraId="0229FC5B" w14:textId="77777777" w:rsidTr="006A6145">
        <w:trPr>
          <w:trHeight w:val="20"/>
        </w:trPr>
        <w:tc>
          <w:tcPr>
            <w:tcW w:w="3958" w:type="pct"/>
          </w:tcPr>
          <w:p w14:paraId="7CFAE179" w14:textId="4B0BBEF1"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CXLVI</w:t>
            </w:r>
            <w:r w:rsidR="004F2199" w:rsidRPr="003E24A4">
              <w:rPr>
                <w:rFonts w:ascii="Arial" w:hAnsi="Arial" w:cs="Arial"/>
                <w:b/>
                <w:sz w:val="20"/>
                <w:szCs w:val="20"/>
              </w:rPr>
              <w:t>.</w:t>
            </w:r>
            <w:r w:rsidR="004F2199" w:rsidRPr="003E24A4">
              <w:rPr>
                <w:rFonts w:ascii="Arial" w:hAnsi="Arial" w:cs="Arial"/>
                <w:sz w:val="20"/>
                <w:szCs w:val="20"/>
              </w:rPr>
              <w:t xml:space="preserve"> Tienda de Bisutería, Regalos, Bonetería, y Novedades:</w:t>
            </w:r>
          </w:p>
        </w:tc>
        <w:tc>
          <w:tcPr>
            <w:tcW w:w="283" w:type="pct"/>
          </w:tcPr>
          <w:p w14:paraId="6731E8E3" w14:textId="4B8589E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1241A78" w14:textId="66EE8359"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69105408" w14:textId="77777777" w:rsidTr="006A6145">
        <w:trPr>
          <w:trHeight w:val="20"/>
        </w:trPr>
        <w:tc>
          <w:tcPr>
            <w:tcW w:w="3958" w:type="pct"/>
          </w:tcPr>
          <w:p w14:paraId="497DDC8F" w14:textId="1BA024E6"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CXLVII</w:t>
            </w:r>
            <w:r w:rsidR="004F2199" w:rsidRPr="003E24A4">
              <w:rPr>
                <w:rFonts w:ascii="Arial" w:hAnsi="Arial" w:cs="Arial"/>
                <w:b/>
                <w:sz w:val="20"/>
                <w:szCs w:val="20"/>
              </w:rPr>
              <w:t xml:space="preserve">. </w:t>
            </w:r>
            <w:r w:rsidR="004F2199" w:rsidRPr="003E24A4">
              <w:rPr>
                <w:rFonts w:ascii="Arial" w:hAnsi="Arial" w:cs="Arial"/>
                <w:sz w:val="20"/>
                <w:szCs w:val="20"/>
              </w:rPr>
              <w:t xml:space="preserve">Tienda de Juegos de Pronósticos: </w:t>
            </w:r>
          </w:p>
        </w:tc>
        <w:tc>
          <w:tcPr>
            <w:tcW w:w="283" w:type="pct"/>
          </w:tcPr>
          <w:p w14:paraId="698F8D38" w14:textId="5D075920"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AB84688" w14:textId="00C03A77"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8,000.00</w:t>
            </w:r>
          </w:p>
        </w:tc>
      </w:tr>
      <w:tr w:rsidR="004F2199" w:rsidRPr="003E24A4" w14:paraId="2A56FB1B" w14:textId="77777777" w:rsidTr="006A6145">
        <w:trPr>
          <w:trHeight w:val="20"/>
        </w:trPr>
        <w:tc>
          <w:tcPr>
            <w:tcW w:w="3958" w:type="pct"/>
          </w:tcPr>
          <w:p w14:paraId="5166728B" w14:textId="42982AF1"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w:t>
            </w:r>
            <w:r w:rsidR="00AC5DC6" w:rsidRPr="003E24A4">
              <w:rPr>
                <w:rFonts w:ascii="Arial" w:hAnsi="Arial" w:cs="Arial"/>
                <w:b/>
                <w:sz w:val="20"/>
                <w:szCs w:val="20"/>
              </w:rPr>
              <w:t>X</w:t>
            </w:r>
            <w:r w:rsidRPr="003E24A4">
              <w:rPr>
                <w:rFonts w:ascii="Arial" w:hAnsi="Arial" w:cs="Arial"/>
                <w:b/>
                <w:sz w:val="20"/>
                <w:szCs w:val="20"/>
              </w:rPr>
              <w:t>L</w:t>
            </w:r>
            <w:r w:rsidR="00AC5DC6" w:rsidRPr="003E24A4">
              <w:rPr>
                <w:rFonts w:ascii="Arial" w:hAnsi="Arial" w:cs="Arial"/>
                <w:b/>
                <w:sz w:val="20"/>
                <w:szCs w:val="20"/>
              </w:rPr>
              <w:t>VIII</w:t>
            </w:r>
            <w:r w:rsidRPr="003E24A4">
              <w:rPr>
                <w:rFonts w:ascii="Arial" w:hAnsi="Arial" w:cs="Arial"/>
                <w:b/>
                <w:sz w:val="20"/>
                <w:szCs w:val="20"/>
              </w:rPr>
              <w:t xml:space="preserve">. </w:t>
            </w:r>
            <w:r w:rsidRPr="003E24A4">
              <w:rPr>
                <w:rFonts w:ascii="Arial" w:hAnsi="Arial" w:cs="Arial"/>
                <w:sz w:val="20"/>
                <w:szCs w:val="20"/>
              </w:rPr>
              <w:t>Tienda de Productos Electrónicos y/o de Radiocomunicación:</w:t>
            </w:r>
          </w:p>
        </w:tc>
        <w:tc>
          <w:tcPr>
            <w:tcW w:w="283" w:type="pct"/>
          </w:tcPr>
          <w:p w14:paraId="29553D22" w14:textId="7DF2F909"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D486FED" w14:textId="43297AB5"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5,000.00</w:t>
            </w:r>
          </w:p>
        </w:tc>
      </w:tr>
      <w:tr w:rsidR="004F2199" w:rsidRPr="003E24A4" w14:paraId="5D72B806" w14:textId="77777777" w:rsidTr="006A6145">
        <w:trPr>
          <w:trHeight w:val="20"/>
        </w:trPr>
        <w:tc>
          <w:tcPr>
            <w:tcW w:w="3958" w:type="pct"/>
          </w:tcPr>
          <w:p w14:paraId="123BD077" w14:textId="35C8917C"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CXLIX</w:t>
            </w:r>
            <w:r w:rsidR="004F2199" w:rsidRPr="003E24A4">
              <w:rPr>
                <w:rFonts w:ascii="Arial" w:hAnsi="Arial" w:cs="Arial"/>
                <w:b/>
                <w:sz w:val="20"/>
                <w:szCs w:val="20"/>
              </w:rPr>
              <w:t>.</w:t>
            </w:r>
            <w:r w:rsidR="004F2199" w:rsidRPr="003E24A4">
              <w:rPr>
                <w:rFonts w:ascii="Arial" w:hAnsi="Arial" w:cs="Arial"/>
                <w:sz w:val="20"/>
                <w:szCs w:val="20"/>
              </w:rPr>
              <w:t xml:space="preserve"> Tienda de Ropa Almacenes y Boutiques: </w:t>
            </w:r>
          </w:p>
        </w:tc>
        <w:tc>
          <w:tcPr>
            <w:tcW w:w="283" w:type="pct"/>
          </w:tcPr>
          <w:p w14:paraId="7DEE4A51" w14:textId="6D48DB5B"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9E92074" w14:textId="461710DA"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4F2199" w:rsidRPr="003E24A4" w14:paraId="179A706B" w14:textId="77777777" w:rsidTr="006A6145">
        <w:trPr>
          <w:trHeight w:val="20"/>
        </w:trPr>
        <w:tc>
          <w:tcPr>
            <w:tcW w:w="3958" w:type="pct"/>
          </w:tcPr>
          <w:p w14:paraId="2900D1E4" w14:textId="1C9163D9"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w:t>
            </w:r>
            <w:r w:rsidR="004F2199" w:rsidRPr="003E24A4">
              <w:rPr>
                <w:rFonts w:ascii="Arial" w:hAnsi="Arial" w:cs="Arial"/>
                <w:b/>
                <w:sz w:val="20"/>
                <w:szCs w:val="20"/>
              </w:rPr>
              <w:t>.</w:t>
            </w:r>
            <w:r w:rsidR="004F2199" w:rsidRPr="003E24A4">
              <w:rPr>
                <w:rFonts w:ascii="Arial" w:hAnsi="Arial" w:cs="Arial"/>
                <w:sz w:val="20"/>
                <w:szCs w:val="20"/>
              </w:rPr>
              <w:t xml:space="preserve"> Tienda Departamental de Ropa: </w:t>
            </w:r>
          </w:p>
        </w:tc>
        <w:tc>
          <w:tcPr>
            <w:tcW w:w="283" w:type="pct"/>
          </w:tcPr>
          <w:p w14:paraId="301ECFA7" w14:textId="1F143376"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EA8EE67" w14:textId="39A5FE70"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6,000.00</w:t>
            </w:r>
          </w:p>
        </w:tc>
      </w:tr>
      <w:tr w:rsidR="004F2199" w:rsidRPr="003E24A4" w14:paraId="5C31AFA3" w14:textId="77777777" w:rsidTr="006A6145">
        <w:trPr>
          <w:trHeight w:val="20"/>
        </w:trPr>
        <w:tc>
          <w:tcPr>
            <w:tcW w:w="3958" w:type="pct"/>
          </w:tcPr>
          <w:p w14:paraId="2D88240A" w14:textId="51954110"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w:t>
            </w:r>
            <w:r w:rsidR="00AC5DC6" w:rsidRPr="003E24A4">
              <w:rPr>
                <w:rFonts w:ascii="Arial" w:hAnsi="Arial" w:cs="Arial"/>
                <w:b/>
                <w:sz w:val="20"/>
                <w:szCs w:val="20"/>
              </w:rPr>
              <w:t>LI</w:t>
            </w:r>
            <w:r w:rsidRPr="003E24A4">
              <w:rPr>
                <w:rFonts w:ascii="Arial" w:hAnsi="Arial" w:cs="Arial"/>
                <w:b/>
                <w:sz w:val="20"/>
                <w:szCs w:val="20"/>
              </w:rPr>
              <w:t>.</w:t>
            </w:r>
            <w:r w:rsidRPr="003E24A4">
              <w:rPr>
                <w:rFonts w:ascii="Arial" w:hAnsi="Arial" w:cs="Arial"/>
                <w:sz w:val="20"/>
                <w:szCs w:val="20"/>
              </w:rPr>
              <w:t xml:space="preserve"> Tienda Naturista:</w:t>
            </w:r>
          </w:p>
        </w:tc>
        <w:tc>
          <w:tcPr>
            <w:tcW w:w="283" w:type="pct"/>
          </w:tcPr>
          <w:p w14:paraId="0C2C762C" w14:textId="65070404"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686BC8D" w14:textId="2910FFA7"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4F2199" w:rsidRPr="003E24A4" w14:paraId="44C6E626" w14:textId="77777777" w:rsidTr="006A6145">
        <w:trPr>
          <w:trHeight w:val="20"/>
        </w:trPr>
        <w:tc>
          <w:tcPr>
            <w:tcW w:w="3958" w:type="pct"/>
          </w:tcPr>
          <w:p w14:paraId="2E96518B" w14:textId="6F931738"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CLII</w:t>
            </w:r>
            <w:r w:rsidR="004F2199" w:rsidRPr="003E24A4">
              <w:rPr>
                <w:rFonts w:ascii="Arial" w:hAnsi="Arial" w:cs="Arial"/>
                <w:b/>
                <w:sz w:val="20"/>
                <w:szCs w:val="20"/>
              </w:rPr>
              <w:t>.</w:t>
            </w:r>
            <w:r w:rsidR="004F2199" w:rsidRPr="003E24A4">
              <w:rPr>
                <w:rFonts w:ascii="Arial" w:hAnsi="Arial" w:cs="Arial"/>
                <w:sz w:val="20"/>
                <w:szCs w:val="20"/>
              </w:rPr>
              <w:t xml:space="preserve"> Tlapalería y Ferretería:</w:t>
            </w:r>
          </w:p>
        </w:tc>
        <w:tc>
          <w:tcPr>
            <w:tcW w:w="283" w:type="pct"/>
          </w:tcPr>
          <w:p w14:paraId="3CE72768" w14:textId="5931F899"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A39F127" w14:textId="20BE3AEC"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8,000.00</w:t>
            </w:r>
          </w:p>
        </w:tc>
      </w:tr>
      <w:tr w:rsidR="004F2199" w:rsidRPr="003E24A4" w14:paraId="4BBFA0D9" w14:textId="77777777" w:rsidTr="006A6145">
        <w:trPr>
          <w:trHeight w:val="20"/>
        </w:trPr>
        <w:tc>
          <w:tcPr>
            <w:tcW w:w="3958" w:type="pct"/>
          </w:tcPr>
          <w:p w14:paraId="7363FF41" w14:textId="78544554"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w:t>
            </w:r>
            <w:r w:rsidR="00AC5DC6" w:rsidRPr="003E24A4">
              <w:rPr>
                <w:rFonts w:ascii="Arial" w:hAnsi="Arial" w:cs="Arial"/>
                <w:b/>
                <w:sz w:val="20"/>
                <w:szCs w:val="20"/>
              </w:rPr>
              <w:t>III</w:t>
            </w:r>
            <w:r w:rsidRPr="003E24A4">
              <w:rPr>
                <w:rFonts w:ascii="Arial" w:hAnsi="Arial" w:cs="Arial"/>
                <w:sz w:val="20"/>
                <w:szCs w:val="20"/>
              </w:rPr>
              <w:t>. Tortillería, y molino:</w:t>
            </w:r>
          </w:p>
        </w:tc>
        <w:tc>
          <w:tcPr>
            <w:tcW w:w="283" w:type="pct"/>
          </w:tcPr>
          <w:p w14:paraId="3EFF3A26" w14:textId="6D1AFC0B"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DAE6CF1" w14:textId="0ADF990D"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4F2199" w:rsidRPr="003E24A4" w14:paraId="6F1CD2F5" w14:textId="77777777" w:rsidTr="006A6145">
        <w:trPr>
          <w:trHeight w:val="20"/>
        </w:trPr>
        <w:tc>
          <w:tcPr>
            <w:tcW w:w="3958" w:type="pct"/>
          </w:tcPr>
          <w:p w14:paraId="00F53BA9" w14:textId="59D847F7"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CLIV</w:t>
            </w:r>
            <w:r w:rsidR="004F2199" w:rsidRPr="003E24A4">
              <w:rPr>
                <w:rFonts w:ascii="Arial" w:hAnsi="Arial" w:cs="Arial"/>
                <w:sz w:val="20"/>
                <w:szCs w:val="20"/>
              </w:rPr>
              <w:t xml:space="preserve">. Tornería: </w:t>
            </w:r>
          </w:p>
        </w:tc>
        <w:tc>
          <w:tcPr>
            <w:tcW w:w="283" w:type="pct"/>
          </w:tcPr>
          <w:p w14:paraId="5D21E472" w14:textId="3F441281"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7F19407" w14:textId="6066A702"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6,000.00</w:t>
            </w:r>
          </w:p>
        </w:tc>
      </w:tr>
      <w:tr w:rsidR="004F2199" w:rsidRPr="003E24A4" w14:paraId="13499C16" w14:textId="77777777" w:rsidTr="006A6145">
        <w:trPr>
          <w:trHeight w:val="20"/>
        </w:trPr>
        <w:tc>
          <w:tcPr>
            <w:tcW w:w="3958" w:type="pct"/>
          </w:tcPr>
          <w:p w14:paraId="6C2B3E25" w14:textId="09014B06"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CLV</w:t>
            </w:r>
            <w:r w:rsidR="004F2199" w:rsidRPr="003E24A4">
              <w:rPr>
                <w:rFonts w:ascii="Arial" w:hAnsi="Arial" w:cs="Arial"/>
                <w:b/>
                <w:sz w:val="20"/>
                <w:szCs w:val="20"/>
              </w:rPr>
              <w:t>.</w:t>
            </w:r>
            <w:r w:rsidR="004F2199" w:rsidRPr="003E24A4">
              <w:rPr>
                <w:rFonts w:ascii="Arial" w:hAnsi="Arial" w:cs="Arial"/>
                <w:sz w:val="20"/>
                <w:szCs w:val="20"/>
              </w:rPr>
              <w:t xml:space="preserve"> Venta de Aditivos, Aceites, Carburantes:</w:t>
            </w:r>
          </w:p>
        </w:tc>
        <w:tc>
          <w:tcPr>
            <w:tcW w:w="283" w:type="pct"/>
          </w:tcPr>
          <w:p w14:paraId="2A99612C" w14:textId="3186B6E8"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87C7D70" w14:textId="7845D8C1"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4F2199" w:rsidRPr="003E24A4" w14:paraId="3CC9FC89" w14:textId="77777777" w:rsidTr="006A6145">
        <w:trPr>
          <w:trHeight w:val="20"/>
        </w:trPr>
        <w:tc>
          <w:tcPr>
            <w:tcW w:w="3958" w:type="pct"/>
          </w:tcPr>
          <w:p w14:paraId="49EDEA59" w14:textId="6FF5CDC7"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CLVI</w:t>
            </w:r>
            <w:r w:rsidR="004F2199" w:rsidRPr="003E24A4">
              <w:rPr>
                <w:rFonts w:ascii="Arial" w:hAnsi="Arial" w:cs="Arial"/>
                <w:b/>
                <w:sz w:val="20"/>
                <w:szCs w:val="20"/>
              </w:rPr>
              <w:t>.</w:t>
            </w:r>
            <w:r w:rsidR="004F2199" w:rsidRPr="003E24A4">
              <w:rPr>
                <w:rFonts w:ascii="Arial" w:hAnsi="Arial" w:cs="Arial"/>
                <w:sz w:val="20"/>
                <w:szCs w:val="20"/>
              </w:rPr>
              <w:t xml:space="preserve"> Venta de Artesanías:</w:t>
            </w:r>
          </w:p>
        </w:tc>
        <w:tc>
          <w:tcPr>
            <w:tcW w:w="283" w:type="pct"/>
          </w:tcPr>
          <w:p w14:paraId="5D389DEF" w14:textId="1823A62B"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D8A24EC" w14:textId="59318E9A"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4F2199" w:rsidRPr="003E24A4" w14:paraId="6ED8642F" w14:textId="77777777" w:rsidTr="006A6145">
        <w:trPr>
          <w:trHeight w:val="20"/>
        </w:trPr>
        <w:tc>
          <w:tcPr>
            <w:tcW w:w="3958" w:type="pct"/>
          </w:tcPr>
          <w:p w14:paraId="20AF97DA" w14:textId="25C15506"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CLVII</w:t>
            </w:r>
            <w:r w:rsidR="004F2199" w:rsidRPr="003E24A4">
              <w:rPr>
                <w:rFonts w:ascii="Arial" w:hAnsi="Arial" w:cs="Arial"/>
                <w:b/>
                <w:sz w:val="20"/>
                <w:szCs w:val="20"/>
              </w:rPr>
              <w:t>.</w:t>
            </w:r>
            <w:r w:rsidR="004F2199" w:rsidRPr="003E24A4">
              <w:rPr>
                <w:rFonts w:ascii="Arial" w:hAnsi="Arial" w:cs="Arial"/>
                <w:sz w:val="20"/>
                <w:szCs w:val="20"/>
              </w:rPr>
              <w:t xml:space="preserve"> Venta de Artículos de Ortopedia:</w:t>
            </w:r>
          </w:p>
        </w:tc>
        <w:tc>
          <w:tcPr>
            <w:tcW w:w="283" w:type="pct"/>
          </w:tcPr>
          <w:p w14:paraId="5674C688" w14:textId="2AAA88D4"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C34ED98" w14:textId="600FBA8E"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4F2199" w:rsidRPr="003E24A4" w14:paraId="110DBF72" w14:textId="77777777" w:rsidTr="006A6145">
        <w:trPr>
          <w:trHeight w:val="20"/>
        </w:trPr>
        <w:tc>
          <w:tcPr>
            <w:tcW w:w="3958" w:type="pct"/>
          </w:tcPr>
          <w:p w14:paraId="310FF20E" w14:textId="4327C4DD"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CLVIII</w:t>
            </w:r>
            <w:r w:rsidR="004F2199" w:rsidRPr="003E24A4">
              <w:rPr>
                <w:rFonts w:ascii="Arial" w:hAnsi="Arial" w:cs="Arial"/>
                <w:b/>
                <w:sz w:val="20"/>
                <w:szCs w:val="20"/>
              </w:rPr>
              <w:t xml:space="preserve">. </w:t>
            </w:r>
            <w:r w:rsidR="004F2199" w:rsidRPr="003E24A4">
              <w:rPr>
                <w:rFonts w:ascii="Arial" w:hAnsi="Arial" w:cs="Arial"/>
                <w:sz w:val="20"/>
                <w:szCs w:val="20"/>
              </w:rPr>
              <w:t>Venta de dulce, Piñatas:</w:t>
            </w:r>
          </w:p>
        </w:tc>
        <w:tc>
          <w:tcPr>
            <w:tcW w:w="283" w:type="pct"/>
          </w:tcPr>
          <w:p w14:paraId="37636093" w14:textId="6B4FF23F"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D0DFD83" w14:textId="58F12D4A"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4F2199" w:rsidRPr="003E24A4" w14:paraId="5A962443" w14:textId="77777777" w:rsidTr="006A6145">
        <w:trPr>
          <w:trHeight w:val="20"/>
        </w:trPr>
        <w:tc>
          <w:tcPr>
            <w:tcW w:w="3958" w:type="pct"/>
          </w:tcPr>
          <w:p w14:paraId="0020E8A1" w14:textId="73A63BF1"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CLIX</w:t>
            </w:r>
            <w:r w:rsidR="004F2199" w:rsidRPr="003E24A4">
              <w:rPr>
                <w:rFonts w:ascii="Arial" w:hAnsi="Arial" w:cs="Arial"/>
                <w:b/>
                <w:sz w:val="20"/>
                <w:szCs w:val="20"/>
              </w:rPr>
              <w:t>.</w:t>
            </w:r>
            <w:r w:rsidR="004F2199" w:rsidRPr="003E24A4">
              <w:rPr>
                <w:rFonts w:ascii="Arial" w:hAnsi="Arial" w:cs="Arial"/>
                <w:sz w:val="20"/>
                <w:szCs w:val="20"/>
              </w:rPr>
              <w:t xml:space="preserve"> Venta de Productos Esotéricos:</w:t>
            </w:r>
          </w:p>
        </w:tc>
        <w:tc>
          <w:tcPr>
            <w:tcW w:w="283" w:type="pct"/>
          </w:tcPr>
          <w:p w14:paraId="20222CC8" w14:textId="750D54CB"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35DE0AC" w14:textId="7A7CC86E"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4F2199" w:rsidRPr="003E24A4" w14:paraId="750ECAA8" w14:textId="77777777" w:rsidTr="006A6145">
        <w:trPr>
          <w:trHeight w:val="20"/>
        </w:trPr>
        <w:tc>
          <w:tcPr>
            <w:tcW w:w="3958" w:type="pct"/>
          </w:tcPr>
          <w:p w14:paraId="6A2E197B" w14:textId="4FD8F716"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CLX</w:t>
            </w:r>
            <w:r w:rsidR="004F2199" w:rsidRPr="003E24A4">
              <w:rPr>
                <w:rFonts w:ascii="Arial" w:hAnsi="Arial" w:cs="Arial"/>
                <w:b/>
                <w:sz w:val="20"/>
                <w:szCs w:val="20"/>
              </w:rPr>
              <w:t>.</w:t>
            </w:r>
            <w:r w:rsidR="004F2199" w:rsidRPr="003E24A4">
              <w:rPr>
                <w:rFonts w:ascii="Arial" w:hAnsi="Arial" w:cs="Arial"/>
                <w:sz w:val="20"/>
                <w:szCs w:val="20"/>
              </w:rPr>
              <w:t xml:space="preserve"> Vidrios y Aluminios:</w:t>
            </w:r>
          </w:p>
        </w:tc>
        <w:tc>
          <w:tcPr>
            <w:tcW w:w="283" w:type="pct"/>
          </w:tcPr>
          <w:p w14:paraId="1C534505" w14:textId="1B7ADDF8"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9CB8C75" w14:textId="5A1CC235"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4F2199" w:rsidRPr="003E24A4" w14:paraId="3172C83F" w14:textId="77777777" w:rsidTr="006A6145">
        <w:trPr>
          <w:trHeight w:val="20"/>
        </w:trPr>
        <w:tc>
          <w:tcPr>
            <w:tcW w:w="3958" w:type="pct"/>
          </w:tcPr>
          <w:p w14:paraId="2CD93988" w14:textId="00CF5F70" w:rsidR="004F2199" w:rsidRPr="003E24A4" w:rsidRDefault="00AC5DC6" w:rsidP="004F2199">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CLX</w:t>
            </w:r>
            <w:r w:rsidR="004F2199" w:rsidRPr="003E24A4">
              <w:rPr>
                <w:rFonts w:ascii="Arial" w:hAnsi="Arial" w:cs="Arial"/>
                <w:b/>
                <w:sz w:val="20"/>
                <w:szCs w:val="20"/>
              </w:rPr>
              <w:t>I.</w:t>
            </w:r>
            <w:r w:rsidR="004F2199" w:rsidRPr="003E24A4">
              <w:rPr>
                <w:rFonts w:ascii="Arial" w:hAnsi="Arial" w:cs="Arial"/>
                <w:sz w:val="20"/>
                <w:szCs w:val="20"/>
              </w:rPr>
              <w:t xml:space="preserve"> Viveros de Plantas:</w:t>
            </w:r>
          </w:p>
        </w:tc>
        <w:tc>
          <w:tcPr>
            <w:tcW w:w="283" w:type="pct"/>
          </w:tcPr>
          <w:p w14:paraId="23DA1AD4" w14:textId="53A22E10"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A2A8073" w14:textId="418B9B85"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1,200.00</w:t>
            </w:r>
          </w:p>
        </w:tc>
      </w:tr>
      <w:tr w:rsidR="004F2199" w:rsidRPr="003E24A4" w14:paraId="35F91E15" w14:textId="77777777" w:rsidTr="006A6145">
        <w:trPr>
          <w:trHeight w:val="20"/>
        </w:trPr>
        <w:tc>
          <w:tcPr>
            <w:tcW w:w="3958" w:type="pct"/>
          </w:tcPr>
          <w:p w14:paraId="0111D820" w14:textId="3C9751D7" w:rsidR="004F2199" w:rsidRPr="003E24A4" w:rsidRDefault="004F2199" w:rsidP="004F2199">
            <w:pPr>
              <w:pStyle w:val="Prrafodelista"/>
              <w:widowControl w:val="0"/>
              <w:autoSpaceDE w:val="0"/>
              <w:autoSpaceDN w:val="0"/>
              <w:adjustRightInd w:val="0"/>
              <w:spacing w:line="360" w:lineRule="auto"/>
              <w:ind w:left="0"/>
              <w:rPr>
                <w:rFonts w:ascii="Arial" w:hAnsi="Arial" w:cs="Arial"/>
                <w:sz w:val="20"/>
                <w:szCs w:val="20"/>
              </w:rPr>
            </w:pPr>
          </w:p>
        </w:tc>
        <w:tc>
          <w:tcPr>
            <w:tcW w:w="283" w:type="pct"/>
          </w:tcPr>
          <w:p w14:paraId="297B87ED" w14:textId="3FD07EA5" w:rsidR="004F2199" w:rsidRPr="003E24A4" w:rsidRDefault="004F2199" w:rsidP="004F2199">
            <w:pPr>
              <w:widowControl w:val="0"/>
              <w:autoSpaceDE w:val="0"/>
              <w:autoSpaceDN w:val="0"/>
              <w:adjustRightInd w:val="0"/>
              <w:spacing w:line="360" w:lineRule="auto"/>
              <w:jc w:val="center"/>
              <w:rPr>
                <w:rFonts w:ascii="Arial" w:hAnsi="Arial" w:cs="Arial"/>
                <w:sz w:val="20"/>
                <w:szCs w:val="20"/>
              </w:rPr>
            </w:pPr>
          </w:p>
        </w:tc>
        <w:tc>
          <w:tcPr>
            <w:tcW w:w="759" w:type="pct"/>
          </w:tcPr>
          <w:p w14:paraId="22A1768F" w14:textId="7DE47103" w:rsidR="004F2199" w:rsidRPr="003E24A4" w:rsidRDefault="004F2199" w:rsidP="004F2199">
            <w:pPr>
              <w:widowControl w:val="0"/>
              <w:autoSpaceDE w:val="0"/>
              <w:autoSpaceDN w:val="0"/>
              <w:adjustRightInd w:val="0"/>
              <w:spacing w:line="360" w:lineRule="auto"/>
              <w:jc w:val="right"/>
              <w:rPr>
                <w:rFonts w:ascii="Arial" w:hAnsi="Arial" w:cs="Arial"/>
                <w:sz w:val="20"/>
                <w:szCs w:val="20"/>
              </w:rPr>
            </w:pPr>
          </w:p>
        </w:tc>
      </w:tr>
    </w:tbl>
    <w:p w14:paraId="716B6D71" w14:textId="7727B0CE" w:rsidR="0006522E" w:rsidRPr="003E24A4" w:rsidRDefault="0006522E"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 xml:space="preserve">El cobro de derechos por el otorgamiento licencias, permisos o autorizaciones para el funcionamiento </w:t>
      </w:r>
      <w:r w:rsidRPr="003E24A4">
        <w:rPr>
          <w:rFonts w:ascii="Arial" w:hAnsi="Arial" w:cs="Arial"/>
          <w:sz w:val="20"/>
          <w:szCs w:val="20"/>
        </w:rPr>
        <w:lastRenderedPageBreak/>
        <w:t>de establecimientos y locales comerciales o de servicios, en cumplimiento a lo dispuesto en la Ley de Coordinación Fiscal Federal, no condiciona el ejercicio de actividades comerciales, industriales o de prestación de servicios.</w:t>
      </w:r>
    </w:p>
    <w:p w14:paraId="7B2D644B" w14:textId="77777777" w:rsidR="001833B6" w:rsidRPr="003E24A4" w:rsidRDefault="001833B6" w:rsidP="002C3B19">
      <w:pPr>
        <w:widowControl w:val="0"/>
        <w:autoSpaceDE w:val="0"/>
        <w:autoSpaceDN w:val="0"/>
        <w:adjustRightInd w:val="0"/>
        <w:rPr>
          <w:rFonts w:ascii="Arial" w:hAnsi="Arial" w:cs="Arial"/>
          <w:sz w:val="20"/>
          <w:szCs w:val="20"/>
        </w:rPr>
      </w:pPr>
    </w:p>
    <w:p w14:paraId="0133A0B1" w14:textId="77777777" w:rsidR="001A3C21" w:rsidRPr="003E24A4" w:rsidRDefault="00D62648" w:rsidP="00AA55A1">
      <w:pPr>
        <w:spacing w:line="360" w:lineRule="auto"/>
        <w:rPr>
          <w:rFonts w:ascii="Arial" w:hAnsi="Arial" w:cs="Arial"/>
          <w:b/>
          <w:sz w:val="20"/>
          <w:szCs w:val="20"/>
        </w:rPr>
      </w:pPr>
      <w:r w:rsidRPr="003E24A4">
        <w:rPr>
          <w:rFonts w:ascii="Arial" w:hAnsi="Arial" w:cs="Arial"/>
          <w:b/>
          <w:sz w:val="20"/>
          <w:szCs w:val="20"/>
        </w:rPr>
        <w:t>Artículo 34</w:t>
      </w:r>
      <w:r w:rsidR="00DC4E95" w:rsidRPr="003E24A4">
        <w:rPr>
          <w:rFonts w:ascii="Arial" w:hAnsi="Arial" w:cs="Arial"/>
          <w:b/>
          <w:sz w:val="20"/>
          <w:szCs w:val="20"/>
        </w:rPr>
        <w:t>. Revalidación anual por otros giros comerciales</w:t>
      </w:r>
      <w:r w:rsidR="001833B6" w:rsidRPr="003E24A4">
        <w:rPr>
          <w:rFonts w:ascii="Arial" w:hAnsi="Arial" w:cs="Arial"/>
          <w:b/>
          <w:sz w:val="20"/>
          <w:szCs w:val="20"/>
        </w:rPr>
        <w:t xml:space="preserve">. </w:t>
      </w:r>
    </w:p>
    <w:p w14:paraId="73B51243" w14:textId="34A8525C" w:rsidR="00DC4E95" w:rsidRPr="003E24A4" w:rsidRDefault="00DC4E95" w:rsidP="00AA55A1">
      <w:pPr>
        <w:spacing w:line="360" w:lineRule="auto"/>
        <w:rPr>
          <w:rFonts w:ascii="Arial" w:hAnsi="Arial" w:cs="Arial"/>
          <w:sz w:val="20"/>
          <w:szCs w:val="20"/>
        </w:rPr>
      </w:pPr>
      <w:r w:rsidRPr="003E24A4">
        <w:rPr>
          <w:rFonts w:ascii="Arial" w:hAnsi="Arial" w:cs="Arial"/>
          <w:sz w:val="20"/>
          <w:szCs w:val="20"/>
        </w:rPr>
        <w:t xml:space="preserve">Por el otorgamiento de la revalidación anual de licencias para el funcionamiento de los establecimientos referidos en el artículo anterior, se pagarán derechos conforme a las siguientes tarifas: </w:t>
      </w:r>
    </w:p>
    <w:p w14:paraId="2E8D0E13" w14:textId="77777777" w:rsidR="00AC5DC6" w:rsidRPr="003E24A4" w:rsidRDefault="00AC5DC6" w:rsidP="002C3B19">
      <w:pPr>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5"/>
        <w:gridCol w:w="472"/>
        <w:gridCol w:w="1384"/>
      </w:tblGrid>
      <w:tr w:rsidR="003E30F3" w:rsidRPr="003E24A4" w14:paraId="2FFA796E" w14:textId="77777777" w:rsidTr="001A3C21">
        <w:trPr>
          <w:trHeight w:val="335"/>
        </w:trPr>
        <w:tc>
          <w:tcPr>
            <w:tcW w:w="3983" w:type="pct"/>
          </w:tcPr>
          <w:p w14:paraId="47FA9134" w14:textId="1EEA6142" w:rsidR="003E30F3" w:rsidRPr="003E24A4" w:rsidRDefault="003E30F3" w:rsidP="003E30F3">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w:t>
            </w:r>
            <w:r w:rsidRPr="003E24A4">
              <w:rPr>
                <w:rFonts w:ascii="Arial" w:hAnsi="Arial" w:cs="Arial"/>
                <w:sz w:val="20"/>
                <w:szCs w:val="20"/>
              </w:rPr>
              <w:t xml:space="preserve"> Academia de (idiomas, danza, música, belleza):</w:t>
            </w:r>
          </w:p>
        </w:tc>
        <w:tc>
          <w:tcPr>
            <w:tcW w:w="259" w:type="pct"/>
          </w:tcPr>
          <w:p w14:paraId="23F79B40" w14:textId="0F87C23C" w:rsidR="003E30F3" w:rsidRPr="003E24A4" w:rsidRDefault="003E30F3" w:rsidP="003E30F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2A145AA" w14:textId="1CA2933F" w:rsidR="003E30F3" w:rsidRPr="003E24A4" w:rsidRDefault="003E30F3" w:rsidP="003E30F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3E30F3" w:rsidRPr="003E24A4" w14:paraId="7DE93CD8" w14:textId="77777777" w:rsidTr="001A3C21">
        <w:trPr>
          <w:trHeight w:val="243"/>
        </w:trPr>
        <w:tc>
          <w:tcPr>
            <w:tcW w:w="3983" w:type="pct"/>
          </w:tcPr>
          <w:p w14:paraId="37112F61" w14:textId="07FBE9B9" w:rsidR="003E30F3" w:rsidRPr="003E24A4" w:rsidRDefault="003E30F3" w:rsidP="003E30F3">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Agencias de Automóviles Nuevos:</w:t>
            </w:r>
          </w:p>
        </w:tc>
        <w:tc>
          <w:tcPr>
            <w:tcW w:w="259" w:type="pct"/>
          </w:tcPr>
          <w:p w14:paraId="72C752B6" w14:textId="66332F64" w:rsidR="003E30F3" w:rsidRPr="003E24A4" w:rsidRDefault="003E30F3" w:rsidP="003E30F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9535B7B" w14:textId="6D0BA50A" w:rsidR="003E30F3" w:rsidRPr="003E24A4" w:rsidRDefault="003E30F3" w:rsidP="003E30F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10,000.00</w:t>
            </w:r>
          </w:p>
        </w:tc>
      </w:tr>
      <w:tr w:rsidR="003E30F3" w:rsidRPr="003E24A4" w14:paraId="6D74D8D9" w14:textId="77777777" w:rsidTr="001A3C21">
        <w:trPr>
          <w:trHeight w:val="324"/>
        </w:trPr>
        <w:tc>
          <w:tcPr>
            <w:tcW w:w="3983" w:type="pct"/>
          </w:tcPr>
          <w:p w14:paraId="77D02F63" w14:textId="37B76A1F" w:rsidR="003E30F3" w:rsidRPr="003E24A4" w:rsidRDefault="003E30F3" w:rsidP="003E30F3">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Agencia de Automóviles Usados: </w:t>
            </w:r>
          </w:p>
        </w:tc>
        <w:tc>
          <w:tcPr>
            <w:tcW w:w="259" w:type="pct"/>
          </w:tcPr>
          <w:p w14:paraId="65D4BACB" w14:textId="54AE06FD" w:rsidR="003E30F3" w:rsidRPr="003E24A4" w:rsidRDefault="003E30F3" w:rsidP="003E30F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8B6F22A" w14:textId="63BD077A" w:rsidR="003E30F3" w:rsidRPr="003E24A4" w:rsidRDefault="003E30F3" w:rsidP="003E30F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8,500.00</w:t>
            </w:r>
          </w:p>
        </w:tc>
      </w:tr>
      <w:tr w:rsidR="003E30F3" w:rsidRPr="003E24A4" w14:paraId="370FFC07" w14:textId="77777777" w:rsidTr="001A3C21">
        <w:trPr>
          <w:trHeight w:val="324"/>
        </w:trPr>
        <w:tc>
          <w:tcPr>
            <w:tcW w:w="3983" w:type="pct"/>
          </w:tcPr>
          <w:p w14:paraId="36AFE163" w14:textId="799D00A3" w:rsidR="003E30F3" w:rsidRPr="003E24A4" w:rsidRDefault="003E30F3" w:rsidP="003E30F3">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IV.</w:t>
            </w:r>
            <w:r w:rsidRPr="003E24A4">
              <w:rPr>
                <w:rFonts w:ascii="Arial" w:hAnsi="Arial" w:cs="Arial"/>
                <w:sz w:val="20"/>
                <w:szCs w:val="20"/>
              </w:rPr>
              <w:t xml:space="preserve"> Agencia de Motocicletas: </w:t>
            </w:r>
          </w:p>
        </w:tc>
        <w:tc>
          <w:tcPr>
            <w:tcW w:w="259" w:type="pct"/>
          </w:tcPr>
          <w:p w14:paraId="324E0F2B" w14:textId="334EF4D3" w:rsidR="003E30F3" w:rsidRPr="003E24A4" w:rsidRDefault="003E30F3" w:rsidP="003E30F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46663D1" w14:textId="2D0EF808" w:rsidR="003E30F3" w:rsidRPr="003E24A4" w:rsidRDefault="003E30F3" w:rsidP="003E30F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7,000.00</w:t>
            </w:r>
          </w:p>
        </w:tc>
      </w:tr>
      <w:tr w:rsidR="003E30F3" w:rsidRPr="003E24A4" w14:paraId="33151099" w14:textId="77777777" w:rsidTr="001A3C21">
        <w:trPr>
          <w:trHeight w:val="324"/>
        </w:trPr>
        <w:tc>
          <w:tcPr>
            <w:tcW w:w="3983" w:type="pct"/>
          </w:tcPr>
          <w:p w14:paraId="7B446DBC" w14:textId="559F3D56" w:rsidR="003E30F3" w:rsidRPr="003E24A4" w:rsidRDefault="003E30F3" w:rsidP="003E30F3">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V. </w:t>
            </w:r>
            <w:r w:rsidRPr="003E24A4">
              <w:rPr>
                <w:rFonts w:ascii="Arial" w:hAnsi="Arial" w:cs="Arial"/>
                <w:sz w:val="20"/>
                <w:szCs w:val="20"/>
              </w:rPr>
              <w:t>Agencia de Tours (turísticas):</w:t>
            </w:r>
          </w:p>
        </w:tc>
        <w:tc>
          <w:tcPr>
            <w:tcW w:w="259" w:type="pct"/>
          </w:tcPr>
          <w:p w14:paraId="1C9A4955" w14:textId="7712FF1E" w:rsidR="003E30F3" w:rsidRPr="003E24A4" w:rsidRDefault="003E30F3" w:rsidP="003E30F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B32B34C" w14:textId="77A8AA4D" w:rsidR="003E30F3" w:rsidRPr="003E24A4" w:rsidRDefault="003E30F3" w:rsidP="003E30F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1,400.00</w:t>
            </w:r>
          </w:p>
        </w:tc>
      </w:tr>
      <w:tr w:rsidR="003E30F3" w:rsidRPr="003E24A4" w14:paraId="57919D88" w14:textId="77777777" w:rsidTr="001A3C21">
        <w:trPr>
          <w:trHeight w:val="324"/>
        </w:trPr>
        <w:tc>
          <w:tcPr>
            <w:tcW w:w="3983" w:type="pct"/>
          </w:tcPr>
          <w:p w14:paraId="4A2A9AF1" w14:textId="0D6A390F" w:rsidR="003E30F3" w:rsidRPr="003E24A4" w:rsidRDefault="003E30F3" w:rsidP="003E30F3">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VI.</w:t>
            </w:r>
            <w:r w:rsidRPr="003E24A4">
              <w:rPr>
                <w:rFonts w:ascii="Arial" w:hAnsi="Arial" w:cs="Arial"/>
                <w:sz w:val="20"/>
                <w:szCs w:val="20"/>
              </w:rPr>
              <w:t xml:space="preserve"> Agencia de Venta de Seguros: </w:t>
            </w:r>
          </w:p>
        </w:tc>
        <w:tc>
          <w:tcPr>
            <w:tcW w:w="259" w:type="pct"/>
          </w:tcPr>
          <w:p w14:paraId="0D59BD3C" w14:textId="2ED21224" w:rsidR="003E30F3" w:rsidRPr="003E24A4" w:rsidRDefault="003E30F3" w:rsidP="003E30F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F86F5D4" w14:textId="65FBF102" w:rsidR="003E30F3" w:rsidRPr="003E24A4" w:rsidRDefault="003E30F3" w:rsidP="003E30F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6,000.00</w:t>
            </w:r>
          </w:p>
        </w:tc>
      </w:tr>
      <w:tr w:rsidR="003E30F3" w:rsidRPr="003E24A4" w14:paraId="702BBC97" w14:textId="77777777" w:rsidTr="001A3C21">
        <w:trPr>
          <w:trHeight w:val="324"/>
        </w:trPr>
        <w:tc>
          <w:tcPr>
            <w:tcW w:w="3983" w:type="pct"/>
          </w:tcPr>
          <w:p w14:paraId="08554A3E" w14:textId="61A0D746" w:rsidR="003E30F3" w:rsidRPr="003E24A4" w:rsidRDefault="003E30F3" w:rsidP="003E30F3">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VII.</w:t>
            </w:r>
            <w:r w:rsidRPr="003E24A4">
              <w:rPr>
                <w:rFonts w:ascii="Arial" w:hAnsi="Arial" w:cs="Arial"/>
                <w:sz w:val="20"/>
                <w:szCs w:val="20"/>
              </w:rPr>
              <w:t xml:space="preserve"> Agencia de Viajes: </w:t>
            </w:r>
          </w:p>
        </w:tc>
        <w:tc>
          <w:tcPr>
            <w:tcW w:w="259" w:type="pct"/>
          </w:tcPr>
          <w:p w14:paraId="6A7EF29D" w14:textId="4C0ECCD0" w:rsidR="003E30F3" w:rsidRPr="003E24A4" w:rsidRDefault="003E30F3" w:rsidP="003E30F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B0DEC36" w14:textId="46BD62AA" w:rsidR="003E30F3" w:rsidRPr="003E24A4" w:rsidRDefault="003E30F3" w:rsidP="003E30F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1,200.00</w:t>
            </w:r>
          </w:p>
        </w:tc>
      </w:tr>
      <w:tr w:rsidR="003E30F3" w:rsidRPr="003E24A4" w14:paraId="34314FD8" w14:textId="77777777" w:rsidTr="001A3C21">
        <w:trPr>
          <w:trHeight w:val="324"/>
        </w:trPr>
        <w:tc>
          <w:tcPr>
            <w:tcW w:w="3983" w:type="pct"/>
          </w:tcPr>
          <w:p w14:paraId="58EED90D" w14:textId="2470FC3C" w:rsidR="003E30F3" w:rsidRPr="003E24A4" w:rsidRDefault="003E30F3" w:rsidP="003E30F3">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VIII.</w:t>
            </w:r>
            <w:r w:rsidRPr="003E24A4">
              <w:rPr>
                <w:rFonts w:ascii="Arial" w:hAnsi="Arial" w:cs="Arial"/>
                <w:sz w:val="20"/>
                <w:szCs w:val="20"/>
              </w:rPr>
              <w:t xml:space="preserve"> Agencias Publicitarias:  </w:t>
            </w:r>
          </w:p>
        </w:tc>
        <w:tc>
          <w:tcPr>
            <w:tcW w:w="259" w:type="pct"/>
          </w:tcPr>
          <w:p w14:paraId="477BC5AD" w14:textId="6ED42A51" w:rsidR="003E30F3" w:rsidRPr="003E24A4" w:rsidRDefault="003E30F3" w:rsidP="003E30F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E09ACA6" w14:textId="232E6F97" w:rsidR="003E30F3" w:rsidRPr="003E24A4" w:rsidRDefault="003E30F3" w:rsidP="003E30F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1,600.00</w:t>
            </w:r>
          </w:p>
        </w:tc>
      </w:tr>
      <w:tr w:rsidR="003E30F3" w:rsidRPr="003E24A4" w14:paraId="152EA7E0" w14:textId="77777777" w:rsidTr="001A3C21">
        <w:trPr>
          <w:trHeight w:val="324"/>
        </w:trPr>
        <w:tc>
          <w:tcPr>
            <w:tcW w:w="3983" w:type="pct"/>
          </w:tcPr>
          <w:p w14:paraId="62D0EEC1" w14:textId="1AB13835" w:rsidR="003E30F3" w:rsidRPr="003E24A4" w:rsidRDefault="003E30F3" w:rsidP="003E30F3">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IX. </w:t>
            </w:r>
            <w:r w:rsidRPr="003E24A4">
              <w:rPr>
                <w:rFonts w:ascii="Arial" w:hAnsi="Arial" w:cs="Arial"/>
                <w:sz w:val="20"/>
                <w:szCs w:val="20"/>
              </w:rPr>
              <w:t xml:space="preserve">Cooperativas: </w:t>
            </w:r>
          </w:p>
        </w:tc>
        <w:tc>
          <w:tcPr>
            <w:tcW w:w="259" w:type="pct"/>
          </w:tcPr>
          <w:p w14:paraId="37453555" w14:textId="5C684EB3" w:rsidR="003E30F3" w:rsidRPr="003E24A4" w:rsidRDefault="003E30F3" w:rsidP="003E30F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464416D" w14:textId="725B652C" w:rsidR="003E30F3" w:rsidRPr="003E24A4" w:rsidRDefault="003E30F3" w:rsidP="003E30F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6,500.00</w:t>
            </w:r>
          </w:p>
        </w:tc>
      </w:tr>
      <w:tr w:rsidR="003E30F3" w:rsidRPr="003E24A4" w14:paraId="46A5D6D6" w14:textId="77777777" w:rsidTr="001A3C21">
        <w:trPr>
          <w:trHeight w:val="324"/>
        </w:trPr>
        <w:tc>
          <w:tcPr>
            <w:tcW w:w="3983" w:type="pct"/>
          </w:tcPr>
          <w:p w14:paraId="39EAF579" w14:textId="3B792970" w:rsidR="003E30F3" w:rsidRPr="003E24A4" w:rsidRDefault="003E30F3" w:rsidP="003E30F3">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w:t>
            </w:r>
            <w:r w:rsidRPr="003E24A4">
              <w:rPr>
                <w:rFonts w:ascii="Arial" w:hAnsi="Arial" w:cs="Arial"/>
                <w:sz w:val="20"/>
                <w:szCs w:val="20"/>
              </w:rPr>
              <w:t xml:space="preserve"> Alquiladora de Trajes: </w:t>
            </w:r>
          </w:p>
        </w:tc>
        <w:tc>
          <w:tcPr>
            <w:tcW w:w="259" w:type="pct"/>
          </w:tcPr>
          <w:p w14:paraId="46359647" w14:textId="28A00ACF" w:rsidR="003E30F3" w:rsidRPr="003E24A4" w:rsidRDefault="003E30F3" w:rsidP="003E30F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5D7E62C" w14:textId="751BCA87" w:rsidR="003E30F3" w:rsidRPr="003E24A4" w:rsidRDefault="003E30F3" w:rsidP="003E30F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1,100.00</w:t>
            </w:r>
          </w:p>
        </w:tc>
      </w:tr>
      <w:tr w:rsidR="003E30F3" w:rsidRPr="003E24A4" w14:paraId="1A21B3D0" w14:textId="77777777" w:rsidTr="001A3C21">
        <w:trPr>
          <w:trHeight w:val="324"/>
        </w:trPr>
        <w:tc>
          <w:tcPr>
            <w:tcW w:w="3983" w:type="pct"/>
          </w:tcPr>
          <w:p w14:paraId="632FBA10" w14:textId="13D919A2" w:rsidR="003E30F3" w:rsidRPr="003E24A4" w:rsidRDefault="003E30F3" w:rsidP="003E30F3">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XI.</w:t>
            </w:r>
            <w:r w:rsidRPr="003E24A4">
              <w:rPr>
                <w:rFonts w:ascii="Arial" w:hAnsi="Arial" w:cs="Arial"/>
                <w:sz w:val="20"/>
                <w:szCs w:val="20"/>
              </w:rPr>
              <w:t xml:space="preserve"> Alquiladora para Fiestas: </w:t>
            </w:r>
          </w:p>
        </w:tc>
        <w:tc>
          <w:tcPr>
            <w:tcW w:w="259" w:type="pct"/>
          </w:tcPr>
          <w:p w14:paraId="0876CE41" w14:textId="1ECB829D" w:rsidR="003E30F3" w:rsidRPr="003E24A4" w:rsidRDefault="003E30F3" w:rsidP="003E30F3">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901EE5A" w14:textId="10D2F7BD" w:rsidR="003E30F3" w:rsidRPr="003E24A4" w:rsidRDefault="003E30F3" w:rsidP="003E30F3">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5,000.00</w:t>
            </w:r>
          </w:p>
        </w:tc>
      </w:tr>
      <w:tr w:rsidR="001A3C21" w:rsidRPr="003E24A4" w14:paraId="033FAC5A" w14:textId="77777777" w:rsidTr="001A3C21">
        <w:trPr>
          <w:trHeight w:val="324"/>
        </w:trPr>
        <w:tc>
          <w:tcPr>
            <w:tcW w:w="3983" w:type="pct"/>
          </w:tcPr>
          <w:p w14:paraId="51841FCE" w14:textId="12606FDA" w:rsidR="001A3C21" w:rsidRPr="003E24A4" w:rsidRDefault="001A3C21" w:rsidP="001A3C21">
            <w:pPr>
              <w:pStyle w:val="Prrafodelista"/>
              <w:widowControl w:val="0"/>
              <w:autoSpaceDE w:val="0"/>
              <w:autoSpaceDN w:val="0"/>
              <w:adjustRightInd w:val="0"/>
              <w:spacing w:line="360" w:lineRule="auto"/>
              <w:ind w:left="0"/>
              <w:rPr>
                <w:rFonts w:ascii="Arial" w:hAnsi="Arial" w:cs="Arial"/>
                <w:b/>
                <w:sz w:val="20"/>
                <w:szCs w:val="20"/>
              </w:rPr>
            </w:pPr>
            <w:r w:rsidRPr="003E24A4">
              <w:rPr>
                <w:rFonts w:ascii="Arial" w:hAnsi="Arial" w:cs="Arial"/>
                <w:b/>
                <w:sz w:val="20"/>
                <w:szCs w:val="20"/>
              </w:rPr>
              <w:t>XII.</w:t>
            </w:r>
            <w:r w:rsidRPr="003E24A4">
              <w:rPr>
                <w:rFonts w:ascii="Arial" w:hAnsi="Arial" w:cs="Arial"/>
                <w:sz w:val="20"/>
                <w:szCs w:val="20"/>
              </w:rPr>
              <w:t xml:space="preserve"> Zapaterías:</w:t>
            </w:r>
          </w:p>
        </w:tc>
        <w:tc>
          <w:tcPr>
            <w:tcW w:w="259" w:type="pct"/>
          </w:tcPr>
          <w:p w14:paraId="54C4FA8D" w14:textId="6B7EBB81"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3CCCF76" w14:textId="77EC3B5F"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1,600.00</w:t>
            </w:r>
          </w:p>
        </w:tc>
      </w:tr>
      <w:tr w:rsidR="001A3C21" w:rsidRPr="003E24A4" w14:paraId="52497DF0" w14:textId="77777777" w:rsidTr="001A3C21">
        <w:trPr>
          <w:trHeight w:val="324"/>
        </w:trPr>
        <w:tc>
          <w:tcPr>
            <w:tcW w:w="3983" w:type="pct"/>
          </w:tcPr>
          <w:p w14:paraId="3181C9EE" w14:textId="1B329A49"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XIII.</w:t>
            </w:r>
            <w:r w:rsidRPr="003E24A4">
              <w:rPr>
                <w:rFonts w:ascii="Arial" w:hAnsi="Arial" w:cs="Arial"/>
                <w:sz w:val="20"/>
                <w:szCs w:val="20"/>
              </w:rPr>
              <w:t xml:space="preserve"> Balnearios: </w:t>
            </w:r>
          </w:p>
        </w:tc>
        <w:tc>
          <w:tcPr>
            <w:tcW w:w="259" w:type="pct"/>
          </w:tcPr>
          <w:p w14:paraId="56D04AD8" w14:textId="461DEF6E"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B2C6C74" w14:textId="5C662CC4"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10,000.00</w:t>
            </w:r>
          </w:p>
        </w:tc>
      </w:tr>
      <w:tr w:rsidR="001A3C21" w:rsidRPr="003E24A4" w14:paraId="7C8FC890" w14:textId="77777777" w:rsidTr="001A3C21">
        <w:trPr>
          <w:trHeight w:val="324"/>
        </w:trPr>
        <w:tc>
          <w:tcPr>
            <w:tcW w:w="3983" w:type="pct"/>
          </w:tcPr>
          <w:p w14:paraId="68712F9C" w14:textId="36EB3E2F"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XIV.</w:t>
            </w:r>
            <w:r w:rsidRPr="003E24A4">
              <w:rPr>
                <w:rFonts w:ascii="Arial" w:hAnsi="Arial" w:cs="Arial"/>
                <w:sz w:val="20"/>
                <w:szCs w:val="20"/>
              </w:rPr>
              <w:t xml:space="preserve"> Bancos:</w:t>
            </w:r>
          </w:p>
        </w:tc>
        <w:tc>
          <w:tcPr>
            <w:tcW w:w="259" w:type="pct"/>
          </w:tcPr>
          <w:p w14:paraId="5AB6AFB1" w14:textId="0577250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93C6231" w14:textId="0FD4330A"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30,000.00</w:t>
            </w:r>
          </w:p>
        </w:tc>
      </w:tr>
      <w:tr w:rsidR="001A3C21" w:rsidRPr="003E24A4" w14:paraId="1D0A5D5D" w14:textId="77777777" w:rsidTr="001A3C21">
        <w:trPr>
          <w:trHeight w:val="324"/>
        </w:trPr>
        <w:tc>
          <w:tcPr>
            <w:tcW w:w="3983" w:type="pct"/>
          </w:tcPr>
          <w:p w14:paraId="330E498E" w14:textId="06713107"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XV.</w:t>
            </w:r>
            <w:r w:rsidRPr="003E24A4">
              <w:rPr>
                <w:rFonts w:ascii="Arial" w:hAnsi="Arial" w:cs="Arial"/>
                <w:sz w:val="20"/>
                <w:szCs w:val="20"/>
              </w:rPr>
              <w:t xml:space="preserve"> Baños Públicos: </w:t>
            </w:r>
          </w:p>
        </w:tc>
        <w:tc>
          <w:tcPr>
            <w:tcW w:w="259" w:type="pct"/>
          </w:tcPr>
          <w:p w14:paraId="7D5BDA0D" w14:textId="46D566F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6288F32" w14:textId="2D7F07D2"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w:t>
            </w:r>
          </w:p>
        </w:tc>
      </w:tr>
      <w:tr w:rsidR="001A3C21" w:rsidRPr="003E24A4" w14:paraId="77D53C4B" w14:textId="77777777" w:rsidTr="001A3C21">
        <w:trPr>
          <w:trHeight w:val="324"/>
        </w:trPr>
        <w:tc>
          <w:tcPr>
            <w:tcW w:w="3983" w:type="pct"/>
          </w:tcPr>
          <w:p w14:paraId="31AC775A" w14:textId="556B2994"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XVI.</w:t>
            </w:r>
            <w:r w:rsidRPr="003E24A4">
              <w:rPr>
                <w:rFonts w:ascii="Arial" w:hAnsi="Arial" w:cs="Arial"/>
                <w:sz w:val="20"/>
                <w:szCs w:val="20"/>
              </w:rPr>
              <w:t xml:space="preserve"> Billares: </w:t>
            </w:r>
          </w:p>
        </w:tc>
        <w:tc>
          <w:tcPr>
            <w:tcW w:w="259" w:type="pct"/>
          </w:tcPr>
          <w:p w14:paraId="0C8E9358" w14:textId="03DD277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06B84DF" w14:textId="47C931F6"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1,400.00</w:t>
            </w:r>
          </w:p>
        </w:tc>
      </w:tr>
      <w:tr w:rsidR="001A3C21" w:rsidRPr="003E24A4" w14:paraId="6D26112F" w14:textId="77777777" w:rsidTr="001A3C21">
        <w:trPr>
          <w:trHeight w:val="324"/>
        </w:trPr>
        <w:tc>
          <w:tcPr>
            <w:tcW w:w="3983" w:type="pct"/>
          </w:tcPr>
          <w:p w14:paraId="4A770EEB" w14:textId="59082BC2"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XVII.</w:t>
            </w:r>
            <w:r w:rsidRPr="003E24A4">
              <w:rPr>
                <w:rFonts w:ascii="Arial" w:hAnsi="Arial" w:cs="Arial"/>
                <w:sz w:val="20"/>
                <w:szCs w:val="20"/>
              </w:rPr>
              <w:t xml:space="preserve"> Bodegas de Almacenamiento:</w:t>
            </w:r>
          </w:p>
        </w:tc>
        <w:tc>
          <w:tcPr>
            <w:tcW w:w="259" w:type="pct"/>
          </w:tcPr>
          <w:p w14:paraId="19700967" w14:textId="563FF07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4842902" w14:textId="54B75CC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8,500.00</w:t>
            </w:r>
          </w:p>
        </w:tc>
      </w:tr>
      <w:tr w:rsidR="001A3C21" w:rsidRPr="003E24A4" w14:paraId="7CD61C82" w14:textId="77777777" w:rsidTr="001A3C21">
        <w:trPr>
          <w:trHeight w:val="324"/>
        </w:trPr>
        <w:tc>
          <w:tcPr>
            <w:tcW w:w="3983" w:type="pct"/>
          </w:tcPr>
          <w:p w14:paraId="686E21A5" w14:textId="0CF0E1A1"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XVIII.</w:t>
            </w:r>
            <w:r w:rsidRPr="003E24A4">
              <w:rPr>
                <w:rFonts w:ascii="Arial" w:hAnsi="Arial" w:cs="Arial"/>
                <w:sz w:val="20"/>
                <w:szCs w:val="20"/>
              </w:rPr>
              <w:t xml:space="preserve"> Bodega de Distribución y Almacenamiento: </w:t>
            </w:r>
          </w:p>
        </w:tc>
        <w:tc>
          <w:tcPr>
            <w:tcW w:w="259" w:type="pct"/>
          </w:tcPr>
          <w:p w14:paraId="0BE98182" w14:textId="6DF92F8A"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40DB498" w14:textId="7A258197"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38,000.00</w:t>
            </w:r>
          </w:p>
        </w:tc>
      </w:tr>
      <w:tr w:rsidR="001A3C21" w:rsidRPr="003E24A4" w14:paraId="61FCFC3A" w14:textId="77777777" w:rsidTr="001A3C21">
        <w:trPr>
          <w:trHeight w:val="324"/>
        </w:trPr>
        <w:tc>
          <w:tcPr>
            <w:tcW w:w="3983" w:type="pct"/>
          </w:tcPr>
          <w:p w14:paraId="3D1099A4" w14:textId="325173C8"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XIX.</w:t>
            </w:r>
            <w:r w:rsidRPr="003E24A4">
              <w:rPr>
                <w:rFonts w:ascii="Arial" w:hAnsi="Arial" w:cs="Arial"/>
                <w:sz w:val="20"/>
                <w:szCs w:val="20"/>
              </w:rPr>
              <w:t xml:space="preserve"> Cafetería: </w:t>
            </w:r>
          </w:p>
        </w:tc>
        <w:tc>
          <w:tcPr>
            <w:tcW w:w="259" w:type="pct"/>
          </w:tcPr>
          <w:p w14:paraId="3B14807E" w14:textId="0BA1BC52"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0E31081" w14:textId="181A1140"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1,200.00</w:t>
            </w:r>
          </w:p>
        </w:tc>
      </w:tr>
      <w:tr w:rsidR="001A3C21" w:rsidRPr="003E24A4" w14:paraId="58A07E6C" w14:textId="77777777" w:rsidTr="001A3C21">
        <w:trPr>
          <w:trHeight w:val="324"/>
        </w:trPr>
        <w:tc>
          <w:tcPr>
            <w:tcW w:w="3983" w:type="pct"/>
          </w:tcPr>
          <w:p w14:paraId="41653555" w14:textId="60F9D5ED"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XX. </w:t>
            </w:r>
            <w:r w:rsidRPr="003E24A4">
              <w:rPr>
                <w:rFonts w:ascii="Arial" w:hAnsi="Arial" w:cs="Arial"/>
                <w:sz w:val="20"/>
                <w:szCs w:val="20"/>
              </w:rPr>
              <w:t>Carnicería, Pollería, y Pescado Fresco:</w:t>
            </w:r>
          </w:p>
        </w:tc>
        <w:tc>
          <w:tcPr>
            <w:tcW w:w="259" w:type="pct"/>
          </w:tcPr>
          <w:p w14:paraId="313F451F" w14:textId="56C23A94"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2BBC5CF" w14:textId="1C923D1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w:t>
            </w:r>
          </w:p>
        </w:tc>
      </w:tr>
      <w:tr w:rsidR="001A3C21" w:rsidRPr="00E25B2D" w14:paraId="325162BA" w14:textId="77777777" w:rsidTr="001A3C21">
        <w:trPr>
          <w:trHeight w:val="324"/>
        </w:trPr>
        <w:tc>
          <w:tcPr>
            <w:tcW w:w="3983" w:type="pct"/>
          </w:tcPr>
          <w:p w14:paraId="201EE87A" w14:textId="51462BB9"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XXI.</w:t>
            </w:r>
            <w:r w:rsidRPr="003E24A4">
              <w:rPr>
                <w:rFonts w:ascii="Arial" w:hAnsi="Arial" w:cs="Arial"/>
                <w:sz w:val="20"/>
                <w:szCs w:val="20"/>
              </w:rPr>
              <w:t xml:space="preserve"> Casa de Empeño:</w:t>
            </w:r>
          </w:p>
        </w:tc>
        <w:tc>
          <w:tcPr>
            <w:tcW w:w="259" w:type="pct"/>
          </w:tcPr>
          <w:p w14:paraId="63F851B8" w14:textId="744E20B8"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CC951BB" w14:textId="1DA2A15A" w:rsidR="001A3C21" w:rsidRPr="00E25B2D" w:rsidRDefault="00E25B2D" w:rsidP="001A3C21">
            <w:pPr>
              <w:widowControl w:val="0"/>
              <w:autoSpaceDE w:val="0"/>
              <w:autoSpaceDN w:val="0"/>
              <w:adjustRightInd w:val="0"/>
              <w:spacing w:line="360" w:lineRule="auto"/>
              <w:jc w:val="right"/>
              <w:rPr>
                <w:rFonts w:ascii="Arial" w:hAnsi="Arial" w:cs="Arial"/>
                <w:sz w:val="20"/>
                <w:szCs w:val="20"/>
                <w:highlight w:val="yellow"/>
              </w:rPr>
            </w:pPr>
            <w:r w:rsidRPr="00E25B2D">
              <w:rPr>
                <w:rFonts w:ascii="Arial" w:hAnsi="Arial" w:cs="Arial"/>
                <w:sz w:val="20"/>
                <w:szCs w:val="20"/>
                <w:highlight w:val="yellow"/>
              </w:rPr>
              <w:t>40</w:t>
            </w:r>
            <w:r w:rsidR="001A3C21" w:rsidRPr="00E25B2D">
              <w:rPr>
                <w:rFonts w:ascii="Arial" w:hAnsi="Arial" w:cs="Arial"/>
                <w:sz w:val="20"/>
                <w:szCs w:val="20"/>
                <w:highlight w:val="yellow"/>
              </w:rPr>
              <w:t>,000.00</w:t>
            </w:r>
          </w:p>
        </w:tc>
      </w:tr>
      <w:tr w:rsidR="001A3C21" w:rsidRPr="003E24A4" w14:paraId="2B483708" w14:textId="77777777" w:rsidTr="001A3C21">
        <w:trPr>
          <w:trHeight w:val="324"/>
        </w:trPr>
        <w:tc>
          <w:tcPr>
            <w:tcW w:w="3983" w:type="pct"/>
          </w:tcPr>
          <w:p w14:paraId="774553B5" w14:textId="70611CB0"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XXII.</w:t>
            </w:r>
            <w:r w:rsidRPr="003E24A4">
              <w:rPr>
                <w:rFonts w:ascii="Arial" w:hAnsi="Arial" w:cs="Arial"/>
                <w:sz w:val="20"/>
                <w:szCs w:val="20"/>
              </w:rPr>
              <w:t xml:space="preserve"> Centro Cambiario (divisas):</w:t>
            </w:r>
          </w:p>
        </w:tc>
        <w:tc>
          <w:tcPr>
            <w:tcW w:w="259" w:type="pct"/>
          </w:tcPr>
          <w:p w14:paraId="3E37AB7B" w14:textId="744A34B1"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9A9344D" w14:textId="4863F841"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15,000.00</w:t>
            </w:r>
          </w:p>
        </w:tc>
      </w:tr>
      <w:tr w:rsidR="001A3C21" w:rsidRPr="003E24A4" w14:paraId="345AF53E" w14:textId="77777777" w:rsidTr="001A3C21">
        <w:trPr>
          <w:trHeight w:val="324"/>
        </w:trPr>
        <w:tc>
          <w:tcPr>
            <w:tcW w:w="3983" w:type="pct"/>
          </w:tcPr>
          <w:p w14:paraId="0C73E535" w14:textId="0EC8D255"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XXIII.</w:t>
            </w:r>
            <w:r w:rsidRPr="003E24A4">
              <w:rPr>
                <w:rFonts w:ascii="Arial" w:hAnsi="Arial" w:cs="Arial"/>
                <w:sz w:val="20"/>
                <w:szCs w:val="20"/>
              </w:rPr>
              <w:t xml:space="preserve"> Centro de Cómputo o Servicios Técnicos para Equipos de Cómputo:</w:t>
            </w:r>
          </w:p>
        </w:tc>
        <w:tc>
          <w:tcPr>
            <w:tcW w:w="259" w:type="pct"/>
          </w:tcPr>
          <w:p w14:paraId="230E06C0" w14:textId="5DD46242"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52CD7AD" w14:textId="78BA6DAA"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1,200.00</w:t>
            </w:r>
          </w:p>
        </w:tc>
      </w:tr>
      <w:tr w:rsidR="001A3C21" w:rsidRPr="003E24A4" w14:paraId="7D22E8F5" w14:textId="77777777" w:rsidTr="001A3C21">
        <w:trPr>
          <w:trHeight w:val="324"/>
        </w:trPr>
        <w:tc>
          <w:tcPr>
            <w:tcW w:w="3983" w:type="pct"/>
          </w:tcPr>
          <w:p w14:paraId="207F2CDC" w14:textId="57DB2A1B"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XXIV.</w:t>
            </w:r>
            <w:r w:rsidRPr="003E24A4">
              <w:rPr>
                <w:rFonts w:ascii="Arial" w:hAnsi="Arial" w:cs="Arial"/>
                <w:sz w:val="20"/>
                <w:szCs w:val="20"/>
              </w:rPr>
              <w:t xml:space="preserve"> Centro de Especialidades Médicas:</w:t>
            </w:r>
          </w:p>
        </w:tc>
        <w:tc>
          <w:tcPr>
            <w:tcW w:w="259" w:type="pct"/>
          </w:tcPr>
          <w:p w14:paraId="7C95A1D7" w14:textId="37CA76D6"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9E8A586" w14:textId="6C25AE1E"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12,000.00</w:t>
            </w:r>
          </w:p>
        </w:tc>
      </w:tr>
      <w:tr w:rsidR="001A3C21" w:rsidRPr="003E24A4" w14:paraId="1CA9FAC0" w14:textId="77777777" w:rsidTr="001A3C21">
        <w:trPr>
          <w:trHeight w:val="324"/>
        </w:trPr>
        <w:tc>
          <w:tcPr>
            <w:tcW w:w="3983" w:type="pct"/>
          </w:tcPr>
          <w:p w14:paraId="3F4FF2B2" w14:textId="3D5AE428"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XXV. </w:t>
            </w:r>
            <w:r w:rsidRPr="003E24A4">
              <w:rPr>
                <w:rFonts w:ascii="Arial" w:hAnsi="Arial" w:cs="Arial"/>
                <w:sz w:val="20"/>
                <w:szCs w:val="20"/>
              </w:rPr>
              <w:t>Centro de Video Juegos:</w:t>
            </w:r>
          </w:p>
        </w:tc>
        <w:tc>
          <w:tcPr>
            <w:tcW w:w="259" w:type="pct"/>
          </w:tcPr>
          <w:p w14:paraId="19CF6235" w14:textId="6D3DC90E"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91E5B85" w14:textId="136EB982"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1A3C21" w:rsidRPr="003E24A4" w14:paraId="46B3537A" w14:textId="77777777" w:rsidTr="001A3C21">
        <w:trPr>
          <w:trHeight w:val="324"/>
        </w:trPr>
        <w:tc>
          <w:tcPr>
            <w:tcW w:w="3983" w:type="pct"/>
          </w:tcPr>
          <w:p w14:paraId="40054DEC" w14:textId="531597F5"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lastRenderedPageBreak/>
              <w:t>XXVI.</w:t>
            </w:r>
            <w:r w:rsidRPr="003E24A4">
              <w:rPr>
                <w:rFonts w:ascii="Arial" w:hAnsi="Arial" w:cs="Arial"/>
                <w:sz w:val="20"/>
                <w:szCs w:val="20"/>
              </w:rPr>
              <w:t xml:space="preserve"> Centro de Fotográfico y/o Grabación: </w:t>
            </w:r>
          </w:p>
        </w:tc>
        <w:tc>
          <w:tcPr>
            <w:tcW w:w="259" w:type="pct"/>
          </w:tcPr>
          <w:p w14:paraId="00117365" w14:textId="76570BB4"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68B3D17" w14:textId="43F744A6"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1A3C21" w:rsidRPr="003E24A4" w14:paraId="0F4E9A56" w14:textId="77777777" w:rsidTr="001A3C21">
        <w:trPr>
          <w:trHeight w:val="324"/>
        </w:trPr>
        <w:tc>
          <w:tcPr>
            <w:tcW w:w="3983" w:type="pct"/>
          </w:tcPr>
          <w:p w14:paraId="68964B08" w14:textId="53641D81"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XXVII.</w:t>
            </w:r>
            <w:r w:rsidRPr="003E24A4">
              <w:rPr>
                <w:rFonts w:ascii="Arial" w:hAnsi="Arial" w:cs="Arial"/>
                <w:sz w:val="20"/>
                <w:szCs w:val="20"/>
              </w:rPr>
              <w:t xml:space="preserve"> Centro Recreativo:</w:t>
            </w:r>
          </w:p>
        </w:tc>
        <w:tc>
          <w:tcPr>
            <w:tcW w:w="259" w:type="pct"/>
          </w:tcPr>
          <w:p w14:paraId="4FB14D46" w14:textId="0468EEB5"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8C95855" w14:textId="38848A10"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6,000.00</w:t>
            </w:r>
          </w:p>
        </w:tc>
      </w:tr>
      <w:tr w:rsidR="001A3C21" w:rsidRPr="003E24A4" w14:paraId="4312549F" w14:textId="77777777" w:rsidTr="001A3C21">
        <w:trPr>
          <w:trHeight w:val="324"/>
        </w:trPr>
        <w:tc>
          <w:tcPr>
            <w:tcW w:w="3983" w:type="pct"/>
          </w:tcPr>
          <w:p w14:paraId="55838678" w14:textId="166F44F6"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XXVIII.</w:t>
            </w:r>
            <w:r w:rsidRPr="003E24A4">
              <w:rPr>
                <w:rFonts w:ascii="Arial" w:hAnsi="Arial" w:cs="Arial"/>
                <w:sz w:val="20"/>
                <w:szCs w:val="20"/>
              </w:rPr>
              <w:t xml:space="preserve"> Centro Deportivo, Club de Nutrición:</w:t>
            </w:r>
          </w:p>
        </w:tc>
        <w:tc>
          <w:tcPr>
            <w:tcW w:w="259" w:type="pct"/>
          </w:tcPr>
          <w:p w14:paraId="53062A32" w14:textId="489A420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1CA9066" w14:textId="5FEE4627"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w:t>
            </w:r>
          </w:p>
        </w:tc>
      </w:tr>
      <w:tr w:rsidR="001A3C21" w:rsidRPr="003E24A4" w14:paraId="499CD028" w14:textId="77777777" w:rsidTr="001A3C21">
        <w:trPr>
          <w:trHeight w:val="324"/>
        </w:trPr>
        <w:tc>
          <w:tcPr>
            <w:tcW w:w="3983" w:type="pct"/>
          </w:tcPr>
          <w:p w14:paraId="3145411D" w14:textId="0694DFF1"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XXIX. </w:t>
            </w:r>
            <w:r w:rsidRPr="003E24A4">
              <w:rPr>
                <w:rFonts w:ascii="Arial" w:hAnsi="Arial" w:cs="Arial"/>
                <w:sz w:val="20"/>
                <w:szCs w:val="20"/>
              </w:rPr>
              <w:t xml:space="preserve">Cibercafé: </w:t>
            </w:r>
          </w:p>
        </w:tc>
        <w:tc>
          <w:tcPr>
            <w:tcW w:w="259" w:type="pct"/>
          </w:tcPr>
          <w:p w14:paraId="0C2B6994" w14:textId="60E43A85"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8DFB7D9" w14:textId="2E8DACD0"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1A3C21" w:rsidRPr="003E24A4" w14:paraId="26341236" w14:textId="77777777" w:rsidTr="001A3C21">
        <w:trPr>
          <w:trHeight w:val="324"/>
        </w:trPr>
        <w:tc>
          <w:tcPr>
            <w:tcW w:w="3983" w:type="pct"/>
          </w:tcPr>
          <w:p w14:paraId="1FEA5D95" w14:textId="6F143552"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XXX. </w:t>
            </w:r>
            <w:r w:rsidRPr="003E24A4">
              <w:rPr>
                <w:rFonts w:ascii="Arial" w:hAnsi="Arial" w:cs="Arial"/>
                <w:sz w:val="20"/>
                <w:szCs w:val="20"/>
              </w:rPr>
              <w:t>Clínica Veterinaria:</w:t>
            </w:r>
          </w:p>
        </w:tc>
        <w:tc>
          <w:tcPr>
            <w:tcW w:w="259" w:type="pct"/>
          </w:tcPr>
          <w:p w14:paraId="15E7A884" w14:textId="2EA5E5B2"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D14E8CE" w14:textId="787E0736"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2,600.00</w:t>
            </w:r>
          </w:p>
        </w:tc>
      </w:tr>
      <w:tr w:rsidR="001A3C21" w:rsidRPr="003E24A4" w14:paraId="52572051" w14:textId="77777777" w:rsidTr="001A3C21">
        <w:trPr>
          <w:trHeight w:val="324"/>
        </w:trPr>
        <w:tc>
          <w:tcPr>
            <w:tcW w:w="3983" w:type="pct"/>
          </w:tcPr>
          <w:p w14:paraId="36AB6055" w14:textId="425ED904"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XXXI. </w:t>
            </w:r>
            <w:r w:rsidRPr="003E24A4">
              <w:rPr>
                <w:rFonts w:ascii="Arial" w:hAnsi="Arial" w:cs="Arial"/>
                <w:sz w:val="20"/>
                <w:szCs w:val="20"/>
              </w:rPr>
              <w:t>Clínicas de belleza /SPA:</w:t>
            </w:r>
          </w:p>
        </w:tc>
        <w:tc>
          <w:tcPr>
            <w:tcW w:w="259" w:type="pct"/>
          </w:tcPr>
          <w:p w14:paraId="5D80BD51" w14:textId="2D69AE4A"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79B77FD" w14:textId="73389A34"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1,650.00</w:t>
            </w:r>
          </w:p>
        </w:tc>
      </w:tr>
      <w:tr w:rsidR="001A3C21" w:rsidRPr="003E24A4" w14:paraId="26B29044" w14:textId="77777777" w:rsidTr="001A3C21">
        <w:trPr>
          <w:trHeight w:val="324"/>
        </w:trPr>
        <w:tc>
          <w:tcPr>
            <w:tcW w:w="3983" w:type="pct"/>
          </w:tcPr>
          <w:p w14:paraId="737FA37B" w14:textId="15506BBE"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XXXII.</w:t>
            </w:r>
            <w:r w:rsidRPr="003E24A4">
              <w:rPr>
                <w:rFonts w:ascii="Arial" w:hAnsi="Arial" w:cs="Arial"/>
                <w:sz w:val="20"/>
                <w:szCs w:val="20"/>
              </w:rPr>
              <w:t xml:space="preserve"> Cocina Económica:</w:t>
            </w:r>
          </w:p>
        </w:tc>
        <w:tc>
          <w:tcPr>
            <w:tcW w:w="259" w:type="pct"/>
          </w:tcPr>
          <w:p w14:paraId="2344BA22" w14:textId="4A501171"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2AFA0A5" w14:textId="2EEBB327"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1,400.00</w:t>
            </w:r>
          </w:p>
        </w:tc>
      </w:tr>
      <w:tr w:rsidR="001A3C21" w:rsidRPr="003E24A4" w14:paraId="2A1CF6B2" w14:textId="77777777" w:rsidTr="001A3C21">
        <w:trPr>
          <w:trHeight w:val="324"/>
        </w:trPr>
        <w:tc>
          <w:tcPr>
            <w:tcW w:w="3983" w:type="pct"/>
          </w:tcPr>
          <w:p w14:paraId="2B554EA2" w14:textId="78872B04"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XXXIII.</w:t>
            </w:r>
            <w:r w:rsidRPr="003E24A4">
              <w:rPr>
                <w:rFonts w:ascii="Arial" w:hAnsi="Arial" w:cs="Arial"/>
                <w:sz w:val="20"/>
                <w:szCs w:val="20"/>
              </w:rPr>
              <w:t xml:space="preserve"> Comercializadora:</w:t>
            </w:r>
          </w:p>
        </w:tc>
        <w:tc>
          <w:tcPr>
            <w:tcW w:w="259" w:type="pct"/>
          </w:tcPr>
          <w:p w14:paraId="4BFE7DCE" w14:textId="7CB9FD9B"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2B663BD" w14:textId="1EA57176"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1A3C21" w:rsidRPr="003E24A4" w14:paraId="7E2A0C24" w14:textId="77777777" w:rsidTr="001A3C21">
        <w:trPr>
          <w:trHeight w:val="324"/>
        </w:trPr>
        <w:tc>
          <w:tcPr>
            <w:tcW w:w="3983" w:type="pct"/>
          </w:tcPr>
          <w:p w14:paraId="3430C483" w14:textId="006ADCCD"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XXXIV.</w:t>
            </w:r>
            <w:r w:rsidRPr="003E24A4">
              <w:rPr>
                <w:rFonts w:ascii="Arial" w:hAnsi="Arial" w:cs="Arial"/>
                <w:sz w:val="20"/>
                <w:szCs w:val="20"/>
              </w:rPr>
              <w:t xml:space="preserve"> Comercializadora de Bicicletas y Accesorios: </w:t>
            </w:r>
          </w:p>
        </w:tc>
        <w:tc>
          <w:tcPr>
            <w:tcW w:w="259" w:type="pct"/>
          </w:tcPr>
          <w:p w14:paraId="468BC5DE" w14:textId="0643102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DEFA8C2" w14:textId="7D2D1BA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1,200.00</w:t>
            </w:r>
          </w:p>
        </w:tc>
      </w:tr>
      <w:tr w:rsidR="001A3C21" w:rsidRPr="003E24A4" w14:paraId="576CE9A9" w14:textId="77777777" w:rsidTr="001A3C21">
        <w:trPr>
          <w:trHeight w:val="324"/>
        </w:trPr>
        <w:tc>
          <w:tcPr>
            <w:tcW w:w="3983" w:type="pct"/>
          </w:tcPr>
          <w:p w14:paraId="2E20AFF9" w14:textId="32A96CD4"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XXXV. </w:t>
            </w:r>
            <w:r w:rsidRPr="003E24A4">
              <w:rPr>
                <w:rFonts w:ascii="Arial" w:hAnsi="Arial" w:cs="Arial"/>
                <w:sz w:val="20"/>
                <w:szCs w:val="20"/>
              </w:rPr>
              <w:t>Comercializadora de Carnes (</w:t>
            </w:r>
            <w:proofErr w:type="spellStart"/>
            <w:r w:rsidRPr="003E24A4">
              <w:rPr>
                <w:rFonts w:ascii="Arial" w:hAnsi="Arial" w:cs="Arial"/>
                <w:sz w:val="20"/>
                <w:szCs w:val="20"/>
              </w:rPr>
              <w:t>ej</w:t>
            </w:r>
            <w:proofErr w:type="spellEnd"/>
            <w:r w:rsidRPr="003E24A4">
              <w:rPr>
                <w:rFonts w:ascii="Arial" w:hAnsi="Arial" w:cs="Arial"/>
                <w:sz w:val="20"/>
                <w:szCs w:val="20"/>
              </w:rPr>
              <w:t>: res, pollo, cerdo):</w:t>
            </w:r>
          </w:p>
        </w:tc>
        <w:tc>
          <w:tcPr>
            <w:tcW w:w="259" w:type="pct"/>
          </w:tcPr>
          <w:p w14:paraId="6021BB7F" w14:textId="55D08BB4"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70BB6B4" w14:textId="7B329F99"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7,000.00</w:t>
            </w:r>
          </w:p>
        </w:tc>
      </w:tr>
      <w:tr w:rsidR="001A3C21" w:rsidRPr="003E24A4" w14:paraId="72496545" w14:textId="77777777" w:rsidTr="001A3C21">
        <w:trPr>
          <w:trHeight w:val="324"/>
        </w:trPr>
        <w:tc>
          <w:tcPr>
            <w:tcW w:w="3983" w:type="pct"/>
          </w:tcPr>
          <w:p w14:paraId="084CE32C" w14:textId="3D05975D"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XXXVI.</w:t>
            </w:r>
            <w:r w:rsidRPr="003E24A4">
              <w:rPr>
                <w:rFonts w:ascii="Arial" w:hAnsi="Arial" w:cs="Arial"/>
                <w:sz w:val="20"/>
                <w:szCs w:val="20"/>
              </w:rPr>
              <w:t xml:space="preserve"> Comercializadora de Carnes Frías:</w:t>
            </w:r>
          </w:p>
        </w:tc>
        <w:tc>
          <w:tcPr>
            <w:tcW w:w="259" w:type="pct"/>
          </w:tcPr>
          <w:p w14:paraId="1C1EA5CD" w14:textId="3C8C4DC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8B3BC3F" w14:textId="0922EE5A"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6,000.00</w:t>
            </w:r>
          </w:p>
        </w:tc>
      </w:tr>
      <w:tr w:rsidR="001A3C21" w:rsidRPr="003E24A4" w14:paraId="01F37727" w14:textId="77777777" w:rsidTr="001A3C21">
        <w:trPr>
          <w:trHeight w:val="324"/>
        </w:trPr>
        <w:tc>
          <w:tcPr>
            <w:tcW w:w="3983" w:type="pct"/>
          </w:tcPr>
          <w:p w14:paraId="04BF049A" w14:textId="4EBF7549"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XXXVII.</w:t>
            </w:r>
            <w:r w:rsidRPr="003E24A4">
              <w:rPr>
                <w:rFonts w:ascii="Arial" w:hAnsi="Arial" w:cs="Arial"/>
                <w:sz w:val="20"/>
                <w:szCs w:val="20"/>
              </w:rPr>
              <w:t xml:space="preserve"> Comercializadora de Concreto: </w:t>
            </w:r>
          </w:p>
        </w:tc>
        <w:tc>
          <w:tcPr>
            <w:tcW w:w="259" w:type="pct"/>
          </w:tcPr>
          <w:p w14:paraId="3A076FF8" w14:textId="6D91DABC"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F20373A" w14:textId="5ECB584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60,000.00</w:t>
            </w:r>
          </w:p>
        </w:tc>
      </w:tr>
      <w:tr w:rsidR="001A3C21" w:rsidRPr="003E24A4" w14:paraId="61DE4048" w14:textId="77777777" w:rsidTr="001A3C21">
        <w:trPr>
          <w:trHeight w:val="324"/>
        </w:trPr>
        <w:tc>
          <w:tcPr>
            <w:tcW w:w="3983" w:type="pct"/>
          </w:tcPr>
          <w:p w14:paraId="742EC6CA" w14:textId="2979387C"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XXXVIII.</w:t>
            </w:r>
            <w:r w:rsidRPr="003E24A4">
              <w:rPr>
                <w:rFonts w:ascii="Arial" w:hAnsi="Arial" w:cs="Arial"/>
                <w:sz w:val="20"/>
                <w:szCs w:val="20"/>
              </w:rPr>
              <w:t xml:space="preserve"> Comercializadora de Equipo de Telefonía Móvil: </w:t>
            </w:r>
          </w:p>
        </w:tc>
        <w:tc>
          <w:tcPr>
            <w:tcW w:w="259" w:type="pct"/>
          </w:tcPr>
          <w:p w14:paraId="449177C6" w14:textId="0F8144A7"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18D395B" w14:textId="4A5F4972"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1A3C21" w:rsidRPr="003E24A4" w14:paraId="384E0C06" w14:textId="77777777" w:rsidTr="001A3C21">
        <w:trPr>
          <w:trHeight w:val="324"/>
        </w:trPr>
        <w:tc>
          <w:tcPr>
            <w:tcW w:w="3983" w:type="pct"/>
          </w:tcPr>
          <w:p w14:paraId="2654FD66" w14:textId="74BB2771"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XXXIX. </w:t>
            </w:r>
            <w:r w:rsidRPr="003E24A4">
              <w:rPr>
                <w:rFonts w:ascii="Arial" w:hAnsi="Arial" w:cs="Arial"/>
                <w:sz w:val="20"/>
                <w:szCs w:val="20"/>
              </w:rPr>
              <w:t>Comercializadora de Gas LP.:</w:t>
            </w:r>
          </w:p>
        </w:tc>
        <w:tc>
          <w:tcPr>
            <w:tcW w:w="259" w:type="pct"/>
          </w:tcPr>
          <w:p w14:paraId="4F4941C5" w14:textId="6D3372F0"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589F378" w14:textId="1BACCD36"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90,000.00</w:t>
            </w:r>
          </w:p>
        </w:tc>
      </w:tr>
      <w:tr w:rsidR="001A3C21" w:rsidRPr="003E24A4" w14:paraId="471EE55D" w14:textId="77777777" w:rsidTr="001A3C21">
        <w:trPr>
          <w:trHeight w:val="324"/>
        </w:trPr>
        <w:tc>
          <w:tcPr>
            <w:tcW w:w="3983" w:type="pct"/>
          </w:tcPr>
          <w:p w14:paraId="25301C52" w14:textId="742ADC7F"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XL.</w:t>
            </w:r>
            <w:r w:rsidRPr="003E24A4">
              <w:rPr>
                <w:rFonts w:ascii="Arial" w:hAnsi="Arial" w:cs="Arial"/>
                <w:sz w:val="20"/>
                <w:szCs w:val="20"/>
              </w:rPr>
              <w:t xml:space="preserve"> Comercializadora de Materiales de Construcción: </w:t>
            </w:r>
          </w:p>
        </w:tc>
        <w:tc>
          <w:tcPr>
            <w:tcW w:w="259" w:type="pct"/>
          </w:tcPr>
          <w:p w14:paraId="1901E91C" w14:textId="69CD4AD6"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1BB3CF9" w14:textId="4C0D22F2"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11,0</w:t>
            </w:r>
            <w:r w:rsidR="005A5C82">
              <w:rPr>
                <w:rFonts w:ascii="Arial" w:hAnsi="Arial" w:cs="Arial"/>
                <w:sz w:val="20"/>
                <w:szCs w:val="20"/>
              </w:rPr>
              <w:t>0</w:t>
            </w:r>
            <w:r w:rsidRPr="003E24A4">
              <w:rPr>
                <w:rFonts w:ascii="Arial" w:hAnsi="Arial" w:cs="Arial"/>
                <w:sz w:val="20"/>
                <w:szCs w:val="20"/>
              </w:rPr>
              <w:t>0.00</w:t>
            </w:r>
          </w:p>
        </w:tc>
      </w:tr>
      <w:tr w:rsidR="001A3C21" w:rsidRPr="003E24A4" w14:paraId="11789D43" w14:textId="77777777" w:rsidTr="001A3C21">
        <w:trPr>
          <w:trHeight w:val="324"/>
        </w:trPr>
        <w:tc>
          <w:tcPr>
            <w:tcW w:w="3983" w:type="pct"/>
          </w:tcPr>
          <w:p w14:paraId="0751F083" w14:textId="529F548B"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XLI.</w:t>
            </w:r>
            <w:r w:rsidRPr="003E24A4">
              <w:rPr>
                <w:rFonts w:ascii="Arial" w:hAnsi="Arial" w:cs="Arial"/>
                <w:sz w:val="20"/>
                <w:szCs w:val="20"/>
              </w:rPr>
              <w:t xml:space="preserve"> Comercializadora de Insumos y Accesorios para Repostería y Panadería: </w:t>
            </w:r>
          </w:p>
        </w:tc>
        <w:tc>
          <w:tcPr>
            <w:tcW w:w="259" w:type="pct"/>
          </w:tcPr>
          <w:p w14:paraId="571079DA" w14:textId="03BCD215"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D848F41" w14:textId="795899C8"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1,200.00</w:t>
            </w:r>
          </w:p>
        </w:tc>
      </w:tr>
      <w:tr w:rsidR="001A3C21" w:rsidRPr="003E24A4" w14:paraId="7FAE068A" w14:textId="77777777" w:rsidTr="001A3C21">
        <w:trPr>
          <w:trHeight w:val="324"/>
        </w:trPr>
        <w:tc>
          <w:tcPr>
            <w:tcW w:w="3983" w:type="pct"/>
          </w:tcPr>
          <w:p w14:paraId="5B35D580" w14:textId="32CBDE71"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XLII.</w:t>
            </w:r>
            <w:r w:rsidRPr="003E24A4">
              <w:rPr>
                <w:rFonts w:ascii="Arial" w:hAnsi="Arial" w:cs="Arial"/>
                <w:sz w:val="20"/>
                <w:szCs w:val="20"/>
              </w:rPr>
              <w:t xml:space="preserve"> Comercializadora de Muebles, Línea Blanca y Electrónica:</w:t>
            </w:r>
          </w:p>
        </w:tc>
        <w:tc>
          <w:tcPr>
            <w:tcW w:w="259" w:type="pct"/>
          </w:tcPr>
          <w:p w14:paraId="0A42E9CE" w14:textId="7DD4170A"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B4C7840" w14:textId="2E1F8520"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8,000.00</w:t>
            </w:r>
          </w:p>
        </w:tc>
      </w:tr>
      <w:tr w:rsidR="001A3C21" w:rsidRPr="003E24A4" w14:paraId="6D7FBA27" w14:textId="77777777" w:rsidTr="001A3C21">
        <w:trPr>
          <w:trHeight w:val="324"/>
        </w:trPr>
        <w:tc>
          <w:tcPr>
            <w:tcW w:w="3983" w:type="pct"/>
          </w:tcPr>
          <w:p w14:paraId="523DCD6C" w14:textId="08974B07"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XLIII.</w:t>
            </w:r>
            <w:r w:rsidRPr="003E24A4">
              <w:rPr>
                <w:rFonts w:ascii="Arial" w:hAnsi="Arial" w:cs="Arial"/>
                <w:sz w:val="20"/>
                <w:szCs w:val="20"/>
              </w:rPr>
              <w:t xml:space="preserve"> Comercializadora de Paneles Solares:</w:t>
            </w:r>
          </w:p>
        </w:tc>
        <w:tc>
          <w:tcPr>
            <w:tcW w:w="259" w:type="pct"/>
          </w:tcPr>
          <w:p w14:paraId="3DAB03C9" w14:textId="4C84C94D"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7FE9AA7" w14:textId="44103AC2"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14,000.00</w:t>
            </w:r>
          </w:p>
        </w:tc>
      </w:tr>
      <w:tr w:rsidR="001A3C21" w:rsidRPr="003E24A4" w14:paraId="3F68F61C" w14:textId="77777777" w:rsidTr="001A3C21">
        <w:trPr>
          <w:trHeight w:val="324"/>
        </w:trPr>
        <w:tc>
          <w:tcPr>
            <w:tcW w:w="3983" w:type="pct"/>
          </w:tcPr>
          <w:p w14:paraId="581560EE" w14:textId="2D27397C"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XLIV.</w:t>
            </w:r>
            <w:r w:rsidRPr="003E24A4">
              <w:rPr>
                <w:rFonts w:ascii="Arial" w:hAnsi="Arial" w:cs="Arial"/>
                <w:sz w:val="20"/>
                <w:szCs w:val="20"/>
              </w:rPr>
              <w:t xml:space="preserve"> Comercializadora de Piedras de Cantera:</w:t>
            </w:r>
          </w:p>
        </w:tc>
        <w:tc>
          <w:tcPr>
            <w:tcW w:w="259" w:type="pct"/>
          </w:tcPr>
          <w:p w14:paraId="445B397D" w14:textId="1D2B73C1"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734608E" w14:textId="64BD11A8"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80,000.00</w:t>
            </w:r>
          </w:p>
        </w:tc>
      </w:tr>
      <w:tr w:rsidR="001A3C21" w:rsidRPr="003E24A4" w14:paraId="732B1C1C" w14:textId="77777777" w:rsidTr="001A3C21">
        <w:trPr>
          <w:trHeight w:val="324"/>
        </w:trPr>
        <w:tc>
          <w:tcPr>
            <w:tcW w:w="3983" w:type="pct"/>
          </w:tcPr>
          <w:p w14:paraId="38B677CC" w14:textId="0BC6E998"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XLV. </w:t>
            </w:r>
            <w:r w:rsidRPr="003E24A4">
              <w:rPr>
                <w:rFonts w:ascii="Arial" w:hAnsi="Arial" w:cs="Arial"/>
                <w:sz w:val="20"/>
                <w:szCs w:val="20"/>
              </w:rPr>
              <w:t>Comercializadora de Pinturas:</w:t>
            </w:r>
          </w:p>
        </w:tc>
        <w:tc>
          <w:tcPr>
            <w:tcW w:w="259" w:type="pct"/>
          </w:tcPr>
          <w:p w14:paraId="33BDEFC4" w14:textId="2704725B"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B1EAEF7" w14:textId="7AB959FB"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5,000.00</w:t>
            </w:r>
          </w:p>
        </w:tc>
      </w:tr>
      <w:tr w:rsidR="001A3C21" w:rsidRPr="003E24A4" w14:paraId="2EA06492" w14:textId="77777777" w:rsidTr="001A3C21">
        <w:trPr>
          <w:trHeight w:val="324"/>
        </w:trPr>
        <w:tc>
          <w:tcPr>
            <w:tcW w:w="3983" w:type="pct"/>
          </w:tcPr>
          <w:p w14:paraId="57E24AF7" w14:textId="3573FC03"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XLVI.</w:t>
            </w:r>
            <w:r w:rsidRPr="003E24A4">
              <w:rPr>
                <w:rFonts w:ascii="Arial" w:hAnsi="Arial" w:cs="Arial"/>
                <w:sz w:val="20"/>
                <w:szCs w:val="20"/>
              </w:rPr>
              <w:t xml:space="preserve"> Comercializadora de Productos de Plásticos: </w:t>
            </w:r>
          </w:p>
        </w:tc>
        <w:tc>
          <w:tcPr>
            <w:tcW w:w="259" w:type="pct"/>
          </w:tcPr>
          <w:p w14:paraId="6527796E" w14:textId="70A3CC38"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F62DC0B" w14:textId="18A3F62A"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1A3C21" w:rsidRPr="003E24A4" w14:paraId="3D06231D" w14:textId="77777777" w:rsidTr="001A3C21">
        <w:trPr>
          <w:trHeight w:val="324"/>
        </w:trPr>
        <w:tc>
          <w:tcPr>
            <w:tcW w:w="3983" w:type="pct"/>
          </w:tcPr>
          <w:p w14:paraId="5A3EEEF5" w14:textId="0E2E7BD4"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XLVII.</w:t>
            </w:r>
            <w:r w:rsidRPr="003E24A4">
              <w:rPr>
                <w:rFonts w:ascii="Arial" w:hAnsi="Arial" w:cs="Arial"/>
                <w:sz w:val="20"/>
                <w:szCs w:val="20"/>
              </w:rPr>
              <w:t xml:space="preserve"> Comercializadora de Productos de Limpieza:</w:t>
            </w:r>
          </w:p>
        </w:tc>
        <w:tc>
          <w:tcPr>
            <w:tcW w:w="259" w:type="pct"/>
          </w:tcPr>
          <w:p w14:paraId="28CF949C" w14:textId="56DE8544"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B621681" w14:textId="366A5870"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1,200.00</w:t>
            </w:r>
          </w:p>
        </w:tc>
      </w:tr>
      <w:tr w:rsidR="001A3C21" w:rsidRPr="003E24A4" w14:paraId="7C6CA129" w14:textId="77777777" w:rsidTr="001A3C21">
        <w:trPr>
          <w:trHeight w:val="324"/>
        </w:trPr>
        <w:tc>
          <w:tcPr>
            <w:tcW w:w="3983" w:type="pct"/>
          </w:tcPr>
          <w:p w14:paraId="2F7DD79E" w14:textId="3F7912D4"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XLVIII.</w:t>
            </w:r>
            <w:r w:rsidRPr="003E24A4">
              <w:rPr>
                <w:rFonts w:ascii="Arial" w:hAnsi="Arial" w:cs="Arial"/>
                <w:sz w:val="20"/>
                <w:szCs w:val="20"/>
              </w:rPr>
              <w:t xml:space="preserve"> Comercializadora de Productos Desechables (</w:t>
            </w:r>
            <w:proofErr w:type="spellStart"/>
            <w:r w:rsidRPr="003E24A4">
              <w:rPr>
                <w:rFonts w:ascii="Arial" w:hAnsi="Arial" w:cs="Arial"/>
                <w:sz w:val="20"/>
                <w:szCs w:val="20"/>
              </w:rPr>
              <w:t>ej</w:t>
            </w:r>
            <w:proofErr w:type="spellEnd"/>
            <w:r w:rsidRPr="003E24A4">
              <w:rPr>
                <w:rFonts w:ascii="Arial" w:hAnsi="Arial" w:cs="Arial"/>
                <w:sz w:val="20"/>
                <w:szCs w:val="20"/>
              </w:rPr>
              <w:t xml:space="preserve">: </w:t>
            </w:r>
            <w:proofErr w:type="spellStart"/>
            <w:r w:rsidRPr="003E24A4">
              <w:rPr>
                <w:rFonts w:ascii="Arial" w:hAnsi="Arial" w:cs="Arial"/>
                <w:sz w:val="20"/>
                <w:szCs w:val="20"/>
              </w:rPr>
              <w:t>pet</w:t>
            </w:r>
            <w:proofErr w:type="spellEnd"/>
            <w:r w:rsidRPr="003E24A4">
              <w:rPr>
                <w:rFonts w:ascii="Arial" w:hAnsi="Arial" w:cs="Arial"/>
                <w:sz w:val="20"/>
                <w:szCs w:val="20"/>
              </w:rPr>
              <w:t>, polietileno):</w:t>
            </w:r>
          </w:p>
        </w:tc>
        <w:tc>
          <w:tcPr>
            <w:tcW w:w="259" w:type="pct"/>
          </w:tcPr>
          <w:p w14:paraId="0BE8DE83" w14:textId="31AB648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9C59833" w14:textId="3E84E8EF"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1,600.00</w:t>
            </w:r>
          </w:p>
        </w:tc>
      </w:tr>
      <w:tr w:rsidR="001A3C21" w:rsidRPr="003E24A4" w14:paraId="44E67200" w14:textId="77777777" w:rsidTr="001A3C21">
        <w:trPr>
          <w:trHeight w:val="324"/>
        </w:trPr>
        <w:tc>
          <w:tcPr>
            <w:tcW w:w="3983" w:type="pct"/>
          </w:tcPr>
          <w:p w14:paraId="6E6F8A6B" w14:textId="4B88D6DE"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XLIX. </w:t>
            </w:r>
            <w:r w:rsidRPr="003E24A4">
              <w:rPr>
                <w:rFonts w:ascii="Arial" w:hAnsi="Arial" w:cs="Arial"/>
                <w:sz w:val="20"/>
                <w:szCs w:val="20"/>
              </w:rPr>
              <w:t>Comercializadora de Productos Derivados de Gases:</w:t>
            </w:r>
          </w:p>
        </w:tc>
        <w:tc>
          <w:tcPr>
            <w:tcW w:w="259" w:type="pct"/>
          </w:tcPr>
          <w:p w14:paraId="29BB51C4" w14:textId="173CA5A7"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81E13B2" w14:textId="7FACF837"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2,100.00</w:t>
            </w:r>
          </w:p>
        </w:tc>
      </w:tr>
      <w:tr w:rsidR="001A3C21" w:rsidRPr="003E24A4" w14:paraId="476FF349" w14:textId="77777777" w:rsidTr="001A3C21">
        <w:trPr>
          <w:trHeight w:val="324"/>
        </w:trPr>
        <w:tc>
          <w:tcPr>
            <w:tcW w:w="3983" w:type="pct"/>
          </w:tcPr>
          <w:p w14:paraId="57B037C6" w14:textId="206B5DDC"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 </w:t>
            </w:r>
            <w:r w:rsidRPr="003E24A4">
              <w:rPr>
                <w:rFonts w:ascii="Arial" w:hAnsi="Arial" w:cs="Arial"/>
                <w:sz w:val="20"/>
                <w:szCs w:val="20"/>
              </w:rPr>
              <w:t>Comercializadora de Telas:</w:t>
            </w:r>
          </w:p>
        </w:tc>
        <w:tc>
          <w:tcPr>
            <w:tcW w:w="259" w:type="pct"/>
          </w:tcPr>
          <w:p w14:paraId="3662833A" w14:textId="0CABAEE5"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E58959A" w14:textId="123C8261"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1A3C21" w:rsidRPr="003E24A4" w14:paraId="282E931D" w14:textId="77777777" w:rsidTr="001A3C21">
        <w:trPr>
          <w:trHeight w:val="324"/>
        </w:trPr>
        <w:tc>
          <w:tcPr>
            <w:tcW w:w="3983" w:type="pct"/>
          </w:tcPr>
          <w:p w14:paraId="2CD51628" w14:textId="46F0B5E4"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LI.</w:t>
            </w:r>
            <w:r w:rsidRPr="003E24A4">
              <w:rPr>
                <w:rFonts w:ascii="Arial" w:hAnsi="Arial" w:cs="Arial"/>
                <w:sz w:val="20"/>
                <w:szCs w:val="20"/>
              </w:rPr>
              <w:t xml:space="preserve"> Consultorio Dental: </w:t>
            </w:r>
          </w:p>
        </w:tc>
        <w:tc>
          <w:tcPr>
            <w:tcW w:w="259" w:type="pct"/>
          </w:tcPr>
          <w:p w14:paraId="5040F14C" w14:textId="316135A6"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5BFBFD2" w14:textId="7C51268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1,600.00</w:t>
            </w:r>
          </w:p>
        </w:tc>
      </w:tr>
      <w:tr w:rsidR="001A3C21" w:rsidRPr="003E24A4" w14:paraId="19755131" w14:textId="77777777" w:rsidTr="001A3C21">
        <w:trPr>
          <w:trHeight w:val="324"/>
        </w:trPr>
        <w:tc>
          <w:tcPr>
            <w:tcW w:w="3983" w:type="pct"/>
          </w:tcPr>
          <w:p w14:paraId="1DCE7F60" w14:textId="7FF0805F"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LII.</w:t>
            </w:r>
            <w:r w:rsidRPr="003E24A4">
              <w:rPr>
                <w:rFonts w:ascii="Arial" w:hAnsi="Arial" w:cs="Arial"/>
                <w:sz w:val="20"/>
                <w:szCs w:val="20"/>
              </w:rPr>
              <w:t xml:space="preserve"> Constructoras: </w:t>
            </w:r>
          </w:p>
        </w:tc>
        <w:tc>
          <w:tcPr>
            <w:tcW w:w="259" w:type="pct"/>
          </w:tcPr>
          <w:p w14:paraId="51C759B9" w14:textId="7953EC74"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5F9566D" w14:textId="6675D709"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11,000.00</w:t>
            </w:r>
          </w:p>
        </w:tc>
      </w:tr>
      <w:tr w:rsidR="001A3C21" w:rsidRPr="003E24A4" w14:paraId="2AE5C259" w14:textId="77777777" w:rsidTr="001A3C21">
        <w:trPr>
          <w:trHeight w:val="324"/>
        </w:trPr>
        <w:tc>
          <w:tcPr>
            <w:tcW w:w="3983" w:type="pct"/>
          </w:tcPr>
          <w:p w14:paraId="44B8841D" w14:textId="2A82A820"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LIII.</w:t>
            </w:r>
            <w:r w:rsidRPr="003E24A4">
              <w:rPr>
                <w:rFonts w:ascii="Arial" w:hAnsi="Arial" w:cs="Arial"/>
                <w:sz w:val="20"/>
                <w:szCs w:val="20"/>
              </w:rPr>
              <w:t xml:space="preserve"> Despachos Contables, Legales, Fiscales, o de Asesoría Múltiple y Oficinas Administrativas: </w:t>
            </w:r>
          </w:p>
        </w:tc>
        <w:tc>
          <w:tcPr>
            <w:tcW w:w="259" w:type="pct"/>
          </w:tcPr>
          <w:p w14:paraId="4781A9E9" w14:textId="23A32577"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5B13907" w14:textId="67C9E5CC"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1,300.00</w:t>
            </w:r>
          </w:p>
        </w:tc>
      </w:tr>
      <w:tr w:rsidR="001A3C21" w:rsidRPr="003E24A4" w14:paraId="591D27D8" w14:textId="77777777" w:rsidTr="001A3C21">
        <w:trPr>
          <w:trHeight w:val="324"/>
        </w:trPr>
        <w:tc>
          <w:tcPr>
            <w:tcW w:w="3983" w:type="pct"/>
          </w:tcPr>
          <w:p w14:paraId="4B5D8D19" w14:textId="6D99783E"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LIV.</w:t>
            </w:r>
            <w:r w:rsidRPr="003E24A4">
              <w:rPr>
                <w:rFonts w:ascii="Arial" w:hAnsi="Arial" w:cs="Arial"/>
                <w:sz w:val="20"/>
                <w:szCs w:val="20"/>
              </w:rPr>
              <w:t xml:space="preserve"> Distribuidora de Materiales Eléctrico, Ferretería, Plomería, y Materiales de Construcción:</w:t>
            </w:r>
          </w:p>
        </w:tc>
        <w:tc>
          <w:tcPr>
            <w:tcW w:w="259" w:type="pct"/>
          </w:tcPr>
          <w:p w14:paraId="095ABDC1" w14:textId="44E0FB81"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EFADDD5" w14:textId="54603193"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8,000.00</w:t>
            </w:r>
          </w:p>
        </w:tc>
      </w:tr>
      <w:tr w:rsidR="001A3C21" w:rsidRPr="003E24A4" w14:paraId="06F5680B" w14:textId="77777777" w:rsidTr="001A3C21">
        <w:trPr>
          <w:trHeight w:val="324"/>
        </w:trPr>
        <w:tc>
          <w:tcPr>
            <w:tcW w:w="3983" w:type="pct"/>
          </w:tcPr>
          <w:p w14:paraId="4E8E5FC9" w14:textId="6FEE126B"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LV. </w:t>
            </w:r>
            <w:r w:rsidRPr="003E24A4">
              <w:rPr>
                <w:rFonts w:ascii="Arial" w:hAnsi="Arial" w:cs="Arial"/>
                <w:sz w:val="20"/>
                <w:szCs w:val="20"/>
              </w:rPr>
              <w:t>Empresa de Elaboración y Mantenimiento de Maquinaria Industrial:</w:t>
            </w:r>
          </w:p>
        </w:tc>
        <w:tc>
          <w:tcPr>
            <w:tcW w:w="259" w:type="pct"/>
          </w:tcPr>
          <w:p w14:paraId="01DCC0ED" w14:textId="061D6353"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6FD8573" w14:textId="792E576C"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30,000.00</w:t>
            </w:r>
          </w:p>
        </w:tc>
      </w:tr>
      <w:tr w:rsidR="001A3C21" w:rsidRPr="003E24A4" w14:paraId="6C07A089" w14:textId="77777777" w:rsidTr="001A3C21">
        <w:trPr>
          <w:trHeight w:val="324"/>
        </w:trPr>
        <w:tc>
          <w:tcPr>
            <w:tcW w:w="3983" w:type="pct"/>
          </w:tcPr>
          <w:p w14:paraId="0FA52A9E" w14:textId="72A36868"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LVI.</w:t>
            </w:r>
            <w:r w:rsidRPr="003E24A4">
              <w:rPr>
                <w:rFonts w:ascii="Arial" w:hAnsi="Arial" w:cs="Arial"/>
                <w:sz w:val="20"/>
                <w:szCs w:val="20"/>
              </w:rPr>
              <w:t xml:space="preserve"> Empresa de Energía Renovable (</w:t>
            </w:r>
            <w:r w:rsidR="000D06A0">
              <w:rPr>
                <w:rFonts w:ascii="Arial" w:hAnsi="Arial" w:cs="Arial"/>
                <w:sz w:val="20"/>
                <w:szCs w:val="20"/>
              </w:rPr>
              <w:t xml:space="preserve">(infraestructura para transportar energía </w:t>
            </w:r>
            <w:r w:rsidR="000D06A0" w:rsidRPr="003E24A4">
              <w:rPr>
                <w:rFonts w:ascii="Arial" w:hAnsi="Arial" w:cs="Arial"/>
                <w:sz w:val="20"/>
                <w:szCs w:val="20"/>
              </w:rPr>
              <w:lastRenderedPageBreak/>
              <w:t>ej.: Eólica, Solar Fotovoltaica</w:t>
            </w:r>
            <w:r w:rsidR="000D06A0">
              <w:rPr>
                <w:rFonts w:ascii="Arial" w:hAnsi="Arial" w:cs="Arial"/>
                <w:sz w:val="20"/>
                <w:szCs w:val="20"/>
              </w:rPr>
              <w:t>- infraestructura para transportar energía</w:t>
            </w:r>
            <w:proofErr w:type="gramStart"/>
            <w:r w:rsidR="000D06A0" w:rsidRPr="003E24A4">
              <w:rPr>
                <w:rFonts w:ascii="Arial" w:hAnsi="Arial" w:cs="Arial"/>
                <w:sz w:val="20"/>
                <w:szCs w:val="20"/>
              </w:rPr>
              <w:t>):</w:t>
            </w:r>
            <w:proofErr w:type="spellStart"/>
            <w:r w:rsidRPr="003E24A4">
              <w:rPr>
                <w:rFonts w:ascii="Arial" w:hAnsi="Arial" w:cs="Arial"/>
                <w:sz w:val="20"/>
                <w:szCs w:val="20"/>
              </w:rPr>
              <w:t>ej</w:t>
            </w:r>
            <w:proofErr w:type="spellEnd"/>
            <w:proofErr w:type="gramEnd"/>
            <w:r w:rsidRPr="003E24A4">
              <w:rPr>
                <w:rFonts w:ascii="Arial" w:hAnsi="Arial" w:cs="Arial"/>
                <w:sz w:val="20"/>
                <w:szCs w:val="20"/>
              </w:rPr>
              <w:t>: Eólica, Solar Fotovoltaica):</w:t>
            </w:r>
          </w:p>
        </w:tc>
        <w:tc>
          <w:tcPr>
            <w:tcW w:w="259" w:type="pct"/>
          </w:tcPr>
          <w:p w14:paraId="5245A6B3" w14:textId="30782A5D"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lastRenderedPageBreak/>
              <w:t>$</w:t>
            </w:r>
          </w:p>
        </w:tc>
        <w:tc>
          <w:tcPr>
            <w:tcW w:w="759" w:type="pct"/>
          </w:tcPr>
          <w:p w14:paraId="4E60A0DA" w14:textId="0CE1ECCA"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1,350.000.00</w:t>
            </w:r>
          </w:p>
        </w:tc>
      </w:tr>
      <w:tr w:rsidR="001A3C21" w:rsidRPr="003E24A4" w14:paraId="17D0706E" w14:textId="77777777" w:rsidTr="001A3C21">
        <w:trPr>
          <w:trHeight w:val="324"/>
        </w:trPr>
        <w:tc>
          <w:tcPr>
            <w:tcW w:w="3983" w:type="pct"/>
          </w:tcPr>
          <w:p w14:paraId="7BA6A3B3" w14:textId="0A2A3CC3"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LVII.</w:t>
            </w:r>
            <w:r w:rsidRPr="003E24A4">
              <w:rPr>
                <w:rFonts w:ascii="Arial" w:hAnsi="Arial" w:cs="Arial"/>
                <w:sz w:val="20"/>
                <w:szCs w:val="20"/>
              </w:rPr>
              <w:t xml:space="preserve"> Escuelas Particulares:</w:t>
            </w:r>
          </w:p>
        </w:tc>
        <w:tc>
          <w:tcPr>
            <w:tcW w:w="259" w:type="pct"/>
          </w:tcPr>
          <w:p w14:paraId="3AAFE88F" w14:textId="0CFE0901"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2E2F4A7" w14:textId="5518FD07"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1A3C21" w:rsidRPr="003E24A4" w14:paraId="10076BCD" w14:textId="77777777" w:rsidTr="001A3C21">
        <w:trPr>
          <w:trHeight w:val="324"/>
        </w:trPr>
        <w:tc>
          <w:tcPr>
            <w:tcW w:w="3983" w:type="pct"/>
          </w:tcPr>
          <w:p w14:paraId="3275E38F" w14:textId="4FF41C3C"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LVIII.</w:t>
            </w:r>
            <w:r w:rsidRPr="003E24A4">
              <w:rPr>
                <w:rFonts w:ascii="Arial" w:hAnsi="Arial" w:cs="Arial"/>
                <w:sz w:val="20"/>
                <w:szCs w:val="20"/>
              </w:rPr>
              <w:t xml:space="preserve"> Estación de Servicio o Gasolinera:</w:t>
            </w:r>
          </w:p>
        </w:tc>
        <w:tc>
          <w:tcPr>
            <w:tcW w:w="259" w:type="pct"/>
          </w:tcPr>
          <w:p w14:paraId="1682B616" w14:textId="08AC2F54"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FA7B63E" w14:textId="097988D3"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90,000.00</w:t>
            </w:r>
          </w:p>
        </w:tc>
      </w:tr>
      <w:tr w:rsidR="001A3C21" w:rsidRPr="003E24A4" w14:paraId="00AA6F8D" w14:textId="77777777" w:rsidTr="001A3C21">
        <w:trPr>
          <w:trHeight w:val="324"/>
        </w:trPr>
        <w:tc>
          <w:tcPr>
            <w:tcW w:w="3983" w:type="pct"/>
          </w:tcPr>
          <w:p w14:paraId="07BF53F2" w14:textId="0C18AA5A"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LIX. </w:t>
            </w:r>
            <w:r w:rsidRPr="003E24A4">
              <w:rPr>
                <w:rFonts w:ascii="Arial" w:hAnsi="Arial" w:cs="Arial"/>
                <w:sz w:val="20"/>
                <w:szCs w:val="20"/>
              </w:rPr>
              <w:t>Estacionamiento de Automóviles y/o motocicletas:</w:t>
            </w:r>
          </w:p>
        </w:tc>
        <w:tc>
          <w:tcPr>
            <w:tcW w:w="259" w:type="pct"/>
          </w:tcPr>
          <w:p w14:paraId="46A7B7B0" w14:textId="50A05353"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2040E6E" w14:textId="2F901CA5"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1,300.00</w:t>
            </w:r>
          </w:p>
        </w:tc>
      </w:tr>
      <w:tr w:rsidR="001A3C21" w:rsidRPr="003E24A4" w14:paraId="1898343F" w14:textId="77777777" w:rsidTr="001A3C21">
        <w:trPr>
          <w:trHeight w:val="324"/>
        </w:trPr>
        <w:tc>
          <w:tcPr>
            <w:tcW w:w="3983" w:type="pct"/>
          </w:tcPr>
          <w:p w14:paraId="258622AE" w14:textId="58DB1F13"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w:t>
            </w:r>
            <w:r w:rsidRPr="003E24A4">
              <w:rPr>
                <w:rFonts w:ascii="Arial" w:hAnsi="Arial" w:cs="Arial"/>
                <w:sz w:val="20"/>
                <w:szCs w:val="20"/>
              </w:rPr>
              <w:t xml:space="preserve"> Estancias Infantiles: </w:t>
            </w:r>
          </w:p>
        </w:tc>
        <w:tc>
          <w:tcPr>
            <w:tcW w:w="259" w:type="pct"/>
          </w:tcPr>
          <w:p w14:paraId="20A41CB7" w14:textId="31A97EA1"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5ED385E" w14:textId="2B3EBB4C"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1,800.00</w:t>
            </w:r>
          </w:p>
        </w:tc>
      </w:tr>
      <w:tr w:rsidR="001A3C21" w:rsidRPr="003E24A4" w14:paraId="55DEBE1D" w14:textId="77777777" w:rsidTr="001A3C21">
        <w:trPr>
          <w:trHeight w:val="324"/>
        </w:trPr>
        <w:tc>
          <w:tcPr>
            <w:tcW w:w="3983" w:type="pct"/>
          </w:tcPr>
          <w:p w14:paraId="221918A9" w14:textId="1D94F4C2"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LXI.</w:t>
            </w:r>
            <w:r w:rsidRPr="003E24A4">
              <w:rPr>
                <w:rFonts w:ascii="Arial" w:hAnsi="Arial" w:cs="Arial"/>
                <w:sz w:val="20"/>
                <w:szCs w:val="20"/>
              </w:rPr>
              <w:t xml:space="preserve"> Estéticas Salón de Belleza, Peluquerías, Barber Shop: </w:t>
            </w:r>
          </w:p>
        </w:tc>
        <w:tc>
          <w:tcPr>
            <w:tcW w:w="259" w:type="pct"/>
          </w:tcPr>
          <w:p w14:paraId="1E967D21" w14:textId="4E6BBA68"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7D3DD54" w14:textId="52EE649B"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1A3C21" w:rsidRPr="003E24A4" w14:paraId="56E80C33" w14:textId="77777777" w:rsidTr="001A3C21">
        <w:trPr>
          <w:trHeight w:val="324"/>
        </w:trPr>
        <w:tc>
          <w:tcPr>
            <w:tcW w:w="3983" w:type="pct"/>
          </w:tcPr>
          <w:p w14:paraId="5D30318E" w14:textId="4009D14C"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LXII.</w:t>
            </w:r>
            <w:r w:rsidRPr="003E24A4">
              <w:rPr>
                <w:rFonts w:ascii="Arial" w:hAnsi="Arial" w:cs="Arial"/>
                <w:sz w:val="20"/>
                <w:szCs w:val="20"/>
              </w:rPr>
              <w:t xml:space="preserve"> Expendio de Jugos Naturales:</w:t>
            </w:r>
          </w:p>
        </w:tc>
        <w:tc>
          <w:tcPr>
            <w:tcW w:w="259" w:type="pct"/>
          </w:tcPr>
          <w:p w14:paraId="742E3218" w14:textId="15DB1268"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CE9F851" w14:textId="0E4B2745"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w:t>
            </w:r>
          </w:p>
        </w:tc>
      </w:tr>
      <w:tr w:rsidR="001A3C21" w:rsidRPr="003E24A4" w14:paraId="014CDD66" w14:textId="77777777" w:rsidTr="001A3C21">
        <w:trPr>
          <w:trHeight w:val="324"/>
        </w:trPr>
        <w:tc>
          <w:tcPr>
            <w:tcW w:w="3983" w:type="pct"/>
          </w:tcPr>
          <w:p w14:paraId="1F28D307" w14:textId="55836579"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LXIII.</w:t>
            </w:r>
            <w:r w:rsidRPr="003E24A4">
              <w:rPr>
                <w:rFonts w:ascii="Arial" w:hAnsi="Arial" w:cs="Arial"/>
                <w:sz w:val="20"/>
                <w:szCs w:val="20"/>
              </w:rPr>
              <w:t xml:space="preserve"> Expendio de Alimentos, Balanceados, Cereales, y Similares:</w:t>
            </w:r>
          </w:p>
        </w:tc>
        <w:tc>
          <w:tcPr>
            <w:tcW w:w="259" w:type="pct"/>
          </w:tcPr>
          <w:p w14:paraId="04B22F0B" w14:textId="105DE578"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C34667E" w14:textId="2B44AD1E"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$700.00</w:t>
            </w:r>
          </w:p>
        </w:tc>
      </w:tr>
      <w:tr w:rsidR="001A3C21" w:rsidRPr="003E24A4" w14:paraId="378FFEA1" w14:textId="77777777" w:rsidTr="001A3C21">
        <w:trPr>
          <w:trHeight w:val="324"/>
        </w:trPr>
        <w:tc>
          <w:tcPr>
            <w:tcW w:w="3983" w:type="pct"/>
          </w:tcPr>
          <w:p w14:paraId="7CD63BA3" w14:textId="2C19FA9E"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LXIV.</w:t>
            </w:r>
            <w:r w:rsidRPr="003E24A4">
              <w:rPr>
                <w:rFonts w:ascii="Arial" w:hAnsi="Arial" w:cs="Arial"/>
                <w:sz w:val="20"/>
                <w:szCs w:val="20"/>
              </w:rPr>
              <w:t xml:space="preserve"> Expendio de bebidas Embotelladas:</w:t>
            </w:r>
          </w:p>
        </w:tc>
        <w:tc>
          <w:tcPr>
            <w:tcW w:w="259" w:type="pct"/>
          </w:tcPr>
          <w:p w14:paraId="5F923F34" w14:textId="7D38DD38"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1BAD527" w14:textId="42C375F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1A3C21" w:rsidRPr="003E24A4" w14:paraId="3C67F37D" w14:textId="77777777" w:rsidTr="001A3C21">
        <w:trPr>
          <w:trHeight w:val="324"/>
        </w:trPr>
        <w:tc>
          <w:tcPr>
            <w:tcW w:w="3983" w:type="pct"/>
          </w:tcPr>
          <w:p w14:paraId="2A282894" w14:textId="5ADDE1BF" w:rsidR="001A3C21" w:rsidRPr="003E24A4" w:rsidRDefault="001A3C21" w:rsidP="004D165E">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LXV. </w:t>
            </w:r>
            <w:r w:rsidRPr="003E24A4">
              <w:rPr>
                <w:rFonts w:ascii="Arial" w:hAnsi="Arial" w:cs="Arial"/>
                <w:sz w:val="20"/>
                <w:szCs w:val="20"/>
              </w:rPr>
              <w:t xml:space="preserve">Fábrica de </w:t>
            </w:r>
            <w:r w:rsidR="004D165E" w:rsidRPr="003E24A4">
              <w:rPr>
                <w:rFonts w:ascii="Arial" w:hAnsi="Arial" w:cs="Arial"/>
                <w:sz w:val="20"/>
                <w:szCs w:val="20"/>
              </w:rPr>
              <w:t>Insumos</w:t>
            </w:r>
            <w:r w:rsidRPr="003E24A4">
              <w:rPr>
                <w:rFonts w:ascii="Arial" w:hAnsi="Arial" w:cs="Arial"/>
                <w:sz w:val="20"/>
                <w:szCs w:val="20"/>
              </w:rPr>
              <w:t>:</w:t>
            </w:r>
          </w:p>
        </w:tc>
        <w:tc>
          <w:tcPr>
            <w:tcW w:w="259" w:type="pct"/>
          </w:tcPr>
          <w:p w14:paraId="0753ABB8" w14:textId="098BA921"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1A9712F" w14:textId="088F94FF"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11,000.00</w:t>
            </w:r>
          </w:p>
        </w:tc>
      </w:tr>
      <w:tr w:rsidR="001A3C21" w:rsidRPr="003E24A4" w14:paraId="5A545994" w14:textId="77777777" w:rsidTr="001A3C21">
        <w:trPr>
          <w:trHeight w:val="324"/>
        </w:trPr>
        <w:tc>
          <w:tcPr>
            <w:tcW w:w="3983" w:type="pct"/>
          </w:tcPr>
          <w:p w14:paraId="7AF4CCF6" w14:textId="3C3D77CF"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LXVI.</w:t>
            </w:r>
            <w:r w:rsidRPr="003E24A4">
              <w:rPr>
                <w:rFonts w:ascii="Arial" w:hAnsi="Arial" w:cs="Arial"/>
                <w:sz w:val="20"/>
                <w:szCs w:val="20"/>
              </w:rPr>
              <w:t xml:space="preserve"> Fábricas de Muebles: </w:t>
            </w:r>
          </w:p>
        </w:tc>
        <w:tc>
          <w:tcPr>
            <w:tcW w:w="259" w:type="pct"/>
          </w:tcPr>
          <w:p w14:paraId="0DE96E25" w14:textId="4DE40D2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C67EF4F" w14:textId="2FEF6459"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16,000.00</w:t>
            </w:r>
          </w:p>
        </w:tc>
      </w:tr>
      <w:tr w:rsidR="001A3C21" w:rsidRPr="003E24A4" w14:paraId="4C662BD2" w14:textId="77777777" w:rsidTr="001A3C21">
        <w:trPr>
          <w:trHeight w:val="324"/>
        </w:trPr>
        <w:tc>
          <w:tcPr>
            <w:tcW w:w="3983" w:type="pct"/>
          </w:tcPr>
          <w:p w14:paraId="70FD5F39" w14:textId="457CC993"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LXVII.</w:t>
            </w:r>
            <w:r w:rsidRPr="003E24A4">
              <w:rPr>
                <w:rFonts w:ascii="Arial" w:hAnsi="Arial" w:cs="Arial"/>
                <w:sz w:val="20"/>
                <w:szCs w:val="20"/>
              </w:rPr>
              <w:t xml:space="preserve"> Fabrica Procesadora:</w:t>
            </w:r>
          </w:p>
        </w:tc>
        <w:tc>
          <w:tcPr>
            <w:tcW w:w="259" w:type="pct"/>
          </w:tcPr>
          <w:p w14:paraId="7CB83390" w14:textId="40D9C43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33B1374" w14:textId="4F3343A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36,000.00</w:t>
            </w:r>
          </w:p>
        </w:tc>
      </w:tr>
      <w:tr w:rsidR="001A3C21" w:rsidRPr="003E24A4" w14:paraId="3D8DFA6E" w14:textId="77777777" w:rsidTr="001A3C21">
        <w:trPr>
          <w:trHeight w:val="324"/>
        </w:trPr>
        <w:tc>
          <w:tcPr>
            <w:tcW w:w="3983" w:type="pct"/>
          </w:tcPr>
          <w:p w14:paraId="06ABF999" w14:textId="5919AF9A"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LXVIII.</w:t>
            </w:r>
            <w:r w:rsidRPr="003E24A4">
              <w:rPr>
                <w:rFonts w:ascii="Arial" w:hAnsi="Arial" w:cs="Arial"/>
                <w:sz w:val="20"/>
                <w:szCs w:val="20"/>
              </w:rPr>
              <w:t xml:space="preserve"> Fábrica de Hielo:</w:t>
            </w:r>
          </w:p>
        </w:tc>
        <w:tc>
          <w:tcPr>
            <w:tcW w:w="259" w:type="pct"/>
          </w:tcPr>
          <w:p w14:paraId="0EEF944A" w14:textId="7D4A835E"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E93220D" w14:textId="419F14D9"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1A3C21" w:rsidRPr="003E24A4" w14:paraId="0A2FF4FD" w14:textId="77777777" w:rsidTr="001A3C21">
        <w:trPr>
          <w:trHeight w:val="324"/>
        </w:trPr>
        <w:tc>
          <w:tcPr>
            <w:tcW w:w="3983" w:type="pct"/>
          </w:tcPr>
          <w:p w14:paraId="0ACD2029" w14:textId="05F89CAA"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LXIX.</w:t>
            </w:r>
            <w:r w:rsidRPr="003E24A4">
              <w:rPr>
                <w:rFonts w:ascii="Arial" w:hAnsi="Arial" w:cs="Arial"/>
                <w:sz w:val="20"/>
                <w:szCs w:val="20"/>
              </w:rPr>
              <w:t xml:space="preserve"> Farmacias, Boticas:</w:t>
            </w:r>
          </w:p>
        </w:tc>
        <w:tc>
          <w:tcPr>
            <w:tcW w:w="259" w:type="pct"/>
          </w:tcPr>
          <w:p w14:paraId="0098D6EB" w14:textId="2E9EAF3A"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A578255" w14:textId="18188AF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1A3C21" w:rsidRPr="003E24A4" w14:paraId="36621B60" w14:textId="77777777" w:rsidTr="001A3C21">
        <w:trPr>
          <w:trHeight w:val="324"/>
        </w:trPr>
        <w:tc>
          <w:tcPr>
            <w:tcW w:w="3983" w:type="pct"/>
          </w:tcPr>
          <w:p w14:paraId="6CD635FF" w14:textId="439C8DDA"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LXX. </w:t>
            </w:r>
            <w:r w:rsidRPr="003E24A4">
              <w:rPr>
                <w:rFonts w:ascii="Arial" w:hAnsi="Arial" w:cs="Arial"/>
                <w:sz w:val="20"/>
                <w:szCs w:val="20"/>
              </w:rPr>
              <w:t>Ferro Tlapalería tipo “A”:</w:t>
            </w:r>
          </w:p>
        </w:tc>
        <w:tc>
          <w:tcPr>
            <w:tcW w:w="259" w:type="pct"/>
          </w:tcPr>
          <w:p w14:paraId="0F49CA47" w14:textId="18B50423"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0E2584B" w14:textId="0279A208"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7,500.00</w:t>
            </w:r>
          </w:p>
        </w:tc>
      </w:tr>
      <w:tr w:rsidR="001A3C21" w:rsidRPr="003E24A4" w14:paraId="042C8254" w14:textId="77777777" w:rsidTr="001A3C21">
        <w:trPr>
          <w:trHeight w:val="324"/>
        </w:trPr>
        <w:tc>
          <w:tcPr>
            <w:tcW w:w="3983" w:type="pct"/>
          </w:tcPr>
          <w:p w14:paraId="6CC0FB87" w14:textId="5A8B3CF9"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LXXI.</w:t>
            </w:r>
            <w:r w:rsidRPr="003E24A4">
              <w:rPr>
                <w:rFonts w:ascii="Arial" w:hAnsi="Arial" w:cs="Arial"/>
                <w:sz w:val="20"/>
                <w:szCs w:val="20"/>
              </w:rPr>
              <w:t xml:space="preserve"> Ferro Tlapalería tipo “B”:</w:t>
            </w:r>
          </w:p>
        </w:tc>
        <w:tc>
          <w:tcPr>
            <w:tcW w:w="259" w:type="pct"/>
          </w:tcPr>
          <w:p w14:paraId="1AEAB289" w14:textId="736C71CD"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27E5916" w14:textId="1CE1BBB4"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3,500.00</w:t>
            </w:r>
          </w:p>
        </w:tc>
      </w:tr>
      <w:tr w:rsidR="001A3C21" w:rsidRPr="003E24A4" w14:paraId="2E605E0A" w14:textId="77777777" w:rsidTr="001A3C21">
        <w:trPr>
          <w:trHeight w:val="324"/>
        </w:trPr>
        <w:tc>
          <w:tcPr>
            <w:tcW w:w="3983" w:type="pct"/>
          </w:tcPr>
          <w:p w14:paraId="3A90821E" w14:textId="1563583C"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LXXII.</w:t>
            </w:r>
            <w:r w:rsidRPr="003E24A4">
              <w:rPr>
                <w:rFonts w:ascii="Arial" w:hAnsi="Arial" w:cs="Arial"/>
                <w:sz w:val="20"/>
                <w:szCs w:val="20"/>
              </w:rPr>
              <w:t xml:space="preserve"> Financieras, cajas populares:</w:t>
            </w:r>
          </w:p>
        </w:tc>
        <w:tc>
          <w:tcPr>
            <w:tcW w:w="259" w:type="pct"/>
          </w:tcPr>
          <w:p w14:paraId="1BF1F41B" w14:textId="2256C36E"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4DC9C2D" w14:textId="71C8EFCD" w:rsidR="001A3C21" w:rsidRPr="00E25B2D" w:rsidRDefault="00B564F4" w:rsidP="001A3C21">
            <w:pPr>
              <w:widowControl w:val="0"/>
              <w:autoSpaceDE w:val="0"/>
              <w:autoSpaceDN w:val="0"/>
              <w:adjustRightInd w:val="0"/>
              <w:spacing w:line="360" w:lineRule="auto"/>
              <w:jc w:val="right"/>
              <w:rPr>
                <w:rFonts w:ascii="Arial" w:hAnsi="Arial" w:cs="Arial"/>
                <w:sz w:val="20"/>
                <w:szCs w:val="20"/>
                <w:highlight w:val="yellow"/>
              </w:rPr>
            </w:pPr>
            <w:r>
              <w:rPr>
                <w:rFonts w:ascii="Arial" w:hAnsi="Arial" w:cs="Arial"/>
                <w:sz w:val="20"/>
                <w:szCs w:val="20"/>
                <w:highlight w:val="yellow"/>
              </w:rPr>
              <w:t>9</w:t>
            </w:r>
            <w:r w:rsidR="00E25B2D" w:rsidRPr="00E25B2D">
              <w:rPr>
                <w:rFonts w:ascii="Arial" w:hAnsi="Arial" w:cs="Arial"/>
                <w:sz w:val="20"/>
                <w:szCs w:val="20"/>
                <w:highlight w:val="yellow"/>
              </w:rPr>
              <w:t>0</w:t>
            </w:r>
            <w:r w:rsidR="001A3C21" w:rsidRPr="00E25B2D">
              <w:rPr>
                <w:rFonts w:ascii="Arial" w:hAnsi="Arial" w:cs="Arial"/>
                <w:sz w:val="20"/>
                <w:szCs w:val="20"/>
                <w:highlight w:val="yellow"/>
              </w:rPr>
              <w:t>,000.00</w:t>
            </w:r>
          </w:p>
        </w:tc>
      </w:tr>
      <w:tr w:rsidR="001A3C21" w:rsidRPr="003E24A4" w14:paraId="58BC267E" w14:textId="77777777" w:rsidTr="001A3C21">
        <w:trPr>
          <w:trHeight w:val="324"/>
        </w:trPr>
        <w:tc>
          <w:tcPr>
            <w:tcW w:w="3983" w:type="pct"/>
          </w:tcPr>
          <w:p w14:paraId="42046A7E" w14:textId="703E014C"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LXXIII.</w:t>
            </w:r>
            <w:r w:rsidRPr="003E24A4">
              <w:rPr>
                <w:rFonts w:ascii="Arial" w:hAnsi="Arial" w:cs="Arial"/>
                <w:sz w:val="20"/>
                <w:szCs w:val="20"/>
              </w:rPr>
              <w:t xml:space="preserve"> Florerías: </w:t>
            </w:r>
          </w:p>
        </w:tc>
        <w:tc>
          <w:tcPr>
            <w:tcW w:w="259" w:type="pct"/>
          </w:tcPr>
          <w:p w14:paraId="0E60EE21" w14:textId="7594137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E763AD7" w14:textId="2C2E7C3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700.00</w:t>
            </w:r>
          </w:p>
        </w:tc>
      </w:tr>
      <w:tr w:rsidR="001A3C21" w:rsidRPr="003E24A4" w14:paraId="7687A638" w14:textId="77777777" w:rsidTr="001A3C21">
        <w:trPr>
          <w:trHeight w:val="324"/>
        </w:trPr>
        <w:tc>
          <w:tcPr>
            <w:tcW w:w="3983" w:type="pct"/>
          </w:tcPr>
          <w:p w14:paraId="451D8830" w14:textId="5131D81A"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LXXIV</w:t>
            </w:r>
            <w:r w:rsidRPr="003E24A4">
              <w:rPr>
                <w:rFonts w:ascii="Arial" w:hAnsi="Arial" w:cs="Arial"/>
                <w:sz w:val="20"/>
                <w:szCs w:val="20"/>
              </w:rPr>
              <w:t xml:space="preserve">. Fruterías: </w:t>
            </w:r>
          </w:p>
        </w:tc>
        <w:tc>
          <w:tcPr>
            <w:tcW w:w="259" w:type="pct"/>
          </w:tcPr>
          <w:p w14:paraId="7C15878B" w14:textId="4CBBF1DB"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8FE802B" w14:textId="379C23C8"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w:t>
            </w:r>
          </w:p>
        </w:tc>
      </w:tr>
      <w:tr w:rsidR="001A3C21" w:rsidRPr="003E24A4" w14:paraId="10E59001" w14:textId="77777777" w:rsidTr="001A3C21">
        <w:trPr>
          <w:trHeight w:val="324"/>
        </w:trPr>
        <w:tc>
          <w:tcPr>
            <w:tcW w:w="3983" w:type="pct"/>
          </w:tcPr>
          <w:p w14:paraId="4D009FD0" w14:textId="76440E8D"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LXXV</w:t>
            </w:r>
            <w:r w:rsidRPr="003E24A4">
              <w:rPr>
                <w:rFonts w:ascii="Arial" w:hAnsi="Arial" w:cs="Arial"/>
                <w:sz w:val="20"/>
                <w:szCs w:val="20"/>
              </w:rPr>
              <w:t>. Funeraria:</w:t>
            </w:r>
          </w:p>
        </w:tc>
        <w:tc>
          <w:tcPr>
            <w:tcW w:w="259" w:type="pct"/>
          </w:tcPr>
          <w:p w14:paraId="06DA836F" w14:textId="613A43C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BFFD6F0" w14:textId="60FDE22B"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7,500.00</w:t>
            </w:r>
          </w:p>
        </w:tc>
      </w:tr>
      <w:tr w:rsidR="001A3C21" w:rsidRPr="003E24A4" w14:paraId="640B915F" w14:textId="77777777" w:rsidTr="001A3C21">
        <w:trPr>
          <w:trHeight w:val="324"/>
        </w:trPr>
        <w:tc>
          <w:tcPr>
            <w:tcW w:w="3983" w:type="pct"/>
          </w:tcPr>
          <w:p w14:paraId="51D22F88" w14:textId="5B606D96"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LXXVI.</w:t>
            </w:r>
            <w:r w:rsidRPr="003E24A4">
              <w:rPr>
                <w:rFonts w:ascii="Arial" w:hAnsi="Arial" w:cs="Arial"/>
                <w:sz w:val="20"/>
                <w:szCs w:val="20"/>
              </w:rPr>
              <w:t xml:space="preserve"> Gimnasios: </w:t>
            </w:r>
          </w:p>
        </w:tc>
        <w:tc>
          <w:tcPr>
            <w:tcW w:w="259" w:type="pct"/>
          </w:tcPr>
          <w:p w14:paraId="4345C8CA" w14:textId="13475F12"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77664F4" w14:textId="07F0FDD0"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1,100.00</w:t>
            </w:r>
          </w:p>
        </w:tc>
      </w:tr>
      <w:tr w:rsidR="001A3C21" w:rsidRPr="003E24A4" w14:paraId="792471EF" w14:textId="77777777" w:rsidTr="001A3C21">
        <w:trPr>
          <w:trHeight w:val="324"/>
        </w:trPr>
        <w:tc>
          <w:tcPr>
            <w:tcW w:w="3983" w:type="pct"/>
          </w:tcPr>
          <w:p w14:paraId="2AD4D436" w14:textId="37BC7A0F"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LXXVII</w:t>
            </w:r>
            <w:r w:rsidRPr="003E24A4">
              <w:rPr>
                <w:rFonts w:ascii="Arial" w:hAnsi="Arial" w:cs="Arial"/>
                <w:sz w:val="20"/>
                <w:szCs w:val="20"/>
              </w:rPr>
              <w:t>. Granja (avícola y/o Porcina):</w:t>
            </w:r>
          </w:p>
        </w:tc>
        <w:tc>
          <w:tcPr>
            <w:tcW w:w="259" w:type="pct"/>
          </w:tcPr>
          <w:p w14:paraId="6C8421A1" w14:textId="34170257"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1DDE845" w14:textId="7D7FCDD0" w:rsidR="001A3C21" w:rsidRPr="00E25B2D" w:rsidRDefault="00E25B2D" w:rsidP="001A3C21">
            <w:pPr>
              <w:widowControl w:val="0"/>
              <w:autoSpaceDE w:val="0"/>
              <w:autoSpaceDN w:val="0"/>
              <w:adjustRightInd w:val="0"/>
              <w:spacing w:line="360" w:lineRule="auto"/>
              <w:jc w:val="right"/>
              <w:rPr>
                <w:rFonts w:ascii="Arial" w:hAnsi="Arial" w:cs="Arial"/>
                <w:sz w:val="20"/>
                <w:szCs w:val="20"/>
                <w:highlight w:val="yellow"/>
              </w:rPr>
            </w:pPr>
            <w:r>
              <w:rPr>
                <w:rFonts w:ascii="Arial" w:hAnsi="Arial" w:cs="Arial"/>
                <w:sz w:val="20"/>
                <w:szCs w:val="20"/>
                <w:highlight w:val="yellow"/>
              </w:rPr>
              <w:t>15</w:t>
            </w:r>
            <w:r w:rsidR="000D06A0" w:rsidRPr="00E25B2D">
              <w:rPr>
                <w:rFonts w:ascii="Arial" w:hAnsi="Arial" w:cs="Arial"/>
                <w:sz w:val="20"/>
                <w:szCs w:val="20"/>
                <w:highlight w:val="yellow"/>
              </w:rPr>
              <w:t>0</w:t>
            </w:r>
            <w:r w:rsidR="001A3C21" w:rsidRPr="00E25B2D">
              <w:rPr>
                <w:rFonts w:ascii="Arial" w:hAnsi="Arial" w:cs="Arial"/>
                <w:sz w:val="20"/>
                <w:szCs w:val="20"/>
                <w:highlight w:val="yellow"/>
              </w:rPr>
              <w:t>,000.00</w:t>
            </w:r>
          </w:p>
        </w:tc>
      </w:tr>
      <w:tr w:rsidR="001A3C21" w:rsidRPr="003E24A4" w14:paraId="06DA9526" w14:textId="77777777" w:rsidTr="001A3C21">
        <w:trPr>
          <w:trHeight w:val="324"/>
        </w:trPr>
        <w:tc>
          <w:tcPr>
            <w:tcW w:w="3983" w:type="pct"/>
          </w:tcPr>
          <w:p w14:paraId="0633D9FC" w14:textId="72E78C53"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LXXVIII.</w:t>
            </w:r>
            <w:r w:rsidRPr="003E24A4">
              <w:rPr>
                <w:rFonts w:ascii="Arial" w:hAnsi="Arial" w:cs="Arial"/>
                <w:sz w:val="20"/>
                <w:szCs w:val="20"/>
              </w:rPr>
              <w:t xml:space="preserve"> Hoteles de 1-20 habitaciones:</w:t>
            </w:r>
          </w:p>
        </w:tc>
        <w:tc>
          <w:tcPr>
            <w:tcW w:w="259" w:type="pct"/>
          </w:tcPr>
          <w:p w14:paraId="58510EB3" w14:textId="71C1A46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E3E4B47" w14:textId="240B15D3"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1A3C21" w:rsidRPr="003E24A4" w14:paraId="233E5FE9" w14:textId="77777777" w:rsidTr="001A3C21">
        <w:trPr>
          <w:trHeight w:val="324"/>
        </w:trPr>
        <w:tc>
          <w:tcPr>
            <w:tcW w:w="3983" w:type="pct"/>
          </w:tcPr>
          <w:p w14:paraId="0A9888AF" w14:textId="0ECD5982"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LXXIX.</w:t>
            </w:r>
            <w:r w:rsidRPr="003E24A4">
              <w:rPr>
                <w:rFonts w:ascii="Arial" w:hAnsi="Arial" w:cs="Arial"/>
                <w:sz w:val="20"/>
                <w:szCs w:val="20"/>
              </w:rPr>
              <w:t xml:space="preserve"> Hoteles de 21 habitaciones en adelante:</w:t>
            </w:r>
          </w:p>
        </w:tc>
        <w:tc>
          <w:tcPr>
            <w:tcW w:w="259" w:type="pct"/>
          </w:tcPr>
          <w:p w14:paraId="00BA068D" w14:textId="2CCD440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8C045B1" w14:textId="38ADDB12"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9,000.00</w:t>
            </w:r>
          </w:p>
        </w:tc>
      </w:tr>
      <w:tr w:rsidR="001A3C21" w:rsidRPr="003E24A4" w14:paraId="23D48735" w14:textId="77777777" w:rsidTr="001A3C21">
        <w:trPr>
          <w:trHeight w:val="324"/>
        </w:trPr>
        <w:tc>
          <w:tcPr>
            <w:tcW w:w="3983" w:type="pct"/>
          </w:tcPr>
          <w:p w14:paraId="68E65941" w14:textId="55039D91"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LXXX </w:t>
            </w:r>
            <w:r w:rsidRPr="003E24A4">
              <w:rPr>
                <w:rFonts w:ascii="Arial" w:hAnsi="Arial" w:cs="Arial"/>
                <w:sz w:val="20"/>
                <w:szCs w:val="20"/>
              </w:rPr>
              <w:t>Hoteles boutique</w:t>
            </w:r>
          </w:p>
        </w:tc>
        <w:tc>
          <w:tcPr>
            <w:tcW w:w="259" w:type="pct"/>
          </w:tcPr>
          <w:p w14:paraId="6012AB6E" w14:textId="59B8CD4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7FB03FA" w14:textId="0FF5A199" w:rsidR="001A3C21" w:rsidRPr="00E25B2D" w:rsidRDefault="00E25B2D" w:rsidP="001A3C21">
            <w:pPr>
              <w:widowControl w:val="0"/>
              <w:autoSpaceDE w:val="0"/>
              <w:autoSpaceDN w:val="0"/>
              <w:adjustRightInd w:val="0"/>
              <w:spacing w:line="360" w:lineRule="auto"/>
              <w:jc w:val="right"/>
              <w:rPr>
                <w:rFonts w:ascii="Arial" w:hAnsi="Arial" w:cs="Arial"/>
                <w:sz w:val="20"/>
                <w:szCs w:val="20"/>
                <w:highlight w:val="yellow"/>
              </w:rPr>
            </w:pPr>
            <w:r w:rsidRPr="00E25B2D">
              <w:rPr>
                <w:rFonts w:ascii="Arial" w:hAnsi="Arial" w:cs="Arial"/>
                <w:sz w:val="20"/>
                <w:szCs w:val="20"/>
                <w:highlight w:val="yellow"/>
              </w:rPr>
              <w:t>70</w:t>
            </w:r>
            <w:r w:rsidR="001A3C21" w:rsidRPr="00E25B2D">
              <w:rPr>
                <w:rFonts w:ascii="Arial" w:hAnsi="Arial" w:cs="Arial"/>
                <w:sz w:val="20"/>
                <w:szCs w:val="20"/>
                <w:highlight w:val="yellow"/>
              </w:rPr>
              <w:t>,000.00</w:t>
            </w:r>
          </w:p>
        </w:tc>
      </w:tr>
      <w:tr w:rsidR="001A3C21" w:rsidRPr="003E24A4" w14:paraId="48E582AB" w14:textId="77777777" w:rsidTr="001A3C21">
        <w:trPr>
          <w:trHeight w:val="324"/>
        </w:trPr>
        <w:tc>
          <w:tcPr>
            <w:tcW w:w="3983" w:type="pct"/>
          </w:tcPr>
          <w:p w14:paraId="2AF2217F" w14:textId="52AA36C0"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LXXXI </w:t>
            </w:r>
            <w:r w:rsidRPr="003E24A4">
              <w:rPr>
                <w:rFonts w:ascii="Arial" w:hAnsi="Arial" w:cs="Arial"/>
                <w:sz w:val="20"/>
                <w:szCs w:val="20"/>
              </w:rPr>
              <w:t>Imprenta, Papelería, Librerías, Centro de Copiados:</w:t>
            </w:r>
          </w:p>
        </w:tc>
        <w:tc>
          <w:tcPr>
            <w:tcW w:w="259" w:type="pct"/>
          </w:tcPr>
          <w:p w14:paraId="1CFC5B44" w14:textId="21A8618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5FBD34A" w14:textId="47477FB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w:t>
            </w:r>
          </w:p>
        </w:tc>
      </w:tr>
      <w:tr w:rsidR="001A3C21" w:rsidRPr="003E24A4" w14:paraId="3BE8B13D" w14:textId="77777777" w:rsidTr="001A3C21">
        <w:trPr>
          <w:trHeight w:val="324"/>
        </w:trPr>
        <w:tc>
          <w:tcPr>
            <w:tcW w:w="3983" w:type="pct"/>
          </w:tcPr>
          <w:p w14:paraId="27D2AA39" w14:textId="058D86E8"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LXXXII.</w:t>
            </w:r>
            <w:r w:rsidRPr="003E24A4">
              <w:rPr>
                <w:rFonts w:ascii="Arial" w:hAnsi="Arial" w:cs="Arial"/>
                <w:sz w:val="20"/>
                <w:szCs w:val="20"/>
              </w:rPr>
              <w:t xml:space="preserve"> Incineradora:</w:t>
            </w:r>
          </w:p>
        </w:tc>
        <w:tc>
          <w:tcPr>
            <w:tcW w:w="259" w:type="pct"/>
          </w:tcPr>
          <w:p w14:paraId="504F6935" w14:textId="53B35DF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7D906DA" w14:textId="1845FEDF"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w:t>
            </w:r>
          </w:p>
        </w:tc>
      </w:tr>
      <w:tr w:rsidR="001A3C21" w:rsidRPr="003E24A4" w14:paraId="7ADB3DE8" w14:textId="77777777" w:rsidTr="001A3C21">
        <w:trPr>
          <w:trHeight w:val="324"/>
        </w:trPr>
        <w:tc>
          <w:tcPr>
            <w:tcW w:w="3983" w:type="pct"/>
            <w:shd w:val="clear" w:color="auto" w:fill="auto"/>
          </w:tcPr>
          <w:p w14:paraId="68E4350B" w14:textId="217D175F"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LXXXIII.</w:t>
            </w:r>
            <w:r w:rsidRPr="003E24A4">
              <w:rPr>
                <w:rFonts w:ascii="Arial" w:hAnsi="Arial" w:cs="Arial"/>
                <w:sz w:val="20"/>
                <w:szCs w:val="20"/>
              </w:rPr>
              <w:t xml:space="preserve"> Industria Manufacturera:</w:t>
            </w:r>
          </w:p>
        </w:tc>
        <w:tc>
          <w:tcPr>
            <w:tcW w:w="259" w:type="pct"/>
          </w:tcPr>
          <w:p w14:paraId="0EF1CB22" w14:textId="23290E0C"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5D3D691" w14:textId="1F2CFD9F" w:rsidR="001A3C21" w:rsidRPr="00E25B2D" w:rsidRDefault="00E25B2D" w:rsidP="001A3C21">
            <w:pPr>
              <w:widowControl w:val="0"/>
              <w:autoSpaceDE w:val="0"/>
              <w:autoSpaceDN w:val="0"/>
              <w:adjustRightInd w:val="0"/>
              <w:spacing w:line="360" w:lineRule="auto"/>
              <w:jc w:val="right"/>
              <w:rPr>
                <w:rFonts w:ascii="Arial" w:hAnsi="Arial" w:cs="Arial"/>
                <w:sz w:val="20"/>
                <w:szCs w:val="20"/>
                <w:highlight w:val="yellow"/>
              </w:rPr>
            </w:pPr>
            <w:r w:rsidRPr="00E25B2D">
              <w:rPr>
                <w:rFonts w:ascii="Arial" w:hAnsi="Arial" w:cs="Arial"/>
                <w:sz w:val="20"/>
                <w:szCs w:val="20"/>
                <w:highlight w:val="yellow"/>
              </w:rPr>
              <w:t>50</w:t>
            </w:r>
            <w:r w:rsidR="001A3C21" w:rsidRPr="00E25B2D">
              <w:rPr>
                <w:rFonts w:ascii="Arial" w:hAnsi="Arial" w:cs="Arial"/>
                <w:sz w:val="20"/>
                <w:szCs w:val="20"/>
                <w:highlight w:val="yellow"/>
              </w:rPr>
              <w:t>,000.00</w:t>
            </w:r>
          </w:p>
        </w:tc>
      </w:tr>
      <w:tr w:rsidR="001A3C21" w:rsidRPr="003E24A4" w14:paraId="3CC1B04A" w14:textId="77777777" w:rsidTr="001A3C21">
        <w:trPr>
          <w:trHeight w:val="324"/>
        </w:trPr>
        <w:tc>
          <w:tcPr>
            <w:tcW w:w="3983" w:type="pct"/>
            <w:shd w:val="clear" w:color="auto" w:fill="auto"/>
          </w:tcPr>
          <w:p w14:paraId="47E2E730" w14:textId="467D83E5"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LXXXIV. </w:t>
            </w:r>
            <w:r w:rsidRPr="003E24A4">
              <w:rPr>
                <w:rFonts w:ascii="Arial" w:hAnsi="Arial" w:cs="Arial"/>
                <w:sz w:val="20"/>
                <w:szCs w:val="20"/>
              </w:rPr>
              <w:t>Inmobiliarias:</w:t>
            </w:r>
          </w:p>
        </w:tc>
        <w:tc>
          <w:tcPr>
            <w:tcW w:w="259" w:type="pct"/>
          </w:tcPr>
          <w:p w14:paraId="4A48A3FF" w14:textId="790CAE1C"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6CC0AA8" w14:textId="5A311D44" w:rsidR="001A3C21" w:rsidRPr="00E25B2D" w:rsidRDefault="00E25B2D" w:rsidP="001A3C21">
            <w:pPr>
              <w:widowControl w:val="0"/>
              <w:autoSpaceDE w:val="0"/>
              <w:autoSpaceDN w:val="0"/>
              <w:adjustRightInd w:val="0"/>
              <w:spacing w:line="360" w:lineRule="auto"/>
              <w:jc w:val="right"/>
              <w:rPr>
                <w:rFonts w:ascii="Arial" w:hAnsi="Arial" w:cs="Arial"/>
                <w:sz w:val="20"/>
                <w:szCs w:val="20"/>
                <w:highlight w:val="yellow"/>
              </w:rPr>
            </w:pPr>
            <w:r w:rsidRPr="00E25B2D">
              <w:rPr>
                <w:rFonts w:ascii="Arial" w:hAnsi="Arial" w:cs="Arial"/>
                <w:sz w:val="20"/>
                <w:szCs w:val="20"/>
                <w:highlight w:val="yellow"/>
              </w:rPr>
              <w:t>30,00</w:t>
            </w:r>
            <w:r w:rsidR="001A3C21" w:rsidRPr="00E25B2D">
              <w:rPr>
                <w:rFonts w:ascii="Arial" w:hAnsi="Arial" w:cs="Arial"/>
                <w:sz w:val="20"/>
                <w:szCs w:val="20"/>
                <w:highlight w:val="yellow"/>
              </w:rPr>
              <w:t>.00</w:t>
            </w:r>
          </w:p>
        </w:tc>
      </w:tr>
      <w:tr w:rsidR="001A3C21" w:rsidRPr="003E24A4" w14:paraId="3C33C408" w14:textId="77777777" w:rsidTr="001A3C21">
        <w:trPr>
          <w:trHeight w:val="324"/>
        </w:trPr>
        <w:tc>
          <w:tcPr>
            <w:tcW w:w="3983" w:type="pct"/>
          </w:tcPr>
          <w:p w14:paraId="6D94D7E1" w14:textId="26E6D0FA"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LXXXV.</w:t>
            </w:r>
            <w:r w:rsidRPr="003E24A4">
              <w:rPr>
                <w:rFonts w:ascii="Arial" w:hAnsi="Arial" w:cs="Arial"/>
                <w:sz w:val="20"/>
                <w:szCs w:val="20"/>
              </w:rPr>
              <w:t xml:space="preserve"> Joyería, Relojería:</w:t>
            </w:r>
          </w:p>
        </w:tc>
        <w:tc>
          <w:tcPr>
            <w:tcW w:w="259" w:type="pct"/>
          </w:tcPr>
          <w:p w14:paraId="204B71ED" w14:textId="76805A82"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22ABA25" w14:textId="5FC83FFB"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1A3C21" w:rsidRPr="003E24A4" w14:paraId="00457D9E" w14:textId="77777777" w:rsidTr="001A3C21">
        <w:trPr>
          <w:trHeight w:val="324"/>
        </w:trPr>
        <w:tc>
          <w:tcPr>
            <w:tcW w:w="3983" w:type="pct"/>
          </w:tcPr>
          <w:p w14:paraId="28F42F4B" w14:textId="7FEBD890"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LXXXVI.</w:t>
            </w:r>
            <w:r w:rsidRPr="003E24A4">
              <w:rPr>
                <w:rFonts w:ascii="Arial" w:hAnsi="Arial" w:cs="Arial"/>
                <w:sz w:val="20"/>
                <w:szCs w:val="20"/>
              </w:rPr>
              <w:t xml:space="preserve"> Laboratorios: </w:t>
            </w:r>
          </w:p>
        </w:tc>
        <w:tc>
          <w:tcPr>
            <w:tcW w:w="259" w:type="pct"/>
          </w:tcPr>
          <w:p w14:paraId="04AC9CB6" w14:textId="351D349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AC70632" w14:textId="095E609A"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1A3C21" w:rsidRPr="003E24A4" w14:paraId="35A99948" w14:textId="77777777" w:rsidTr="001A3C21">
        <w:trPr>
          <w:trHeight w:val="324"/>
        </w:trPr>
        <w:tc>
          <w:tcPr>
            <w:tcW w:w="3983" w:type="pct"/>
          </w:tcPr>
          <w:p w14:paraId="04F0B486" w14:textId="15E01309"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LXXXVII.</w:t>
            </w:r>
            <w:r w:rsidRPr="003E24A4">
              <w:rPr>
                <w:rFonts w:ascii="Arial" w:hAnsi="Arial" w:cs="Arial"/>
                <w:sz w:val="20"/>
                <w:szCs w:val="20"/>
              </w:rPr>
              <w:t xml:space="preserve"> Lavadero de Autos: </w:t>
            </w:r>
          </w:p>
        </w:tc>
        <w:tc>
          <w:tcPr>
            <w:tcW w:w="259" w:type="pct"/>
          </w:tcPr>
          <w:p w14:paraId="653D964E" w14:textId="3C789A4B"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14A2CE9" w14:textId="6D049E66"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1A3C21" w:rsidRPr="003E24A4" w14:paraId="7AA6DE61" w14:textId="77777777" w:rsidTr="001A3C21">
        <w:trPr>
          <w:trHeight w:val="324"/>
        </w:trPr>
        <w:tc>
          <w:tcPr>
            <w:tcW w:w="3983" w:type="pct"/>
          </w:tcPr>
          <w:p w14:paraId="466A4060" w14:textId="5839B9DD"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lastRenderedPageBreak/>
              <w:t>LXXXVIII.</w:t>
            </w:r>
            <w:r w:rsidRPr="003E24A4">
              <w:rPr>
                <w:rFonts w:ascii="Arial" w:hAnsi="Arial" w:cs="Arial"/>
                <w:sz w:val="20"/>
                <w:szCs w:val="20"/>
              </w:rPr>
              <w:t xml:space="preserve"> Lavandería y/o Tintorería:</w:t>
            </w:r>
          </w:p>
        </w:tc>
        <w:tc>
          <w:tcPr>
            <w:tcW w:w="259" w:type="pct"/>
          </w:tcPr>
          <w:p w14:paraId="7852E3D7" w14:textId="79C4039D"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5348388" w14:textId="06BC13DE"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1,100.00</w:t>
            </w:r>
          </w:p>
        </w:tc>
      </w:tr>
      <w:tr w:rsidR="001A3C21" w:rsidRPr="003E24A4" w14:paraId="52319984" w14:textId="77777777" w:rsidTr="001A3C21">
        <w:trPr>
          <w:trHeight w:val="324"/>
        </w:trPr>
        <w:tc>
          <w:tcPr>
            <w:tcW w:w="3983" w:type="pct"/>
          </w:tcPr>
          <w:p w14:paraId="6EAE37AE" w14:textId="7D6FAA30"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LXXXIX.</w:t>
            </w:r>
            <w:r w:rsidRPr="003E24A4">
              <w:rPr>
                <w:rFonts w:ascii="Arial" w:hAnsi="Arial" w:cs="Arial"/>
                <w:sz w:val="20"/>
                <w:szCs w:val="20"/>
              </w:rPr>
              <w:t xml:space="preserve"> Loncherías y/o Taquerías: </w:t>
            </w:r>
          </w:p>
        </w:tc>
        <w:tc>
          <w:tcPr>
            <w:tcW w:w="259" w:type="pct"/>
          </w:tcPr>
          <w:p w14:paraId="39D46C30" w14:textId="6FCB8C1A"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C9B0593" w14:textId="1EFBB827"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1A3C21" w:rsidRPr="003E24A4" w14:paraId="5520C3E6" w14:textId="77777777" w:rsidTr="001A3C21">
        <w:trPr>
          <w:trHeight w:val="324"/>
        </w:trPr>
        <w:tc>
          <w:tcPr>
            <w:tcW w:w="3983" w:type="pct"/>
          </w:tcPr>
          <w:p w14:paraId="53DB30DF" w14:textId="2B870286"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w:t>
            </w:r>
            <w:r w:rsidRPr="003E24A4">
              <w:rPr>
                <w:rFonts w:ascii="Arial" w:hAnsi="Arial" w:cs="Arial"/>
                <w:sz w:val="20"/>
                <w:szCs w:val="20"/>
              </w:rPr>
              <w:t xml:space="preserve"> Madererías: </w:t>
            </w:r>
          </w:p>
        </w:tc>
        <w:tc>
          <w:tcPr>
            <w:tcW w:w="259" w:type="pct"/>
          </w:tcPr>
          <w:p w14:paraId="379DC1F6" w14:textId="6ECABB34"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AEEC5A3" w14:textId="254733DF"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1A3C21" w:rsidRPr="003E24A4" w14:paraId="6CF61D54" w14:textId="77777777" w:rsidTr="001A3C21">
        <w:trPr>
          <w:trHeight w:val="324"/>
        </w:trPr>
        <w:tc>
          <w:tcPr>
            <w:tcW w:w="3983" w:type="pct"/>
          </w:tcPr>
          <w:p w14:paraId="6508258B" w14:textId="0840F964"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XCI.</w:t>
            </w:r>
            <w:r w:rsidRPr="003E24A4">
              <w:rPr>
                <w:rFonts w:ascii="Arial" w:hAnsi="Arial" w:cs="Arial"/>
                <w:sz w:val="20"/>
                <w:szCs w:val="20"/>
              </w:rPr>
              <w:t xml:space="preserve"> Maquiladoras:</w:t>
            </w:r>
          </w:p>
        </w:tc>
        <w:tc>
          <w:tcPr>
            <w:tcW w:w="259" w:type="pct"/>
          </w:tcPr>
          <w:p w14:paraId="7D90F378" w14:textId="727C9A2C"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4954148" w14:textId="3A26CCF0"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25,000.00</w:t>
            </w:r>
          </w:p>
        </w:tc>
      </w:tr>
      <w:tr w:rsidR="001A3C21" w:rsidRPr="003E24A4" w14:paraId="3E1157CE" w14:textId="77777777" w:rsidTr="001A3C21">
        <w:trPr>
          <w:trHeight w:val="324"/>
        </w:trPr>
        <w:tc>
          <w:tcPr>
            <w:tcW w:w="3983" w:type="pct"/>
          </w:tcPr>
          <w:p w14:paraId="38D005DE" w14:textId="3FAC3237"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XCII.</w:t>
            </w:r>
            <w:r w:rsidRPr="003E24A4">
              <w:rPr>
                <w:rFonts w:ascii="Arial" w:hAnsi="Arial" w:cs="Arial"/>
                <w:sz w:val="20"/>
                <w:szCs w:val="20"/>
              </w:rPr>
              <w:t xml:space="preserve"> Materiales de Construcción: </w:t>
            </w:r>
          </w:p>
        </w:tc>
        <w:tc>
          <w:tcPr>
            <w:tcW w:w="259" w:type="pct"/>
          </w:tcPr>
          <w:p w14:paraId="727D64F7" w14:textId="3133738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F7DF449" w14:textId="3CD92C18"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4,500.00</w:t>
            </w:r>
          </w:p>
        </w:tc>
      </w:tr>
      <w:tr w:rsidR="001A3C21" w:rsidRPr="003E24A4" w14:paraId="0FD5F65E" w14:textId="77777777" w:rsidTr="001A3C21">
        <w:trPr>
          <w:trHeight w:val="324"/>
        </w:trPr>
        <w:tc>
          <w:tcPr>
            <w:tcW w:w="3983" w:type="pct"/>
          </w:tcPr>
          <w:p w14:paraId="3A625805" w14:textId="4C0F4D5C"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XCIII.</w:t>
            </w:r>
            <w:r w:rsidRPr="003E24A4">
              <w:rPr>
                <w:rFonts w:ascii="Arial" w:hAnsi="Arial" w:cs="Arial"/>
                <w:sz w:val="20"/>
                <w:szCs w:val="20"/>
              </w:rPr>
              <w:t xml:space="preserve"> Mercería (Artículos de Costura):</w:t>
            </w:r>
          </w:p>
        </w:tc>
        <w:tc>
          <w:tcPr>
            <w:tcW w:w="259" w:type="pct"/>
          </w:tcPr>
          <w:p w14:paraId="796BFC4B" w14:textId="1DE50C3E"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9D79E04" w14:textId="4F97462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w:t>
            </w:r>
          </w:p>
        </w:tc>
      </w:tr>
      <w:tr w:rsidR="001A3C21" w:rsidRPr="003E24A4" w14:paraId="5397A0BD" w14:textId="77777777" w:rsidTr="001A3C21">
        <w:trPr>
          <w:trHeight w:val="324"/>
        </w:trPr>
        <w:tc>
          <w:tcPr>
            <w:tcW w:w="3983" w:type="pct"/>
          </w:tcPr>
          <w:p w14:paraId="1E5931BE" w14:textId="51D1A9F9"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XCIV. </w:t>
            </w:r>
            <w:r w:rsidRPr="003E24A4">
              <w:rPr>
                <w:rFonts w:ascii="Arial" w:hAnsi="Arial" w:cs="Arial"/>
                <w:sz w:val="20"/>
                <w:szCs w:val="20"/>
              </w:rPr>
              <w:t>Mini Super de Abarrotes:</w:t>
            </w:r>
          </w:p>
        </w:tc>
        <w:tc>
          <w:tcPr>
            <w:tcW w:w="259" w:type="pct"/>
          </w:tcPr>
          <w:p w14:paraId="1DB83F25" w14:textId="77137173"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ED60556" w14:textId="56DE3851" w:rsidR="001A3C21" w:rsidRPr="00E25B2D" w:rsidRDefault="00E25B2D" w:rsidP="001A3C21">
            <w:pPr>
              <w:widowControl w:val="0"/>
              <w:autoSpaceDE w:val="0"/>
              <w:autoSpaceDN w:val="0"/>
              <w:adjustRightInd w:val="0"/>
              <w:spacing w:line="360" w:lineRule="auto"/>
              <w:jc w:val="right"/>
              <w:rPr>
                <w:rFonts w:ascii="Arial" w:hAnsi="Arial" w:cs="Arial"/>
                <w:sz w:val="20"/>
                <w:szCs w:val="20"/>
                <w:highlight w:val="yellow"/>
              </w:rPr>
            </w:pPr>
            <w:r w:rsidRPr="00E25B2D">
              <w:rPr>
                <w:rFonts w:ascii="Arial" w:hAnsi="Arial" w:cs="Arial"/>
                <w:sz w:val="20"/>
                <w:szCs w:val="20"/>
                <w:highlight w:val="yellow"/>
              </w:rPr>
              <w:t>30</w:t>
            </w:r>
            <w:r w:rsidR="001A3C21" w:rsidRPr="00E25B2D">
              <w:rPr>
                <w:rFonts w:ascii="Arial" w:hAnsi="Arial" w:cs="Arial"/>
                <w:sz w:val="20"/>
                <w:szCs w:val="20"/>
                <w:highlight w:val="yellow"/>
              </w:rPr>
              <w:t>,</w:t>
            </w:r>
            <w:r w:rsidRPr="00E25B2D">
              <w:rPr>
                <w:rFonts w:ascii="Arial" w:hAnsi="Arial" w:cs="Arial"/>
                <w:sz w:val="20"/>
                <w:szCs w:val="20"/>
                <w:highlight w:val="yellow"/>
              </w:rPr>
              <w:t>0</w:t>
            </w:r>
            <w:r w:rsidR="001A3C21" w:rsidRPr="00E25B2D">
              <w:rPr>
                <w:rFonts w:ascii="Arial" w:hAnsi="Arial" w:cs="Arial"/>
                <w:sz w:val="20"/>
                <w:szCs w:val="20"/>
                <w:highlight w:val="yellow"/>
              </w:rPr>
              <w:t>00.00</w:t>
            </w:r>
          </w:p>
        </w:tc>
      </w:tr>
      <w:tr w:rsidR="001A3C21" w:rsidRPr="003E24A4" w14:paraId="2BAC6CA7" w14:textId="77777777" w:rsidTr="001A3C21">
        <w:trPr>
          <w:trHeight w:val="324"/>
        </w:trPr>
        <w:tc>
          <w:tcPr>
            <w:tcW w:w="3983" w:type="pct"/>
          </w:tcPr>
          <w:p w14:paraId="7AFE4D18" w14:textId="1B84D44F"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XCV.</w:t>
            </w:r>
            <w:r w:rsidRPr="003E24A4">
              <w:rPr>
                <w:rFonts w:ascii="Arial" w:hAnsi="Arial" w:cs="Arial"/>
                <w:sz w:val="20"/>
                <w:szCs w:val="20"/>
              </w:rPr>
              <w:t xml:space="preserve"> Moteles, Casa de Huéspedes, Posada:</w:t>
            </w:r>
          </w:p>
        </w:tc>
        <w:tc>
          <w:tcPr>
            <w:tcW w:w="259" w:type="pct"/>
          </w:tcPr>
          <w:p w14:paraId="07A072F7" w14:textId="3FF43B31"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8E09B24" w14:textId="405B3F84"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1A3C21" w:rsidRPr="003E24A4" w14:paraId="43C17F29" w14:textId="77777777" w:rsidTr="001A3C21">
        <w:trPr>
          <w:trHeight w:val="324"/>
        </w:trPr>
        <w:tc>
          <w:tcPr>
            <w:tcW w:w="3983" w:type="pct"/>
          </w:tcPr>
          <w:p w14:paraId="10D0FB78" w14:textId="73729609"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XCVI.</w:t>
            </w:r>
            <w:r w:rsidRPr="003E24A4">
              <w:rPr>
                <w:rFonts w:ascii="Arial" w:hAnsi="Arial" w:cs="Arial"/>
                <w:sz w:val="20"/>
                <w:szCs w:val="20"/>
              </w:rPr>
              <w:t xml:space="preserve"> Negocio de Control de Plagas (fumigaciones):</w:t>
            </w:r>
          </w:p>
        </w:tc>
        <w:tc>
          <w:tcPr>
            <w:tcW w:w="259" w:type="pct"/>
          </w:tcPr>
          <w:p w14:paraId="59E53D48" w14:textId="178FAEBB"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C4BD1EF" w14:textId="31671033"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1,600.00</w:t>
            </w:r>
          </w:p>
        </w:tc>
      </w:tr>
      <w:tr w:rsidR="001A3C21" w:rsidRPr="003E24A4" w14:paraId="2A158FC4" w14:textId="77777777" w:rsidTr="001A3C21">
        <w:trPr>
          <w:trHeight w:val="324"/>
        </w:trPr>
        <w:tc>
          <w:tcPr>
            <w:tcW w:w="3983" w:type="pct"/>
          </w:tcPr>
          <w:p w14:paraId="713830B7" w14:textId="0DF2DCA5"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XCVII.</w:t>
            </w:r>
            <w:r w:rsidRPr="003E24A4">
              <w:rPr>
                <w:rFonts w:ascii="Arial" w:hAnsi="Arial" w:cs="Arial"/>
                <w:sz w:val="20"/>
                <w:szCs w:val="20"/>
              </w:rPr>
              <w:t xml:space="preserve"> Ópticas:</w:t>
            </w:r>
          </w:p>
        </w:tc>
        <w:tc>
          <w:tcPr>
            <w:tcW w:w="259" w:type="pct"/>
          </w:tcPr>
          <w:p w14:paraId="4D262B9B" w14:textId="7E2EECE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3B1E11B" w14:textId="4A6CDB4E"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1,600.00</w:t>
            </w:r>
          </w:p>
        </w:tc>
      </w:tr>
      <w:tr w:rsidR="001A3C21" w:rsidRPr="003E24A4" w14:paraId="275E25BF" w14:textId="77777777" w:rsidTr="001A3C21">
        <w:trPr>
          <w:trHeight w:val="324"/>
        </w:trPr>
        <w:tc>
          <w:tcPr>
            <w:tcW w:w="3983" w:type="pct"/>
          </w:tcPr>
          <w:p w14:paraId="18392C92" w14:textId="390765B5"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XCVIII.</w:t>
            </w:r>
            <w:r w:rsidRPr="003E24A4">
              <w:rPr>
                <w:rFonts w:ascii="Arial" w:hAnsi="Arial" w:cs="Arial"/>
                <w:sz w:val="20"/>
                <w:szCs w:val="20"/>
              </w:rPr>
              <w:t xml:space="preserve"> Operadora de Tour:</w:t>
            </w:r>
          </w:p>
        </w:tc>
        <w:tc>
          <w:tcPr>
            <w:tcW w:w="259" w:type="pct"/>
          </w:tcPr>
          <w:p w14:paraId="2A914B50" w14:textId="69448515"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46F92C3" w14:textId="4C63C534"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6,500.00</w:t>
            </w:r>
          </w:p>
        </w:tc>
      </w:tr>
      <w:tr w:rsidR="001A3C21" w:rsidRPr="003E24A4" w14:paraId="7BE7A388" w14:textId="77777777" w:rsidTr="001A3C21">
        <w:trPr>
          <w:trHeight w:val="324"/>
        </w:trPr>
        <w:tc>
          <w:tcPr>
            <w:tcW w:w="3983" w:type="pct"/>
          </w:tcPr>
          <w:p w14:paraId="61DAE13C" w14:textId="41789744"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XCIX.</w:t>
            </w:r>
            <w:r w:rsidRPr="003E24A4">
              <w:rPr>
                <w:rFonts w:ascii="Arial" w:hAnsi="Arial" w:cs="Arial"/>
                <w:sz w:val="20"/>
                <w:szCs w:val="20"/>
              </w:rPr>
              <w:t xml:space="preserve"> Paletería, Heladería, Machacados:</w:t>
            </w:r>
          </w:p>
        </w:tc>
        <w:tc>
          <w:tcPr>
            <w:tcW w:w="259" w:type="pct"/>
          </w:tcPr>
          <w:p w14:paraId="433EEC36" w14:textId="04B26501"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4FF9443" w14:textId="2302F35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500.00</w:t>
            </w:r>
          </w:p>
        </w:tc>
      </w:tr>
      <w:tr w:rsidR="001A3C21" w:rsidRPr="003E24A4" w14:paraId="368607EE" w14:textId="77777777" w:rsidTr="001A3C21">
        <w:trPr>
          <w:trHeight w:val="324"/>
        </w:trPr>
        <w:tc>
          <w:tcPr>
            <w:tcW w:w="3983" w:type="pct"/>
          </w:tcPr>
          <w:p w14:paraId="00798668" w14:textId="1582621B"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 </w:t>
            </w:r>
            <w:r w:rsidRPr="003E24A4">
              <w:rPr>
                <w:rFonts w:ascii="Arial" w:hAnsi="Arial" w:cs="Arial"/>
                <w:sz w:val="20"/>
                <w:szCs w:val="20"/>
              </w:rPr>
              <w:t>Panadería:</w:t>
            </w:r>
          </w:p>
        </w:tc>
        <w:tc>
          <w:tcPr>
            <w:tcW w:w="259" w:type="pct"/>
          </w:tcPr>
          <w:p w14:paraId="5F51B3A3" w14:textId="4AD979D4"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125E9C5" w14:textId="5FF89AA6"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w:t>
            </w:r>
          </w:p>
        </w:tc>
      </w:tr>
      <w:tr w:rsidR="001A3C21" w:rsidRPr="003E24A4" w14:paraId="1F0C946F" w14:textId="77777777" w:rsidTr="001A3C21">
        <w:trPr>
          <w:trHeight w:val="324"/>
        </w:trPr>
        <w:tc>
          <w:tcPr>
            <w:tcW w:w="3983" w:type="pct"/>
          </w:tcPr>
          <w:p w14:paraId="4EEB00D7" w14:textId="2F1DC441"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CI.</w:t>
            </w:r>
            <w:r w:rsidRPr="003E24A4">
              <w:rPr>
                <w:rFonts w:ascii="Arial" w:hAnsi="Arial" w:cs="Arial"/>
                <w:sz w:val="20"/>
                <w:szCs w:val="20"/>
              </w:rPr>
              <w:t xml:space="preserve"> Panadería y Tienda de Abarrotes:</w:t>
            </w:r>
          </w:p>
        </w:tc>
        <w:tc>
          <w:tcPr>
            <w:tcW w:w="259" w:type="pct"/>
          </w:tcPr>
          <w:p w14:paraId="352863FE" w14:textId="1423A923"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88C079B" w14:textId="5C654C2E"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1,600.00</w:t>
            </w:r>
          </w:p>
        </w:tc>
      </w:tr>
      <w:tr w:rsidR="001A3C21" w:rsidRPr="003E24A4" w14:paraId="6A733A58" w14:textId="77777777" w:rsidTr="001A3C21">
        <w:trPr>
          <w:trHeight w:val="324"/>
        </w:trPr>
        <w:tc>
          <w:tcPr>
            <w:tcW w:w="3983" w:type="pct"/>
          </w:tcPr>
          <w:p w14:paraId="40A738F8" w14:textId="12DB423B"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CII.</w:t>
            </w:r>
            <w:r w:rsidRPr="003E24A4">
              <w:rPr>
                <w:rFonts w:ascii="Arial" w:hAnsi="Arial" w:cs="Arial"/>
                <w:sz w:val="20"/>
                <w:szCs w:val="20"/>
              </w:rPr>
              <w:t xml:space="preserve"> Pastelería:</w:t>
            </w:r>
          </w:p>
        </w:tc>
        <w:tc>
          <w:tcPr>
            <w:tcW w:w="259" w:type="pct"/>
          </w:tcPr>
          <w:p w14:paraId="7438DCCD" w14:textId="371C6581"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A416958" w14:textId="6990D499"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w:t>
            </w:r>
          </w:p>
        </w:tc>
      </w:tr>
      <w:tr w:rsidR="001A3C21" w:rsidRPr="003E24A4" w14:paraId="2B841CDF" w14:textId="77777777" w:rsidTr="001A3C21">
        <w:trPr>
          <w:trHeight w:val="324"/>
        </w:trPr>
        <w:tc>
          <w:tcPr>
            <w:tcW w:w="3983" w:type="pct"/>
          </w:tcPr>
          <w:p w14:paraId="619238F4" w14:textId="03CE9A08"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CIII.</w:t>
            </w:r>
            <w:r w:rsidRPr="003E24A4">
              <w:rPr>
                <w:rFonts w:ascii="Arial" w:hAnsi="Arial" w:cs="Arial"/>
                <w:sz w:val="20"/>
                <w:szCs w:val="20"/>
              </w:rPr>
              <w:t xml:space="preserve"> Patio de Maniobras:</w:t>
            </w:r>
          </w:p>
        </w:tc>
        <w:tc>
          <w:tcPr>
            <w:tcW w:w="259" w:type="pct"/>
          </w:tcPr>
          <w:p w14:paraId="55FEF774" w14:textId="576ECBC5"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19FD390" w14:textId="447BA1E7"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40,000.00</w:t>
            </w:r>
          </w:p>
        </w:tc>
      </w:tr>
      <w:tr w:rsidR="001A3C21" w:rsidRPr="003E24A4" w14:paraId="7721623E" w14:textId="77777777" w:rsidTr="001A3C21">
        <w:trPr>
          <w:trHeight w:val="324"/>
        </w:trPr>
        <w:tc>
          <w:tcPr>
            <w:tcW w:w="3983" w:type="pct"/>
          </w:tcPr>
          <w:p w14:paraId="06545D86" w14:textId="69940083" w:rsidR="001A3C21" w:rsidRPr="003E24A4" w:rsidRDefault="001A3C21" w:rsidP="001A3C2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CIV.</w:t>
            </w:r>
            <w:r w:rsidRPr="003E24A4">
              <w:rPr>
                <w:rFonts w:ascii="Arial" w:hAnsi="Arial" w:cs="Arial"/>
                <w:sz w:val="20"/>
                <w:szCs w:val="20"/>
              </w:rPr>
              <w:t xml:space="preserve"> Perfumería:</w:t>
            </w:r>
          </w:p>
        </w:tc>
        <w:tc>
          <w:tcPr>
            <w:tcW w:w="259" w:type="pct"/>
          </w:tcPr>
          <w:p w14:paraId="7E5AD741" w14:textId="508C3076"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D948E3B" w14:textId="3168037E"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850.00</w:t>
            </w:r>
          </w:p>
        </w:tc>
      </w:tr>
      <w:tr w:rsidR="001A3C21" w:rsidRPr="003E24A4" w14:paraId="41CE62BA" w14:textId="77777777" w:rsidTr="001A3C21">
        <w:trPr>
          <w:trHeight w:val="324"/>
        </w:trPr>
        <w:tc>
          <w:tcPr>
            <w:tcW w:w="3983" w:type="pct"/>
          </w:tcPr>
          <w:p w14:paraId="56C2EB9E" w14:textId="7EF49D0B"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CV. </w:t>
            </w:r>
            <w:r w:rsidRPr="003E24A4">
              <w:rPr>
                <w:rFonts w:ascii="Arial" w:hAnsi="Arial" w:cs="Arial"/>
                <w:sz w:val="20"/>
                <w:szCs w:val="20"/>
              </w:rPr>
              <w:t>Pescadería, Coctelería:</w:t>
            </w:r>
          </w:p>
        </w:tc>
        <w:tc>
          <w:tcPr>
            <w:tcW w:w="259" w:type="pct"/>
          </w:tcPr>
          <w:p w14:paraId="01D2785E" w14:textId="2D2C0E4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ED5F96C" w14:textId="7E00DAAF"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850.00</w:t>
            </w:r>
          </w:p>
        </w:tc>
      </w:tr>
      <w:tr w:rsidR="001A3C21" w:rsidRPr="003E24A4" w14:paraId="0B8F2FF7" w14:textId="77777777" w:rsidTr="001A3C21">
        <w:trPr>
          <w:trHeight w:val="324"/>
        </w:trPr>
        <w:tc>
          <w:tcPr>
            <w:tcW w:w="3983" w:type="pct"/>
          </w:tcPr>
          <w:p w14:paraId="25AE3FC8" w14:textId="02E6A197"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CVI.</w:t>
            </w:r>
            <w:r w:rsidRPr="003E24A4">
              <w:rPr>
                <w:rFonts w:ascii="Arial" w:hAnsi="Arial" w:cs="Arial"/>
                <w:sz w:val="20"/>
                <w:szCs w:val="20"/>
              </w:rPr>
              <w:t xml:space="preserve"> Pizzería:</w:t>
            </w:r>
          </w:p>
        </w:tc>
        <w:tc>
          <w:tcPr>
            <w:tcW w:w="259" w:type="pct"/>
          </w:tcPr>
          <w:p w14:paraId="484E74A0" w14:textId="0E2CE42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8D196B4" w14:textId="02606D51"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1,100.00</w:t>
            </w:r>
          </w:p>
        </w:tc>
      </w:tr>
      <w:tr w:rsidR="001A3C21" w:rsidRPr="003E24A4" w14:paraId="06B5CFBA" w14:textId="77777777" w:rsidTr="001A3C21">
        <w:trPr>
          <w:trHeight w:val="324"/>
        </w:trPr>
        <w:tc>
          <w:tcPr>
            <w:tcW w:w="3983" w:type="pct"/>
          </w:tcPr>
          <w:p w14:paraId="0F2FCF88" w14:textId="6272035E"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CVII.</w:t>
            </w:r>
            <w:r w:rsidRPr="003E24A4">
              <w:rPr>
                <w:rFonts w:ascii="Arial" w:hAnsi="Arial" w:cs="Arial"/>
                <w:sz w:val="20"/>
                <w:szCs w:val="20"/>
              </w:rPr>
              <w:t xml:space="preserve"> Planta Almacenadora de Combustibles:</w:t>
            </w:r>
          </w:p>
        </w:tc>
        <w:tc>
          <w:tcPr>
            <w:tcW w:w="259" w:type="pct"/>
          </w:tcPr>
          <w:p w14:paraId="2B274DA6" w14:textId="6B3A947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8393BBF" w14:textId="04DCF172"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800,000.00</w:t>
            </w:r>
          </w:p>
        </w:tc>
      </w:tr>
      <w:tr w:rsidR="001A3C21" w:rsidRPr="003E24A4" w14:paraId="7E7BA26D" w14:textId="77777777" w:rsidTr="001A3C21">
        <w:trPr>
          <w:trHeight w:val="324"/>
        </w:trPr>
        <w:tc>
          <w:tcPr>
            <w:tcW w:w="3983" w:type="pct"/>
          </w:tcPr>
          <w:p w14:paraId="07EED509" w14:textId="2B10C87A"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CVIII.</w:t>
            </w:r>
            <w:r w:rsidRPr="003E24A4">
              <w:rPr>
                <w:rFonts w:ascii="Arial" w:hAnsi="Arial" w:cs="Arial"/>
                <w:sz w:val="20"/>
                <w:szCs w:val="20"/>
              </w:rPr>
              <w:t xml:space="preserve"> Planta Almacenadora y Distribuidora de Productos Petrolíferos y Asfaltos: </w:t>
            </w:r>
          </w:p>
        </w:tc>
        <w:tc>
          <w:tcPr>
            <w:tcW w:w="259" w:type="pct"/>
          </w:tcPr>
          <w:p w14:paraId="68FAD0EA" w14:textId="415FB988"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06F722A" w14:textId="1DDAABBA"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130,000.00</w:t>
            </w:r>
          </w:p>
        </w:tc>
      </w:tr>
      <w:tr w:rsidR="001A3C21" w:rsidRPr="00E25B2D" w14:paraId="352FAD2A" w14:textId="77777777" w:rsidTr="001A3C21">
        <w:trPr>
          <w:trHeight w:val="324"/>
        </w:trPr>
        <w:tc>
          <w:tcPr>
            <w:tcW w:w="3983" w:type="pct"/>
          </w:tcPr>
          <w:p w14:paraId="68132276" w14:textId="55ED4E5D"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CIX. </w:t>
            </w:r>
            <w:r w:rsidRPr="003E24A4">
              <w:rPr>
                <w:rFonts w:ascii="Arial" w:hAnsi="Arial" w:cs="Arial"/>
                <w:sz w:val="20"/>
                <w:szCs w:val="20"/>
              </w:rPr>
              <w:t>Planta Procesadora Avícola, Porcina:</w:t>
            </w:r>
          </w:p>
        </w:tc>
        <w:tc>
          <w:tcPr>
            <w:tcW w:w="259" w:type="pct"/>
          </w:tcPr>
          <w:p w14:paraId="64639F3F" w14:textId="105D77BE"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11DF43D" w14:textId="502BF7F2" w:rsidR="001A3C21" w:rsidRPr="00E25B2D" w:rsidRDefault="00E25B2D" w:rsidP="001A3C21">
            <w:pPr>
              <w:widowControl w:val="0"/>
              <w:autoSpaceDE w:val="0"/>
              <w:autoSpaceDN w:val="0"/>
              <w:adjustRightInd w:val="0"/>
              <w:spacing w:line="360" w:lineRule="auto"/>
              <w:jc w:val="right"/>
              <w:rPr>
                <w:rFonts w:ascii="Arial" w:hAnsi="Arial" w:cs="Arial"/>
                <w:sz w:val="20"/>
                <w:szCs w:val="20"/>
                <w:highlight w:val="yellow"/>
              </w:rPr>
            </w:pPr>
            <w:r w:rsidRPr="00E25B2D">
              <w:rPr>
                <w:rFonts w:ascii="Arial" w:hAnsi="Arial" w:cs="Arial"/>
                <w:sz w:val="20"/>
                <w:szCs w:val="20"/>
                <w:highlight w:val="yellow"/>
              </w:rPr>
              <w:t>30</w:t>
            </w:r>
            <w:r w:rsidR="001A3C21" w:rsidRPr="00E25B2D">
              <w:rPr>
                <w:rFonts w:ascii="Arial" w:hAnsi="Arial" w:cs="Arial"/>
                <w:sz w:val="20"/>
                <w:szCs w:val="20"/>
                <w:highlight w:val="yellow"/>
              </w:rPr>
              <w:t>,</w:t>
            </w:r>
            <w:r w:rsidRPr="00E25B2D">
              <w:rPr>
                <w:rFonts w:ascii="Arial" w:hAnsi="Arial" w:cs="Arial"/>
                <w:sz w:val="20"/>
                <w:szCs w:val="20"/>
                <w:highlight w:val="yellow"/>
              </w:rPr>
              <w:t>0</w:t>
            </w:r>
            <w:r w:rsidR="001A3C21" w:rsidRPr="00E25B2D">
              <w:rPr>
                <w:rFonts w:ascii="Arial" w:hAnsi="Arial" w:cs="Arial"/>
                <w:sz w:val="20"/>
                <w:szCs w:val="20"/>
                <w:highlight w:val="yellow"/>
              </w:rPr>
              <w:t>00.00</w:t>
            </w:r>
          </w:p>
        </w:tc>
      </w:tr>
      <w:tr w:rsidR="001A3C21" w:rsidRPr="003E24A4" w14:paraId="081613D1" w14:textId="77777777" w:rsidTr="001A3C21">
        <w:trPr>
          <w:trHeight w:val="324"/>
        </w:trPr>
        <w:tc>
          <w:tcPr>
            <w:tcW w:w="3983" w:type="pct"/>
          </w:tcPr>
          <w:p w14:paraId="0112F868" w14:textId="3FF8DE4B"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 </w:t>
            </w:r>
            <w:r w:rsidRPr="003E24A4">
              <w:rPr>
                <w:rFonts w:ascii="Arial" w:hAnsi="Arial" w:cs="Arial"/>
                <w:sz w:val="20"/>
                <w:szCs w:val="20"/>
              </w:rPr>
              <w:t>Planta Procesadora de Agua Purificada:</w:t>
            </w:r>
          </w:p>
        </w:tc>
        <w:tc>
          <w:tcPr>
            <w:tcW w:w="259" w:type="pct"/>
          </w:tcPr>
          <w:p w14:paraId="44FFFA64" w14:textId="6CC765A0"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FD06095" w14:textId="5CE12973"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w:t>
            </w:r>
          </w:p>
        </w:tc>
      </w:tr>
      <w:tr w:rsidR="001A3C21" w:rsidRPr="003E24A4" w14:paraId="4642FA88" w14:textId="77777777" w:rsidTr="001A3C21">
        <w:trPr>
          <w:trHeight w:val="324"/>
        </w:trPr>
        <w:tc>
          <w:tcPr>
            <w:tcW w:w="3983" w:type="pct"/>
          </w:tcPr>
          <w:p w14:paraId="5202F624" w14:textId="1D75B2F4"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CXI.</w:t>
            </w:r>
            <w:r w:rsidRPr="003E24A4">
              <w:rPr>
                <w:rFonts w:ascii="Arial" w:hAnsi="Arial" w:cs="Arial"/>
                <w:sz w:val="20"/>
                <w:szCs w:val="20"/>
              </w:rPr>
              <w:t xml:space="preserve"> Plaza de Hasta 2 - 6 Locales:</w:t>
            </w:r>
          </w:p>
        </w:tc>
        <w:tc>
          <w:tcPr>
            <w:tcW w:w="259" w:type="pct"/>
          </w:tcPr>
          <w:p w14:paraId="45E5BB42" w14:textId="38928E68"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6A9AC47" w14:textId="2B35B176"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1A3C21" w:rsidRPr="003E24A4" w14:paraId="089C6E33" w14:textId="77777777" w:rsidTr="001A3C21">
        <w:trPr>
          <w:trHeight w:val="324"/>
        </w:trPr>
        <w:tc>
          <w:tcPr>
            <w:tcW w:w="3983" w:type="pct"/>
          </w:tcPr>
          <w:p w14:paraId="12920BF9" w14:textId="768DCD13"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CXII.</w:t>
            </w:r>
            <w:r w:rsidRPr="003E24A4">
              <w:rPr>
                <w:rFonts w:ascii="Arial" w:hAnsi="Arial" w:cs="Arial"/>
                <w:sz w:val="20"/>
                <w:szCs w:val="20"/>
              </w:rPr>
              <w:t xml:space="preserve"> Plaza de 7 Locales en Adelante:</w:t>
            </w:r>
          </w:p>
        </w:tc>
        <w:tc>
          <w:tcPr>
            <w:tcW w:w="259" w:type="pct"/>
          </w:tcPr>
          <w:p w14:paraId="5202F595" w14:textId="696DF92E"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7E21DC3" w14:textId="194DA015"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5,500.0</w:t>
            </w:r>
          </w:p>
        </w:tc>
      </w:tr>
      <w:tr w:rsidR="001A3C21" w:rsidRPr="003E24A4" w14:paraId="01540B13" w14:textId="77777777" w:rsidTr="001A3C21">
        <w:trPr>
          <w:trHeight w:val="324"/>
        </w:trPr>
        <w:tc>
          <w:tcPr>
            <w:tcW w:w="3983" w:type="pct"/>
          </w:tcPr>
          <w:p w14:paraId="743C6261" w14:textId="39013BDA"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CXIII.</w:t>
            </w:r>
            <w:r w:rsidRPr="003E24A4">
              <w:rPr>
                <w:rFonts w:ascii="Arial" w:hAnsi="Arial" w:cs="Arial"/>
                <w:sz w:val="20"/>
                <w:szCs w:val="20"/>
              </w:rPr>
              <w:t xml:space="preserve"> Puesto de Venta de Revistas, Periódicos:</w:t>
            </w:r>
          </w:p>
        </w:tc>
        <w:tc>
          <w:tcPr>
            <w:tcW w:w="259" w:type="pct"/>
          </w:tcPr>
          <w:p w14:paraId="0F4AA137" w14:textId="3AFD4BE7"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B972ADC" w14:textId="5694388F"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550.00</w:t>
            </w:r>
          </w:p>
        </w:tc>
      </w:tr>
      <w:tr w:rsidR="001A3C21" w:rsidRPr="003E24A4" w14:paraId="7B66AA63" w14:textId="77777777" w:rsidTr="001A3C21">
        <w:trPr>
          <w:trHeight w:val="324"/>
        </w:trPr>
        <w:tc>
          <w:tcPr>
            <w:tcW w:w="3983" w:type="pct"/>
          </w:tcPr>
          <w:p w14:paraId="10398084" w14:textId="749DB5D6"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CXIV.</w:t>
            </w:r>
            <w:r w:rsidRPr="003E24A4">
              <w:rPr>
                <w:rFonts w:ascii="Arial" w:hAnsi="Arial" w:cs="Arial"/>
                <w:sz w:val="20"/>
                <w:szCs w:val="20"/>
              </w:rPr>
              <w:t xml:space="preserve"> Recicladora (compra venta de chatarra, metales, </w:t>
            </w:r>
            <w:proofErr w:type="spellStart"/>
            <w:r w:rsidRPr="003E24A4">
              <w:rPr>
                <w:rFonts w:ascii="Arial" w:hAnsi="Arial" w:cs="Arial"/>
                <w:sz w:val="20"/>
                <w:szCs w:val="20"/>
              </w:rPr>
              <w:t>pet</w:t>
            </w:r>
            <w:proofErr w:type="spellEnd"/>
            <w:r w:rsidRPr="003E24A4">
              <w:rPr>
                <w:rFonts w:ascii="Arial" w:hAnsi="Arial" w:cs="Arial"/>
                <w:sz w:val="20"/>
                <w:szCs w:val="20"/>
              </w:rPr>
              <w:t>)</w:t>
            </w:r>
          </w:p>
        </w:tc>
        <w:tc>
          <w:tcPr>
            <w:tcW w:w="259" w:type="pct"/>
          </w:tcPr>
          <w:p w14:paraId="48540066" w14:textId="2255AFDE"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9040CAB" w14:textId="3D177799"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1,100.00</w:t>
            </w:r>
          </w:p>
        </w:tc>
      </w:tr>
      <w:tr w:rsidR="001A3C21" w:rsidRPr="003E24A4" w14:paraId="3A45BB4E" w14:textId="77777777" w:rsidTr="001A3C21">
        <w:trPr>
          <w:trHeight w:val="324"/>
        </w:trPr>
        <w:tc>
          <w:tcPr>
            <w:tcW w:w="3983" w:type="pct"/>
          </w:tcPr>
          <w:p w14:paraId="2CA38B3E" w14:textId="6155B75F"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CXV.</w:t>
            </w:r>
            <w:r w:rsidRPr="003E24A4">
              <w:rPr>
                <w:rFonts w:ascii="Arial" w:hAnsi="Arial" w:cs="Arial"/>
                <w:sz w:val="20"/>
                <w:szCs w:val="20"/>
              </w:rPr>
              <w:t xml:space="preserve"> Recolección de Residuos de Manejo Especial, Industrial:</w:t>
            </w:r>
          </w:p>
        </w:tc>
        <w:tc>
          <w:tcPr>
            <w:tcW w:w="259" w:type="pct"/>
          </w:tcPr>
          <w:p w14:paraId="6EBB049F" w14:textId="4C488E0C"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921A1B7" w14:textId="59A01E66"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11,000.00</w:t>
            </w:r>
          </w:p>
        </w:tc>
      </w:tr>
      <w:tr w:rsidR="001A3C21" w:rsidRPr="003E24A4" w14:paraId="6DD29681" w14:textId="77777777" w:rsidTr="001A3C21">
        <w:trPr>
          <w:trHeight w:val="324"/>
        </w:trPr>
        <w:tc>
          <w:tcPr>
            <w:tcW w:w="3983" w:type="pct"/>
          </w:tcPr>
          <w:p w14:paraId="202F604D" w14:textId="30688F41"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CXVI.</w:t>
            </w:r>
            <w:r w:rsidRPr="003E24A4">
              <w:rPr>
                <w:rFonts w:ascii="Arial" w:hAnsi="Arial" w:cs="Arial"/>
                <w:sz w:val="20"/>
                <w:szCs w:val="20"/>
              </w:rPr>
              <w:t xml:space="preserve"> Refaccionaria Automotriz:</w:t>
            </w:r>
          </w:p>
        </w:tc>
        <w:tc>
          <w:tcPr>
            <w:tcW w:w="259" w:type="pct"/>
          </w:tcPr>
          <w:p w14:paraId="6A6D05FB" w14:textId="167E3742"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48E2FF4" w14:textId="17AD323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3,500.00</w:t>
            </w:r>
          </w:p>
        </w:tc>
      </w:tr>
      <w:tr w:rsidR="001A3C21" w:rsidRPr="003E24A4" w14:paraId="6B436AB9" w14:textId="77777777" w:rsidTr="001A3C21">
        <w:trPr>
          <w:trHeight w:val="324"/>
        </w:trPr>
        <w:tc>
          <w:tcPr>
            <w:tcW w:w="3983" w:type="pct"/>
          </w:tcPr>
          <w:p w14:paraId="42E4BE29" w14:textId="229B9CAF"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CXVII.</w:t>
            </w:r>
            <w:r w:rsidRPr="003E24A4">
              <w:rPr>
                <w:rFonts w:ascii="Arial" w:hAnsi="Arial" w:cs="Arial"/>
                <w:sz w:val="20"/>
                <w:szCs w:val="20"/>
              </w:rPr>
              <w:t xml:space="preserve"> Refaccionaria de Motocicletas:</w:t>
            </w:r>
          </w:p>
        </w:tc>
        <w:tc>
          <w:tcPr>
            <w:tcW w:w="259" w:type="pct"/>
          </w:tcPr>
          <w:p w14:paraId="43312A83" w14:textId="031A8ABD"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C6008EE" w14:textId="738B5462"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1A3C21" w:rsidRPr="003E24A4" w14:paraId="3551CCB8" w14:textId="77777777" w:rsidTr="001A3C21">
        <w:trPr>
          <w:trHeight w:val="324"/>
        </w:trPr>
        <w:tc>
          <w:tcPr>
            <w:tcW w:w="3983" w:type="pct"/>
          </w:tcPr>
          <w:p w14:paraId="14623A5D" w14:textId="46D6A0D8"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CXVIII.</w:t>
            </w:r>
            <w:r w:rsidRPr="003E24A4">
              <w:rPr>
                <w:rFonts w:ascii="Arial" w:hAnsi="Arial" w:cs="Arial"/>
                <w:sz w:val="20"/>
                <w:szCs w:val="20"/>
              </w:rPr>
              <w:t xml:space="preserve"> Renta de Cabañas de 1 – 5:</w:t>
            </w:r>
          </w:p>
        </w:tc>
        <w:tc>
          <w:tcPr>
            <w:tcW w:w="259" w:type="pct"/>
          </w:tcPr>
          <w:p w14:paraId="2D4EE50C" w14:textId="2C492B22"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765BEB4" w14:textId="5038C79E"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3,500.00</w:t>
            </w:r>
          </w:p>
        </w:tc>
      </w:tr>
      <w:tr w:rsidR="001A3C21" w:rsidRPr="003E24A4" w14:paraId="7B553FE3" w14:textId="77777777" w:rsidTr="001A3C21">
        <w:trPr>
          <w:trHeight w:val="324"/>
        </w:trPr>
        <w:tc>
          <w:tcPr>
            <w:tcW w:w="3983" w:type="pct"/>
          </w:tcPr>
          <w:p w14:paraId="1E2773B5" w14:textId="53547A73"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CXIX. </w:t>
            </w:r>
            <w:r w:rsidRPr="003E24A4">
              <w:rPr>
                <w:rFonts w:ascii="Arial" w:hAnsi="Arial" w:cs="Arial"/>
                <w:sz w:val="20"/>
                <w:szCs w:val="20"/>
              </w:rPr>
              <w:t>Renta de Cabañas de 6 en adelante:</w:t>
            </w:r>
          </w:p>
        </w:tc>
        <w:tc>
          <w:tcPr>
            <w:tcW w:w="259" w:type="pct"/>
          </w:tcPr>
          <w:p w14:paraId="457B7A53" w14:textId="0E089338"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A8E9774" w14:textId="46B5BF5F"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5,000.00</w:t>
            </w:r>
          </w:p>
        </w:tc>
      </w:tr>
      <w:tr w:rsidR="001A3C21" w:rsidRPr="003E24A4" w14:paraId="766ED536" w14:textId="77777777" w:rsidTr="001A3C21">
        <w:trPr>
          <w:trHeight w:val="324"/>
        </w:trPr>
        <w:tc>
          <w:tcPr>
            <w:tcW w:w="3983" w:type="pct"/>
          </w:tcPr>
          <w:p w14:paraId="1080E63F" w14:textId="0A01B0D7"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 </w:t>
            </w:r>
            <w:proofErr w:type="spellStart"/>
            <w:r w:rsidRPr="003E24A4">
              <w:rPr>
                <w:rFonts w:ascii="Arial" w:hAnsi="Arial" w:cs="Arial"/>
                <w:sz w:val="20"/>
                <w:szCs w:val="20"/>
              </w:rPr>
              <w:t>Rentadora</w:t>
            </w:r>
            <w:proofErr w:type="spellEnd"/>
            <w:r w:rsidRPr="003E24A4">
              <w:rPr>
                <w:rFonts w:ascii="Arial" w:hAnsi="Arial" w:cs="Arial"/>
                <w:sz w:val="20"/>
                <w:szCs w:val="20"/>
              </w:rPr>
              <w:t xml:space="preserve"> de Automóviles: </w:t>
            </w:r>
          </w:p>
        </w:tc>
        <w:tc>
          <w:tcPr>
            <w:tcW w:w="259" w:type="pct"/>
          </w:tcPr>
          <w:p w14:paraId="7217A71D" w14:textId="7A0489FB"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C0DBF40" w14:textId="2D10A1B0"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1A3C21" w:rsidRPr="003E24A4" w14:paraId="5079EAF6" w14:textId="77777777" w:rsidTr="001A3C21">
        <w:trPr>
          <w:trHeight w:val="324"/>
        </w:trPr>
        <w:tc>
          <w:tcPr>
            <w:tcW w:w="3983" w:type="pct"/>
          </w:tcPr>
          <w:p w14:paraId="14F66617" w14:textId="7DE9D3B6"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lastRenderedPageBreak/>
              <w:t>CXXI.</w:t>
            </w:r>
            <w:r w:rsidRPr="003E24A4">
              <w:rPr>
                <w:rFonts w:ascii="Arial" w:hAnsi="Arial" w:cs="Arial"/>
                <w:sz w:val="20"/>
                <w:szCs w:val="20"/>
              </w:rPr>
              <w:t xml:space="preserve"> </w:t>
            </w:r>
            <w:proofErr w:type="spellStart"/>
            <w:r w:rsidRPr="003E24A4">
              <w:rPr>
                <w:rFonts w:ascii="Arial" w:hAnsi="Arial" w:cs="Arial"/>
                <w:sz w:val="20"/>
                <w:szCs w:val="20"/>
              </w:rPr>
              <w:t>Rentadora</w:t>
            </w:r>
            <w:proofErr w:type="spellEnd"/>
            <w:r w:rsidRPr="003E24A4">
              <w:rPr>
                <w:rFonts w:ascii="Arial" w:hAnsi="Arial" w:cs="Arial"/>
                <w:sz w:val="20"/>
                <w:szCs w:val="20"/>
              </w:rPr>
              <w:t xml:space="preserve"> de Maquinaria:</w:t>
            </w:r>
          </w:p>
        </w:tc>
        <w:tc>
          <w:tcPr>
            <w:tcW w:w="259" w:type="pct"/>
          </w:tcPr>
          <w:p w14:paraId="2660870C" w14:textId="1B2E5CB2"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BB7425E" w14:textId="1072FCFF"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8,000.00</w:t>
            </w:r>
          </w:p>
        </w:tc>
      </w:tr>
      <w:tr w:rsidR="001A3C21" w:rsidRPr="003E24A4" w14:paraId="09C38855" w14:textId="77777777" w:rsidTr="001A3C21">
        <w:trPr>
          <w:trHeight w:val="324"/>
        </w:trPr>
        <w:tc>
          <w:tcPr>
            <w:tcW w:w="3983" w:type="pct"/>
          </w:tcPr>
          <w:p w14:paraId="7037BEE6" w14:textId="0E6BE262"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CXXII.</w:t>
            </w:r>
            <w:r w:rsidRPr="003E24A4">
              <w:rPr>
                <w:rFonts w:ascii="Arial" w:hAnsi="Arial" w:cs="Arial"/>
                <w:sz w:val="20"/>
                <w:szCs w:val="20"/>
              </w:rPr>
              <w:t xml:space="preserve"> Restaurante de Comida Rápida sin Venta de Alcohol: </w:t>
            </w:r>
          </w:p>
        </w:tc>
        <w:tc>
          <w:tcPr>
            <w:tcW w:w="259" w:type="pct"/>
          </w:tcPr>
          <w:p w14:paraId="39912DEF" w14:textId="5CA6CB8A"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5A36E19" w14:textId="6029AAFA"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2,000.00</w:t>
            </w:r>
          </w:p>
        </w:tc>
      </w:tr>
      <w:tr w:rsidR="001A3C21" w:rsidRPr="003E24A4" w14:paraId="08EFD45F" w14:textId="77777777" w:rsidTr="001A3C21">
        <w:trPr>
          <w:trHeight w:val="324"/>
        </w:trPr>
        <w:tc>
          <w:tcPr>
            <w:tcW w:w="3983" w:type="pct"/>
          </w:tcPr>
          <w:p w14:paraId="2D51D0CA" w14:textId="5BD8876B"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CXXIII.</w:t>
            </w:r>
            <w:r w:rsidRPr="003E24A4">
              <w:rPr>
                <w:rFonts w:ascii="Arial" w:hAnsi="Arial" w:cs="Arial"/>
                <w:sz w:val="20"/>
                <w:szCs w:val="20"/>
              </w:rPr>
              <w:t xml:space="preserve"> Rosticería, asadero:</w:t>
            </w:r>
          </w:p>
        </w:tc>
        <w:tc>
          <w:tcPr>
            <w:tcW w:w="259" w:type="pct"/>
          </w:tcPr>
          <w:p w14:paraId="28B888C5" w14:textId="05DB53CA"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6C399CB" w14:textId="119BFFFF"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1,300.00</w:t>
            </w:r>
          </w:p>
        </w:tc>
      </w:tr>
      <w:tr w:rsidR="001A3C21" w:rsidRPr="003E24A4" w14:paraId="0585AFDB" w14:textId="77777777" w:rsidTr="001A3C21">
        <w:trPr>
          <w:trHeight w:val="324"/>
        </w:trPr>
        <w:tc>
          <w:tcPr>
            <w:tcW w:w="3983" w:type="pct"/>
          </w:tcPr>
          <w:p w14:paraId="73B2E8E5" w14:textId="11BE88FA"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CXXIV </w:t>
            </w:r>
            <w:r w:rsidRPr="003E24A4">
              <w:rPr>
                <w:rFonts w:ascii="Arial" w:hAnsi="Arial" w:cs="Arial"/>
                <w:sz w:val="20"/>
                <w:szCs w:val="20"/>
              </w:rPr>
              <w:t xml:space="preserve">Sala de Fiestas: </w:t>
            </w:r>
          </w:p>
        </w:tc>
        <w:tc>
          <w:tcPr>
            <w:tcW w:w="259" w:type="pct"/>
          </w:tcPr>
          <w:p w14:paraId="6C98C3FC" w14:textId="4A2A1A04"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19D95B9" w14:textId="4A63AAB5"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1,200.00</w:t>
            </w:r>
          </w:p>
        </w:tc>
      </w:tr>
      <w:tr w:rsidR="001A3C21" w:rsidRPr="003E24A4" w14:paraId="23A5948E" w14:textId="77777777" w:rsidTr="001A3C21">
        <w:trPr>
          <w:trHeight w:val="324"/>
        </w:trPr>
        <w:tc>
          <w:tcPr>
            <w:tcW w:w="3983" w:type="pct"/>
          </w:tcPr>
          <w:p w14:paraId="74B80945" w14:textId="55999119"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CXXV. </w:t>
            </w:r>
            <w:r w:rsidRPr="003E24A4">
              <w:rPr>
                <w:rFonts w:ascii="Arial" w:hAnsi="Arial" w:cs="Arial"/>
                <w:sz w:val="20"/>
                <w:szCs w:val="20"/>
              </w:rPr>
              <w:t xml:space="preserve">Salchicherías: </w:t>
            </w:r>
          </w:p>
        </w:tc>
        <w:tc>
          <w:tcPr>
            <w:tcW w:w="259" w:type="pct"/>
          </w:tcPr>
          <w:p w14:paraId="09756320" w14:textId="4C34D6AE"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3489C6B" w14:textId="3BA37968"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1A3C21" w:rsidRPr="003E24A4" w14:paraId="0929A4F9" w14:textId="77777777" w:rsidTr="001A3C21">
        <w:trPr>
          <w:trHeight w:val="324"/>
        </w:trPr>
        <w:tc>
          <w:tcPr>
            <w:tcW w:w="3983" w:type="pct"/>
          </w:tcPr>
          <w:p w14:paraId="2240E3B4" w14:textId="7F604159"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CXXVI.</w:t>
            </w:r>
            <w:r w:rsidRPr="003E24A4">
              <w:rPr>
                <w:rFonts w:ascii="Arial" w:hAnsi="Arial" w:cs="Arial"/>
                <w:sz w:val="20"/>
                <w:szCs w:val="20"/>
              </w:rPr>
              <w:t xml:space="preserve"> Servicio de Banquetes:</w:t>
            </w:r>
          </w:p>
        </w:tc>
        <w:tc>
          <w:tcPr>
            <w:tcW w:w="259" w:type="pct"/>
          </w:tcPr>
          <w:p w14:paraId="7E6AAAE6" w14:textId="221CB923"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E6C3B3F" w14:textId="77687C04"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1A3C21" w:rsidRPr="003E24A4" w14:paraId="57D26411" w14:textId="77777777" w:rsidTr="001A3C21">
        <w:trPr>
          <w:trHeight w:val="324"/>
        </w:trPr>
        <w:tc>
          <w:tcPr>
            <w:tcW w:w="3983" w:type="pct"/>
          </w:tcPr>
          <w:p w14:paraId="1DAAAA11" w14:textId="2AB7E84C"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CXXVII.</w:t>
            </w:r>
            <w:r w:rsidRPr="003E24A4">
              <w:rPr>
                <w:rFonts w:ascii="Arial" w:hAnsi="Arial" w:cs="Arial"/>
                <w:sz w:val="20"/>
                <w:szCs w:val="20"/>
              </w:rPr>
              <w:t xml:space="preserve"> Servicio de Limpieza:</w:t>
            </w:r>
          </w:p>
        </w:tc>
        <w:tc>
          <w:tcPr>
            <w:tcW w:w="259" w:type="pct"/>
          </w:tcPr>
          <w:p w14:paraId="5B797A12" w14:textId="42F74B15"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74B1E33" w14:textId="5D2B26B9"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1A3C21" w:rsidRPr="003E24A4" w14:paraId="7FFB609F" w14:textId="77777777" w:rsidTr="001A3C21">
        <w:trPr>
          <w:trHeight w:val="324"/>
        </w:trPr>
        <w:tc>
          <w:tcPr>
            <w:tcW w:w="3983" w:type="pct"/>
          </w:tcPr>
          <w:p w14:paraId="3D55BC57" w14:textId="6E692C89"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CXXVIII.</w:t>
            </w:r>
            <w:r w:rsidRPr="003E24A4">
              <w:rPr>
                <w:rFonts w:ascii="Arial" w:hAnsi="Arial" w:cs="Arial"/>
                <w:sz w:val="20"/>
                <w:szCs w:val="20"/>
              </w:rPr>
              <w:t xml:space="preserve"> Servicio de Mensajería:</w:t>
            </w:r>
          </w:p>
        </w:tc>
        <w:tc>
          <w:tcPr>
            <w:tcW w:w="259" w:type="pct"/>
          </w:tcPr>
          <w:p w14:paraId="4899C2C7" w14:textId="24083687"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D27191E" w14:textId="5E4CEFD6"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1A3C21" w:rsidRPr="003E24A4" w14:paraId="517114AD" w14:textId="77777777" w:rsidTr="001A3C21">
        <w:trPr>
          <w:trHeight w:val="324"/>
        </w:trPr>
        <w:tc>
          <w:tcPr>
            <w:tcW w:w="3983" w:type="pct"/>
          </w:tcPr>
          <w:p w14:paraId="69B6B3F6" w14:textId="48E3CA6F"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CXXIX</w:t>
            </w:r>
            <w:r w:rsidRPr="003E24A4">
              <w:rPr>
                <w:rFonts w:ascii="Arial" w:hAnsi="Arial" w:cs="Arial"/>
                <w:sz w:val="20"/>
                <w:szCs w:val="20"/>
              </w:rPr>
              <w:t xml:space="preserve">. Servicio de Remolque: </w:t>
            </w:r>
          </w:p>
        </w:tc>
        <w:tc>
          <w:tcPr>
            <w:tcW w:w="259" w:type="pct"/>
          </w:tcPr>
          <w:p w14:paraId="11D15ABE" w14:textId="6A20A0F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122DC7B" w14:textId="4DD2248F"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1,300.00</w:t>
            </w:r>
          </w:p>
        </w:tc>
      </w:tr>
      <w:tr w:rsidR="001A3C21" w:rsidRPr="003E24A4" w14:paraId="772CCC0A" w14:textId="77777777" w:rsidTr="001A3C21">
        <w:trPr>
          <w:trHeight w:val="324"/>
        </w:trPr>
        <w:tc>
          <w:tcPr>
            <w:tcW w:w="3983" w:type="pct"/>
          </w:tcPr>
          <w:p w14:paraId="7A332150" w14:textId="45A8563C"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CXXX. </w:t>
            </w:r>
            <w:r w:rsidRPr="003E24A4">
              <w:rPr>
                <w:rFonts w:ascii="Arial" w:hAnsi="Arial" w:cs="Arial"/>
                <w:sz w:val="20"/>
                <w:szCs w:val="20"/>
              </w:rPr>
              <w:t>Servicio de Seguridad y Vigilancia:</w:t>
            </w:r>
          </w:p>
        </w:tc>
        <w:tc>
          <w:tcPr>
            <w:tcW w:w="259" w:type="pct"/>
          </w:tcPr>
          <w:p w14:paraId="49D5F601" w14:textId="00CC58B0"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691EC8E" w14:textId="2792E7DE"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1A3C21" w:rsidRPr="003E24A4" w14:paraId="56BEC76D" w14:textId="77777777" w:rsidTr="001A3C21">
        <w:trPr>
          <w:trHeight w:val="324"/>
        </w:trPr>
        <w:tc>
          <w:tcPr>
            <w:tcW w:w="3983" w:type="pct"/>
          </w:tcPr>
          <w:p w14:paraId="0C9C8E47" w14:textId="66010E4A"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CXXXI.</w:t>
            </w:r>
            <w:r w:rsidRPr="003E24A4">
              <w:rPr>
                <w:rFonts w:ascii="Arial" w:hAnsi="Arial" w:cs="Arial"/>
                <w:sz w:val="20"/>
                <w:szCs w:val="20"/>
              </w:rPr>
              <w:t xml:space="preserve"> Servicio de Televisión de Paga, Telefonía, Internet:</w:t>
            </w:r>
          </w:p>
        </w:tc>
        <w:tc>
          <w:tcPr>
            <w:tcW w:w="259" w:type="pct"/>
          </w:tcPr>
          <w:p w14:paraId="59A2BD72" w14:textId="3A72FE74"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D0AE9F8" w14:textId="304B73B5"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8,500.00</w:t>
            </w:r>
          </w:p>
        </w:tc>
      </w:tr>
      <w:tr w:rsidR="001A3C21" w:rsidRPr="003E24A4" w14:paraId="07BE96BB" w14:textId="77777777" w:rsidTr="001A3C21">
        <w:trPr>
          <w:trHeight w:val="324"/>
        </w:trPr>
        <w:tc>
          <w:tcPr>
            <w:tcW w:w="3983" w:type="pct"/>
          </w:tcPr>
          <w:p w14:paraId="6FF59602" w14:textId="518E2C8F"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CXXXII.</w:t>
            </w:r>
            <w:r w:rsidRPr="003E24A4">
              <w:rPr>
                <w:rFonts w:ascii="Arial" w:hAnsi="Arial" w:cs="Arial"/>
                <w:sz w:val="20"/>
                <w:szCs w:val="20"/>
              </w:rPr>
              <w:t xml:space="preserve"> Super Mercado de Abarrotes:</w:t>
            </w:r>
          </w:p>
        </w:tc>
        <w:tc>
          <w:tcPr>
            <w:tcW w:w="259" w:type="pct"/>
          </w:tcPr>
          <w:p w14:paraId="70A89CCF" w14:textId="6898698D"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B88BCC5" w14:textId="534A9E52"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15,000.00</w:t>
            </w:r>
          </w:p>
        </w:tc>
      </w:tr>
      <w:tr w:rsidR="001A3C21" w:rsidRPr="003E24A4" w14:paraId="0B415CAC" w14:textId="77777777" w:rsidTr="001A3C21">
        <w:trPr>
          <w:trHeight w:val="324"/>
        </w:trPr>
        <w:tc>
          <w:tcPr>
            <w:tcW w:w="3983" w:type="pct"/>
          </w:tcPr>
          <w:p w14:paraId="35A92A26" w14:textId="56505791"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CXXXIII.</w:t>
            </w:r>
            <w:r w:rsidRPr="003E24A4">
              <w:rPr>
                <w:rFonts w:ascii="Arial" w:hAnsi="Arial" w:cs="Arial"/>
                <w:sz w:val="20"/>
                <w:szCs w:val="20"/>
              </w:rPr>
              <w:t xml:space="preserve"> Taller de Bicicletas: </w:t>
            </w:r>
          </w:p>
        </w:tc>
        <w:tc>
          <w:tcPr>
            <w:tcW w:w="259" w:type="pct"/>
          </w:tcPr>
          <w:p w14:paraId="524D5D71" w14:textId="3A16417B"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5C2BFB5" w14:textId="0F94960E"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600.00</w:t>
            </w:r>
          </w:p>
        </w:tc>
      </w:tr>
      <w:tr w:rsidR="001A3C21" w:rsidRPr="003E24A4" w14:paraId="135F1AC6" w14:textId="77777777" w:rsidTr="001A3C21">
        <w:trPr>
          <w:trHeight w:val="324"/>
        </w:trPr>
        <w:tc>
          <w:tcPr>
            <w:tcW w:w="3983" w:type="pct"/>
          </w:tcPr>
          <w:p w14:paraId="658CE4C2" w14:textId="78E51413"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CXXXIV.</w:t>
            </w:r>
            <w:r w:rsidRPr="003E24A4">
              <w:rPr>
                <w:rFonts w:ascii="Arial" w:hAnsi="Arial" w:cs="Arial"/>
                <w:sz w:val="20"/>
                <w:szCs w:val="20"/>
              </w:rPr>
              <w:t xml:space="preserve"> Taller de Carpintería: </w:t>
            </w:r>
          </w:p>
        </w:tc>
        <w:tc>
          <w:tcPr>
            <w:tcW w:w="259" w:type="pct"/>
          </w:tcPr>
          <w:p w14:paraId="0350A463" w14:textId="02DADDC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930E21B" w14:textId="7D06A764"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500.00</w:t>
            </w:r>
          </w:p>
        </w:tc>
      </w:tr>
      <w:tr w:rsidR="001A3C21" w:rsidRPr="003E24A4" w14:paraId="167D533F" w14:textId="77777777" w:rsidTr="001A3C21">
        <w:trPr>
          <w:trHeight w:val="324"/>
        </w:trPr>
        <w:tc>
          <w:tcPr>
            <w:tcW w:w="3983" w:type="pct"/>
          </w:tcPr>
          <w:p w14:paraId="4292E629" w14:textId="07400608"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CXXXV.</w:t>
            </w:r>
            <w:r w:rsidRPr="003E24A4">
              <w:rPr>
                <w:rFonts w:ascii="Arial" w:hAnsi="Arial" w:cs="Arial"/>
                <w:sz w:val="20"/>
                <w:szCs w:val="20"/>
              </w:rPr>
              <w:t xml:space="preserve"> Taller de Celulares:</w:t>
            </w:r>
          </w:p>
        </w:tc>
        <w:tc>
          <w:tcPr>
            <w:tcW w:w="259" w:type="pct"/>
          </w:tcPr>
          <w:p w14:paraId="0AC4FF20" w14:textId="217C04AD"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89490A2" w14:textId="47BF2396"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1A3C21" w:rsidRPr="003E24A4" w14:paraId="6466975E" w14:textId="77777777" w:rsidTr="001A3C21">
        <w:trPr>
          <w:trHeight w:val="324"/>
        </w:trPr>
        <w:tc>
          <w:tcPr>
            <w:tcW w:w="3983" w:type="pct"/>
          </w:tcPr>
          <w:p w14:paraId="60EF5ACC" w14:textId="3E340E63"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CXXXVI. </w:t>
            </w:r>
            <w:r w:rsidRPr="003E24A4">
              <w:rPr>
                <w:rFonts w:ascii="Arial" w:hAnsi="Arial" w:cs="Arial"/>
                <w:sz w:val="20"/>
                <w:szCs w:val="20"/>
              </w:rPr>
              <w:t xml:space="preserve">Taller de Electrónica y Línea Blanca: </w:t>
            </w:r>
          </w:p>
        </w:tc>
        <w:tc>
          <w:tcPr>
            <w:tcW w:w="259" w:type="pct"/>
          </w:tcPr>
          <w:p w14:paraId="2DF03FBB" w14:textId="2DCC165A"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97B25D1" w14:textId="427C19A2"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900.00</w:t>
            </w:r>
          </w:p>
        </w:tc>
      </w:tr>
      <w:tr w:rsidR="001A3C21" w:rsidRPr="003E24A4" w14:paraId="6EBCDCD4" w14:textId="77777777" w:rsidTr="001A3C21">
        <w:trPr>
          <w:trHeight w:val="324"/>
        </w:trPr>
        <w:tc>
          <w:tcPr>
            <w:tcW w:w="3983" w:type="pct"/>
          </w:tcPr>
          <w:p w14:paraId="4EC9E630" w14:textId="6E18CF9E"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CXXXVII.</w:t>
            </w:r>
            <w:r w:rsidRPr="003E24A4">
              <w:rPr>
                <w:rFonts w:ascii="Arial" w:hAnsi="Arial" w:cs="Arial"/>
                <w:sz w:val="20"/>
                <w:szCs w:val="20"/>
              </w:rPr>
              <w:t xml:space="preserve"> Taller de Motocicletas:</w:t>
            </w:r>
          </w:p>
        </w:tc>
        <w:tc>
          <w:tcPr>
            <w:tcW w:w="259" w:type="pct"/>
          </w:tcPr>
          <w:p w14:paraId="7BFCCF31" w14:textId="09823957"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2908EA3" w14:textId="74C9C7A4"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1,100.00</w:t>
            </w:r>
          </w:p>
        </w:tc>
      </w:tr>
      <w:tr w:rsidR="001A3C21" w:rsidRPr="003E24A4" w14:paraId="5D386C22" w14:textId="77777777" w:rsidTr="001A3C21">
        <w:trPr>
          <w:trHeight w:val="324"/>
        </w:trPr>
        <w:tc>
          <w:tcPr>
            <w:tcW w:w="3983" w:type="pct"/>
          </w:tcPr>
          <w:p w14:paraId="5E709425" w14:textId="48E1D091"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CXXXVIII.</w:t>
            </w:r>
            <w:r w:rsidRPr="003E24A4">
              <w:rPr>
                <w:rFonts w:ascii="Arial" w:hAnsi="Arial" w:cs="Arial"/>
                <w:sz w:val="20"/>
                <w:szCs w:val="20"/>
              </w:rPr>
              <w:t xml:space="preserve"> Taller de Sastrería y/o Modista:</w:t>
            </w:r>
          </w:p>
        </w:tc>
        <w:tc>
          <w:tcPr>
            <w:tcW w:w="259" w:type="pct"/>
          </w:tcPr>
          <w:p w14:paraId="65DDF697" w14:textId="63DE6C63"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FF03545" w14:textId="2CA58B4E"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550.00</w:t>
            </w:r>
          </w:p>
        </w:tc>
      </w:tr>
      <w:tr w:rsidR="001A3C21" w:rsidRPr="003E24A4" w14:paraId="05889586" w14:textId="77777777" w:rsidTr="001A3C21">
        <w:trPr>
          <w:trHeight w:val="324"/>
        </w:trPr>
        <w:tc>
          <w:tcPr>
            <w:tcW w:w="3983" w:type="pct"/>
          </w:tcPr>
          <w:p w14:paraId="58994CE9" w14:textId="7376C1CA"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CXXXIX. </w:t>
            </w:r>
            <w:r w:rsidRPr="003E24A4">
              <w:rPr>
                <w:rFonts w:ascii="Arial" w:hAnsi="Arial" w:cs="Arial"/>
                <w:sz w:val="20"/>
                <w:szCs w:val="20"/>
              </w:rPr>
              <w:t>Taller de Refrigeración y/o Aires Acondicionados</w:t>
            </w:r>
          </w:p>
        </w:tc>
        <w:tc>
          <w:tcPr>
            <w:tcW w:w="259" w:type="pct"/>
          </w:tcPr>
          <w:p w14:paraId="234C6553" w14:textId="66F0EB21"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C286A74" w14:textId="0F49F518"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1,100.00</w:t>
            </w:r>
          </w:p>
        </w:tc>
      </w:tr>
      <w:tr w:rsidR="001A3C21" w:rsidRPr="003E24A4" w14:paraId="2B2CDC03" w14:textId="77777777" w:rsidTr="001A3C21">
        <w:trPr>
          <w:trHeight w:val="324"/>
        </w:trPr>
        <w:tc>
          <w:tcPr>
            <w:tcW w:w="3983" w:type="pct"/>
          </w:tcPr>
          <w:p w14:paraId="63DCDDB1" w14:textId="1E0770CA"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w:t>
            </w:r>
            <w:r w:rsidRPr="003E24A4">
              <w:rPr>
                <w:rFonts w:ascii="Arial" w:hAnsi="Arial" w:cs="Arial"/>
                <w:sz w:val="20"/>
                <w:szCs w:val="20"/>
              </w:rPr>
              <w:t xml:space="preserve"> Taller Mecánico Automotriz </w:t>
            </w:r>
          </w:p>
        </w:tc>
        <w:tc>
          <w:tcPr>
            <w:tcW w:w="259" w:type="pct"/>
          </w:tcPr>
          <w:p w14:paraId="289A43ED" w14:textId="437930AC"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B31A8FE" w14:textId="44D7DF31"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1A3C21" w:rsidRPr="003E24A4" w14:paraId="682B3280" w14:textId="77777777" w:rsidTr="001A3C21">
        <w:trPr>
          <w:trHeight w:val="324"/>
        </w:trPr>
        <w:tc>
          <w:tcPr>
            <w:tcW w:w="3983" w:type="pct"/>
          </w:tcPr>
          <w:p w14:paraId="73011A5B" w14:textId="1E7EBDD7"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CXLI.</w:t>
            </w:r>
            <w:r w:rsidRPr="003E24A4">
              <w:rPr>
                <w:rFonts w:ascii="Arial" w:hAnsi="Arial" w:cs="Arial"/>
                <w:sz w:val="20"/>
                <w:szCs w:val="20"/>
              </w:rPr>
              <w:t xml:space="preserve"> Taller: Eléctrico, Hojalatería, Pintura, Llantera, y/o Vulcanizadora:</w:t>
            </w:r>
          </w:p>
        </w:tc>
        <w:tc>
          <w:tcPr>
            <w:tcW w:w="259" w:type="pct"/>
          </w:tcPr>
          <w:p w14:paraId="6A3D5755" w14:textId="1B4D0E9A"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C5D08E7" w14:textId="412CAEDE"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2,500.00</w:t>
            </w:r>
          </w:p>
        </w:tc>
      </w:tr>
      <w:tr w:rsidR="001A3C21" w:rsidRPr="003E24A4" w14:paraId="7EAE6FEA" w14:textId="77777777" w:rsidTr="001A3C21">
        <w:trPr>
          <w:trHeight w:val="324"/>
        </w:trPr>
        <w:tc>
          <w:tcPr>
            <w:tcW w:w="3983" w:type="pct"/>
          </w:tcPr>
          <w:p w14:paraId="5C3D3543" w14:textId="7F45AD61"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CXLII.</w:t>
            </w:r>
            <w:r w:rsidRPr="003E24A4">
              <w:rPr>
                <w:rFonts w:ascii="Arial" w:hAnsi="Arial" w:cs="Arial"/>
                <w:sz w:val="20"/>
                <w:szCs w:val="20"/>
              </w:rPr>
              <w:t xml:space="preserve"> Tapicería:</w:t>
            </w:r>
          </w:p>
        </w:tc>
        <w:tc>
          <w:tcPr>
            <w:tcW w:w="259" w:type="pct"/>
          </w:tcPr>
          <w:p w14:paraId="6012E3DD" w14:textId="7635F4CC"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331203C" w14:textId="4E4C4C2B"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1A3C21" w:rsidRPr="003E24A4" w14:paraId="08B484C6" w14:textId="77777777" w:rsidTr="001A3C21">
        <w:trPr>
          <w:trHeight w:val="324"/>
        </w:trPr>
        <w:tc>
          <w:tcPr>
            <w:tcW w:w="3983" w:type="pct"/>
          </w:tcPr>
          <w:p w14:paraId="05086736" w14:textId="2F195EFF"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CXLIII.</w:t>
            </w:r>
            <w:r w:rsidRPr="003E24A4">
              <w:rPr>
                <w:rFonts w:ascii="Arial" w:hAnsi="Arial" w:cs="Arial"/>
                <w:sz w:val="20"/>
                <w:szCs w:val="20"/>
              </w:rPr>
              <w:t xml:space="preserve"> Tendejón, Misceláneas de Abarrotes:</w:t>
            </w:r>
          </w:p>
        </w:tc>
        <w:tc>
          <w:tcPr>
            <w:tcW w:w="259" w:type="pct"/>
          </w:tcPr>
          <w:p w14:paraId="0B648BC6" w14:textId="0EFD218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E6C3831" w14:textId="4FBC71BF"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$500.00</w:t>
            </w:r>
          </w:p>
        </w:tc>
      </w:tr>
      <w:tr w:rsidR="001A3C21" w:rsidRPr="003E24A4" w14:paraId="2E3BFEDB" w14:textId="77777777" w:rsidTr="001A3C21">
        <w:trPr>
          <w:trHeight w:val="324"/>
        </w:trPr>
        <w:tc>
          <w:tcPr>
            <w:tcW w:w="3983" w:type="pct"/>
          </w:tcPr>
          <w:p w14:paraId="4E3E2BDB" w14:textId="18E29D1A"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CXLIV</w:t>
            </w:r>
            <w:r w:rsidR="001A3C21" w:rsidRPr="003E24A4">
              <w:rPr>
                <w:rFonts w:ascii="Arial" w:hAnsi="Arial" w:cs="Arial"/>
                <w:b/>
                <w:sz w:val="20"/>
                <w:szCs w:val="20"/>
              </w:rPr>
              <w:t>.</w:t>
            </w:r>
            <w:r w:rsidR="001A3C21" w:rsidRPr="003E24A4">
              <w:rPr>
                <w:rFonts w:ascii="Arial" w:hAnsi="Arial" w:cs="Arial"/>
                <w:sz w:val="20"/>
                <w:szCs w:val="20"/>
              </w:rPr>
              <w:t xml:space="preserve"> Tienda de Abarrotes:</w:t>
            </w:r>
          </w:p>
        </w:tc>
        <w:tc>
          <w:tcPr>
            <w:tcW w:w="259" w:type="pct"/>
          </w:tcPr>
          <w:p w14:paraId="7DD4CF56" w14:textId="4277D6C7"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2255BB5" w14:textId="1EFA27C7"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1A3C21" w:rsidRPr="003E24A4" w14:paraId="2C976C36" w14:textId="77777777" w:rsidTr="001A3C21">
        <w:trPr>
          <w:trHeight w:val="324"/>
        </w:trPr>
        <w:tc>
          <w:tcPr>
            <w:tcW w:w="3983" w:type="pct"/>
          </w:tcPr>
          <w:p w14:paraId="4EACD1B4" w14:textId="63E53227"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CXLV</w:t>
            </w:r>
            <w:r w:rsidR="001A3C21" w:rsidRPr="003E24A4">
              <w:rPr>
                <w:rFonts w:ascii="Arial" w:hAnsi="Arial" w:cs="Arial"/>
                <w:b/>
                <w:sz w:val="20"/>
                <w:szCs w:val="20"/>
              </w:rPr>
              <w:t>.</w:t>
            </w:r>
            <w:r w:rsidR="001A3C21" w:rsidRPr="003E24A4">
              <w:rPr>
                <w:rFonts w:ascii="Arial" w:hAnsi="Arial" w:cs="Arial"/>
                <w:sz w:val="20"/>
                <w:szCs w:val="20"/>
              </w:rPr>
              <w:t xml:space="preserve"> Tienda de Alimento y Accesorios para Animales:</w:t>
            </w:r>
          </w:p>
        </w:tc>
        <w:tc>
          <w:tcPr>
            <w:tcW w:w="259" w:type="pct"/>
          </w:tcPr>
          <w:p w14:paraId="24888C18" w14:textId="0A776D35"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6F5BE6E" w14:textId="68231279"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$550.00</w:t>
            </w:r>
          </w:p>
        </w:tc>
      </w:tr>
      <w:tr w:rsidR="001A3C21" w:rsidRPr="003E24A4" w14:paraId="0D19CB03" w14:textId="77777777" w:rsidTr="001A3C21">
        <w:trPr>
          <w:trHeight w:val="324"/>
        </w:trPr>
        <w:tc>
          <w:tcPr>
            <w:tcW w:w="3983" w:type="pct"/>
          </w:tcPr>
          <w:p w14:paraId="481F1CD2" w14:textId="68E86928"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CXLV</w:t>
            </w:r>
            <w:r w:rsidR="001A3C21" w:rsidRPr="003E24A4">
              <w:rPr>
                <w:rFonts w:ascii="Arial" w:hAnsi="Arial" w:cs="Arial"/>
                <w:b/>
                <w:sz w:val="20"/>
                <w:szCs w:val="20"/>
              </w:rPr>
              <w:t>I.</w:t>
            </w:r>
            <w:r w:rsidR="001A3C21" w:rsidRPr="003E24A4">
              <w:rPr>
                <w:rFonts w:ascii="Arial" w:hAnsi="Arial" w:cs="Arial"/>
                <w:sz w:val="20"/>
                <w:szCs w:val="20"/>
              </w:rPr>
              <w:t xml:space="preserve"> Tienda de Bisutería, Regalos, Bonetería, y Novedades:</w:t>
            </w:r>
          </w:p>
        </w:tc>
        <w:tc>
          <w:tcPr>
            <w:tcW w:w="259" w:type="pct"/>
          </w:tcPr>
          <w:p w14:paraId="4E1BF4DC" w14:textId="22A546B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6CA18FE2" w14:textId="257329EB"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w:t>
            </w:r>
          </w:p>
        </w:tc>
      </w:tr>
      <w:tr w:rsidR="001A3C21" w:rsidRPr="003E24A4" w14:paraId="47B95AFB" w14:textId="77777777" w:rsidTr="001A3C21">
        <w:trPr>
          <w:trHeight w:val="324"/>
        </w:trPr>
        <w:tc>
          <w:tcPr>
            <w:tcW w:w="3983" w:type="pct"/>
          </w:tcPr>
          <w:p w14:paraId="318DF9F3" w14:textId="37170131"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CXLVII</w:t>
            </w:r>
            <w:r w:rsidR="001A3C21" w:rsidRPr="003E24A4">
              <w:rPr>
                <w:rFonts w:ascii="Arial" w:hAnsi="Arial" w:cs="Arial"/>
                <w:b/>
                <w:sz w:val="20"/>
                <w:szCs w:val="20"/>
              </w:rPr>
              <w:t xml:space="preserve">. </w:t>
            </w:r>
            <w:r w:rsidR="001A3C21" w:rsidRPr="003E24A4">
              <w:rPr>
                <w:rFonts w:ascii="Arial" w:hAnsi="Arial" w:cs="Arial"/>
                <w:sz w:val="20"/>
                <w:szCs w:val="20"/>
              </w:rPr>
              <w:t xml:space="preserve">Tienda de Juegos de Pronósticos: </w:t>
            </w:r>
          </w:p>
        </w:tc>
        <w:tc>
          <w:tcPr>
            <w:tcW w:w="259" w:type="pct"/>
          </w:tcPr>
          <w:p w14:paraId="4DE5493D" w14:textId="3996F116"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EBA9A2C" w14:textId="218D899E"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3,500.00</w:t>
            </w:r>
          </w:p>
        </w:tc>
      </w:tr>
      <w:tr w:rsidR="001A3C21" w:rsidRPr="003E24A4" w14:paraId="38850ECC" w14:textId="77777777" w:rsidTr="001A3C21">
        <w:trPr>
          <w:trHeight w:val="324"/>
        </w:trPr>
        <w:tc>
          <w:tcPr>
            <w:tcW w:w="3983" w:type="pct"/>
          </w:tcPr>
          <w:p w14:paraId="2CE43696" w14:textId="6CD8B7E3"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CXLVIII</w:t>
            </w:r>
            <w:r w:rsidR="001A3C21" w:rsidRPr="003E24A4">
              <w:rPr>
                <w:rFonts w:ascii="Arial" w:hAnsi="Arial" w:cs="Arial"/>
                <w:b/>
                <w:sz w:val="20"/>
                <w:szCs w:val="20"/>
              </w:rPr>
              <w:t>.</w:t>
            </w:r>
            <w:r w:rsidR="001A3C21" w:rsidRPr="003E24A4">
              <w:rPr>
                <w:rFonts w:ascii="Arial" w:hAnsi="Arial" w:cs="Arial"/>
                <w:sz w:val="20"/>
                <w:szCs w:val="20"/>
              </w:rPr>
              <w:t xml:space="preserve"> Tienda de Productos Electrónicos y/o de Radiocomunicación:</w:t>
            </w:r>
          </w:p>
        </w:tc>
        <w:tc>
          <w:tcPr>
            <w:tcW w:w="259" w:type="pct"/>
          </w:tcPr>
          <w:p w14:paraId="1FA8E625" w14:textId="6EABB693"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A0EE571" w14:textId="70379701"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3,000.00</w:t>
            </w:r>
          </w:p>
        </w:tc>
      </w:tr>
      <w:tr w:rsidR="001A3C21" w:rsidRPr="003E24A4" w14:paraId="1317A5A1" w14:textId="77777777" w:rsidTr="001A3C21">
        <w:trPr>
          <w:trHeight w:val="324"/>
        </w:trPr>
        <w:tc>
          <w:tcPr>
            <w:tcW w:w="3983" w:type="pct"/>
          </w:tcPr>
          <w:p w14:paraId="63956D6B" w14:textId="6F754A26"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CXLIX</w:t>
            </w:r>
            <w:r w:rsidR="001A3C21" w:rsidRPr="003E24A4">
              <w:rPr>
                <w:rFonts w:ascii="Arial" w:hAnsi="Arial" w:cs="Arial"/>
                <w:b/>
                <w:sz w:val="20"/>
                <w:szCs w:val="20"/>
              </w:rPr>
              <w:t>.</w:t>
            </w:r>
            <w:r w:rsidR="001A3C21" w:rsidRPr="003E24A4">
              <w:rPr>
                <w:rFonts w:ascii="Arial" w:hAnsi="Arial" w:cs="Arial"/>
                <w:sz w:val="20"/>
                <w:szCs w:val="20"/>
              </w:rPr>
              <w:t xml:space="preserve"> Tienda de Ropa Almacenes y Boutiques: </w:t>
            </w:r>
          </w:p>
        </w:tc>
        <w:tc>
          <w:tcPr>
            <w:tcW w:w="259" w:type="pct"/>
          </w:tcPr>
          <w:p w14:paraId="4F35509C" w14:textId="4C882096"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6937C62" w14:textId="2D91D8C2"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1,600.00</w:t>
            </w:r>
          </w:p>
        </w:tc>
      </w:tr>
      <w:tr w:rsidR="001A3C21" w:rsidRPr="003E24A4" w14:paraId="5130847F" w14:textId="77777777" w:rsidTr="001A3C21">
        <w:trPr>
          <w:trHeight w:val="324"/>
        </w:trPr>
        <w:tc>
          <w:tcPr>
            <w:tcW w:w="3983" w:type="pct"/>
          </w:tcPr>
          <w:p w14:paraId="0D39C5DE" w14:textId="04B2A872"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w:t>
            </w:r>
            <w:r w:rsidR="001A3C21" w:rsidRPr="003E24A4">
              <w:rPr>
                <w:rFonts w:ascii="Arial" w:hAnsi="Arial" w:cs="Arial"/>
                <w:b/>
                <w:sz w:val="20"/>
                <w:szCs w:val="20"/>
              </w:rPr>
              <w:t>.</w:t>
            </w:r>
            <w:r w:rsidR="001A3C21" w:rsidRPr="003E24A4">
              <w:rPr>
                <w:rFonts w:ascii="Arial" w:hAnsi="Arial" w:cs="Arial"/>
                <w:sz w:val="20"/>
                <w:szCs w:val="20"/>
              </w:rPr>
              <w:t xml:space="preserve"> Tienda Departamental de Ropa: </w:t>
            </w:r>
          </w:p>
        </w:tc>
        <w:tc>
          <w:tcPr>
            <w:tcW w:w="259" w:type="pct"/>
          </w:tcPr>
          <w:p w14:paraId="14E8543B" w14:textId="1D56E5A6"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C6887D9" w14:textId="4B624B1C"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3,500.00</w:t>
            </w:r>
          </w:p>
        </w:tc>
      </w:tr>
      <w:tr w:rsidR="001A3C21" w:rsidRPr="003E24A4" w14:paraId="72703E70" w14:textId="77777777" w:rsidTr="001A3C21">
        <w:trPr>
          <w:trHeight w:val="324"/>
        </w:trPr>
        <w:tc>
          <w:tcPr>
            <w:tcW w:w="3983" w:type="pct"/>
          </w:tcPr>
          <w:p w14:paraId="4D57CEEF" w14:textId="4DFECF01"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w:t>
            </w:r>
            <w:r w:rsidR="001A3C21" w:rsidRPr="003E24A4">
              <w:rPr>
                <w:rFonts w:ascii="Arial" w:hAnsi="Arial" w:cs="Arial"/>
                <w:b/>
                <w:sz w:val="20"/>
                <w:szCs w:val="20"/>
              </w:rPr>
              <w:t>I.</w:t>
            </w:r>
            <w:r w:rsidR="001A3C21" w:rsidRPr="003E24A4">
              <w:rPr>
                <w:rFonts w:ascii="Arial" w:hAnsi="Arial" w:cs="Arial"/>
                <w:sz w:val="20"/>
                <w:szCs w:val="20"/>
              </w:rPr>
              <w:t xml:space="preserve"> Tienda Naturista:</w:t>
            </w:r>
          </w:p>
        </w:tc>
        <w:tc>
          <w:tcPr>
            <w:tcW w:w="259" w:type="pct"/>
          </w:tcPr>
          <w:p w14:paraId="41AA89C8" w14:textId="29B4CBE6"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3CAA75A6" w14:textId="2FF413DB"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1,300.00</w:t>
            </w:r>
          </w:p>
        </w:tc>
      </w:tr>
      <w:tr w:rsidR="001A3C21" w:rsidRPr="003E24A4" w14:paraId="4D35D3FC" w14:textId="77777777" w:rsidTr="001A3C21">
        <w:trPr>
          <w:trHeight w:val="324"/>
        </w:trPr>
        <w:tc>
          <w:tcPr>
            <w:tcW w:w="3983" w:type="pct"/>
          </w:tcPr>
          <w:p w14:paraId="5718466C" w14:textId="2932A941"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CLII</w:t>
            </w:r>
            <w:r w:rsidR="001A3C21" w:rsidRPr="003E24A4">
              <w:rPr>
                <w:rFonts w:ascii="Arial" w:hAnsi="Arial" w:cs="Arial"/>
                <w:b/>
                <w:sz w:val="20"/>
                <w:szCs w:val="20"/>
              </w:rPr>
              <w:t>.</w:t>
            </w:r>
            <w:r w:rsidR="001A3C21" w:rsidRPr="003E24A4">
              <w:rPr>
                <w:rFonts w:ascii="Arial" w:hAnsi="Arial" w:cs="Arial"/>
                <w:sz w:val="20"/>
                <w:szCs w:val="20"/>
              </w:rPr>
              <w:t xml:space="preserve"> Tlapalería y Ferretería:</w:t>
            </w:r>
          </w:p>
        </w:tc>
        <w:tc>
          <w:tcPr>
            <w:tcW w:w="259" w:type="pct"/>
          </w:tcPr>
          <w:p w14:paraId="014F3B8A" w14:textId="17FF120B"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9528143" w14:textId="46749399"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4,000.00</w:t>
            </w:r>
          </w:p>
        </w:tc>
      </w:tr>
      <w:tr w:rsidR="001A3C21" w:rsidRPr="003E24A4" w14:paraId="73E29464" w14:textId="77777777" w:rsidTr="001A3C21">
        <w:trPr>
          <w:trHeight w:val="324"/>
        </w:trPr>
        <w:tc>
          <w:tcPr>
            <w:tcW w:w="3983" w:type="pct"/>
          </w:tcPr>
          <w:p w14:paraId="251252ED" w14:textId="21A512B2"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CLIII</w:t>
            </w:r>
            <w:r w:rsidR="001A3C21" w:rsidRPr="003E24A4">
              <w:rPr>
                <w:rFonts w:ascii="Arial" w:hAnsi="Arial" w:cs="Arial"/>
                <w:b/>
                <w:sz w:val="20"/>
                <w:szCs w:val="20"/>
              </w:rPr>
              <w:t xml:space="preserve">. </w:t>
            </w:r>
            <w:r w:rsidR="001A3C21" w:rsidRPr="003E24A4">
              <w:rPr>
                <w:rFonts w:ascii="Arial" w:hAnsi="Arial" w:cs="Arial"/>
                <w:sz w:val="20"/>
                <w:szCs w:val="20"/>
              </w:rPr>
              <w:t>Tortillería, y molino:</w:t>
            </w:r>
          </w:p>
        </w:tc>
        <w:tc>
          <w:tcPr>
            <w:tcW w:w="259" w:type="pct"/>
          </w:tcPr>
          <w:p w14:paraId="72FC1E89" w14:textId="2F640185"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B04028C" w14:textId="57ABC046"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w:t>
            </w:r>
          </w:p>
        </w:tc>
      </w:tr>
      <w:tr w:rsidR="001A3C21" w:rsidRPr="003E24A4" w14:paraId="154C6C40" w14:textId="77777777" w:rsidTr="001A3C21">
        <w:trPr>
          <w:trHeight w:val="324"/>
        </w:trPr>
        <w:tc>
          <w:tcPr>
            <w:tcW w:w="3983" w:type="pct"/>
          </w:tcPr>
          <w:p w14:paraId="5663B0DF" w14:textId="1F47B40F"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lastRenderedPageBreak/>
              <w:t>CLIV</w:t>
            </w:r>
            <w:r w:rsidR="001A3C21" w:rsidRPr="003E24A4">
              <w:rPr>
                <w:rFonts w:ascii="Arial" w:hAnsi="Arial" w:cs="Arial"/>
                <w:b/>
                <w:sz w:val="20"/>
                <w:szCs w:val="20"/>
              </w:rPr>
              <w:t>.</w:t>
            </w:r>
            <w:r w:rsidR="001A3C21" w:rsidRPr="003E24A4">
              <w:rPr>
                <w:rFonts w:ascii="Arial" w:hAnsi="Arial" w:cs="Arial"/>
                <w:sz w:val="20"/>
                <w:szCs w:val="20"/>
              </w:rPr>
              <w:t xml:space="preserve"> Tornería: </w:t>
            </w:r>
          </w:p>
        </w:tc>
        <w:tc>
          <w:tcPr>
            <w:tcW w:w="259" w:type="pct"/>
          </w:tcPr>
          <w:p w14:paraId="3AD1AEA8" w14:textId="2A9B16C5"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49852E42" w14:textId="4D2C62A8"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3,500.00</w:t>
            </w:r>
          </w:p>
        </w:tc>
      </w:tr>
      <w:tr w:rsidR="001A3C21" w:rsidRPr="003E24A4" w14:paraId="6F4E2233" w14:textId="77777777" w:rsidTr="001A3C21">
        <w:trPr>
          <w:trHeight w:val="324"/>
        </w:trPr>
        <w:tc>
          <w:tcPr>
            <w:tcW w:w="3983" w:type="pct"/>
          </w:tcPr>
          <w:p w14:paraId="2FE197A9" w14:textId="730B1025"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CLV</w:t>
            </w:r>
            <w:r w:rsidR="001A3C21" w:rsidRPr="003E24A4">
              <w:rPr>
                <w:rFonts w:ascii="Arial" w:hAnsi="Arial" w:cs="Arial"/>
                <w:b/>
                <w:sz w:val="20"/>
                <w:szCs w:val="20"/>
              </w:rPr>
              <w:t>.</w:t>
            </w:r>
            <w:r w:rsidR="001A3C21" w:rsidRPr="003E24A4">
              <w:rPr>
                <w:rFonts w:ascii="Arial" w:hAnsi="Arial" w:cs="Arial"/>
                <w:sz w:val="20"/>
                <w:szCs w:val="20"/>
              </w:rPr>
              <w:t xml:space="preserve"> Venta de Aditivos, Aceites, Carburantes:</w:t>
            </w:r>
          </w:p>
        </w:tc>
        <w:tc>
          <w:tcPr>
            <w:tcW w:w="259" w:type="pct"/>
          </w:tcPr>
          <w:p w14:paraId="6C2D9AD8" w14:textId="1AC55A09"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C840203" w14:textId="192644E4"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1,100.00</w:t>
            </w:r>
          </w:p>
        </w:tc>
      </w:tr>
      <w:tr w:rsidR="001A3C21" w:rsidRPr="003E24A4" w14:paraId="7512A1D0" w14:textId="77777777" w:rsidTr="001A3C21">
        <w:trPr>
          <w:trHeight w:val="324"/>
        </w:trPr>
        <w:tc>
          <w:tcPr>
            <w:tcW w:w="3983" w:type="pct"/>
          </w:tcPr>
          <w:p w14:paraId="2382FB23" w14:textId="1FE6DBFC"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CLV</w:t>
            </w:r>
            <w:r w:rsidR="001A3C21" w:rsidRPr="003E24A4">
              <w:rPr>
                <w:rFonts w:ascii="Arial" w:hAnsi="Arial" w:cs="Arial"/>
                <w:b/>
                <w:sz w:val="20"/>
                <w:szCs w:val="20"/>
              </w:rPr>
              <w:t>I.</w:t>
            </w:r>
            <w:r w:rsidR="001A3C21" w:rsidRPr="003E24A4">
              <w:rPr>
                <w:rFonts w:ascii="Arial" w:hAnsi="Arial" w:cs="Arial"/>
                <w:sz w:val="20"/>
                <w:szCs w:val="20"/>
              </w:rPr>
              <w:t xml:space="preserve"> Venta de Artesanías:</w:t>
            </w:r>
          </w:p>
        </w:tc>
        <w:tc>
          <w:tcPr>
            <w:tcW w:w="259" w:type="pct"/>
          </w:tcPr>
          <w:p w14:paraId="342D29A7" w14:textId="201BD646"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2E923E3" w14:textId="2C9A3D44"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1,000.00</w:t>
            </w:r>
          </w:p>
        </w:tc>
      </w:tr>
      <w:tr w:rsidR="001A3C21" w:rsidRPr="003E24A4" w14:paraId="5ED11BA3" w14:textId="77777777" w:rsidTr="001A3C21">
        <w:trPr>
          <w:trHeight w:val="324"/>
        </w:trPr>
        <w:tc>
          <w:tcPr>
            <w:tcW w:w="3983" w:type="pct"/>
          </w:tcPr>
          <w:p w14:paraId="66D6AD8F" w14:textId="5C6535AF"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CLVII</w:t>
            </w:r>
            <w:r w:rsidR="001A3C21" w:rsidRPr="003E24A4">
              <w:rPr>
                <w:rFonts w:ascii="Arial" w:hAnsi="Arial" w:cs="Arial"/>
                <w:b/>
                <w:sz w:val="20"/>
                <w:szCs w:val="20"/>
              </w:rPr>
              <w:t xml:space="preserve">. </w:t>
            </w:r>
            <w:r w:rsidR="001A3C21" w:rsidRPr="003E24A4">
              <w:rPr>
                <w:rFonts w:ascii="Arial" w:hAnsi="Arial" w:cs="Arial"/>
                <w:sz w:val="20"/>
                <w:szCs w:val="20"/>
              </w:rPr>
              <w:t>Venta de Artículos de Ortopedia:</w:t>
            </w:r>
          </w:p>
        </w:tc>
        <w:tc>
          <w:tcPr>
            <w:tcW w:w="259" w:type="pct"/>
          </w:tcPr>
          <w:p w14:paraId="7BC60A71" w14:textId="66F80E73"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54CD30AC" w14:textId="43A3BE3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1,600.00</w:t>
            </w:r>
          </w:p>
        </w:tc>
      </w:tr>
      <w:tr w:rsidR="001A3C21" w:rsidRPr="003E24A4" w14:paraId="4F6FB3D7" w14:textId="77777777" w:rsidTr="001A3C21">
        <w:trPr>
          <w:trHeight w:val="324"/>
        </w:trPr>
        <w:tc>
          <w:tcPr>
            <w:tcW w:w="3983" w:type="pct"/>
          </w:tcPr>
          <w:p w14:paraId="171E1E4C" w14:textId="2C87369D"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CLVIII. </w:t>
            </w:r>
            <w:r w:rsidR="001A3C21" w:rsidRPr="003E24A4">
              <w:rPr>
                <w:rFonts w:ascii="Arial" w:hAnsi="Arial" w:cs="Arial"/>
                <w:sz w:val="20"/>
                <w:szCs w:val="20"/>
              </w:rPr>
              <w:t>Venta de dulce, Piñatas:</w:t>
            </w:r>
          </w:p>
        </w:tc>
        <w:tc>
          <w:tcPr>
            <w:tcW w:w="259" w:type="pct"/>
          </w:tcPr>
          <w:p w14:paraId="3CE94379" w14:textId="554F3582"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797D1A87" w14:textId="778B7A8C"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800.00</w:t>
            </w:r>
          </w:p>
        </w:tc>
      </w:tr>
      <w:tr w:rsidR="001A3C21" w:rsidRPr="003E24A4" w14:paraId="7223D190" w14:textId="77777777" w:rsidTr="001A3C21">
        <w:trPr>
          <w:trHeight w:val="324"/>
        </w:trPr>
        <w:tc>
          <w:tcPr>
            <w:tcW w:w="3983" w:type="pct"/>
          </w:tcPr>
          <w:p w14:paraId="0B531042" w14:textId="0BD43832"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CLIX</w:t>
            </w:r>
            <w:r w:rsidR="001A3C21" w:rsidRPr="003E24A4">
              <w:rPr>
                <w:rFonts w:ascii="Arial" w:hAnsi="Arial" w:cs="Arial"/>
                <w:b/>
                <w:sz w:val="20"/>
                <w:szCs w:val="20"/>
              </w:rPr>
              <w:t>.</w:t>
            </w:r>
            <w:r w:rsidR="001A3C21" w:rsidRPr="003E24A4">
              <w:rPr>
                <w:rFonts w:ascii="Arial" w:hAnsi="Arial" w:cs="Arial"/>
                <w:sz w:val="20"/>
                <w:szCs w:val="20"/>
              </w:rPr>
              <w:t xml:space="preserve"> Venta de Productos Esotéricos:</w:t>
            </w:r>
          </w:p>
        </w:tc>
        <w:tc>
          <w:tcPr>
            <w:tcW w:w="259" w:type="pct"/>
          </w:tcPr>
          <w:p w14:paraId="12A4CC4E" w14:textId="5AC48CF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0CA35C97" w14:textId="5BCE411D"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1,300.00</w:t>
            </w:r>
          </w:p>
        </w:tc>
      </w:tr>
      <w:tr w:rsidR="001A3C21" w:rsidRPr="003E24A4" w14:paraId="77C173E5" w14:textId="77777777" w:rsidTr="001A3C21">
        <w:trPr>
          <w:trHeight w:val="324"/>
        </w:trPr>
        <w:tc>
          <w:tcPr>
            <w:tcW w:w="3983" w:type="pct"/>
          </w:tcPr>
          <w:p w14:paraId="632B70CE" w14:textId="312919B3"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CLX</w:t>
            </w:r>
            <w:r w:rsidR="001A3C21" w:rsidRPr="003E24A4">
              <w:rPr>
                <w:rFonts w:ascii="Arial" w:hAnsi="Arial" w:cs="Arial"/>
                <w:b/>
                <w:sz w:val="20"/>
                <w:szCs w:val="20"/>
              </w:rPr>
              <w:t>.</w:t>
            </w:r>
            <w:r w:rsidR="001A3C21" w:rsidRPr="003E24A4">
              <w:rPr>
                <w:rFonts w:ascii="Arial" w:hAnsi="Arial" w:cs="Arial"/>
                <w:sz w:val="20"/>
                <w:szCs w:val="20"/>
              </w:rPr>
              <w:t xml:space="preserve"> Vidrios y Aluminios:</w:t>
            </w:r>
          </w:p>
        </w:tc>
        <w:tc>
          <w:tcPr>
            <w:tcW w:w="259" w:type="pct"/>
          </w:tcPr>
          <w:p w14:paraId="15AE49BC" w14:textId="41620B7F"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14937378" w14:textId="573E8CD9"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1,100.00</w:t>
            </w:r>
          </w:p>
        </w:tc>
      </w:tr>
      <w:tr w:rsidR="001A3C21" w:rsidRPr="003E24A4" w14:paraId="1A6663F2" w14:textId="77777777" w:rsidTr="001A3C21">
        <w:trPr>
          <w:trHeight w:val="324"/>
        </w:trPr>
        <w:tc>
          <w:tcPr>
            <w:tcW w:w="3983" w:type="pct"/>
          </w:tcPr>
          <w:p w14:paraId="538805F6" w14:textId="6F7825C1" w:rsidR="001A3C21" w:rsidRPr="003E24A4" w:rsidRDefault="00D7389B" w:rsidP="001A3C21">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CLX</w:t>
            </w:r>
            <w:r w:rsidR="001A3C21" w:rsidRPr="003E24A4">
              <w:rPr>
                <w:rFonts w:ascii="Arial" w:hAnsi="Arial" w:cs="Arial"/>
                <w:b/>
                <w:sz w:val="20"/>
                <w:szCs w:val="20"/>
              </w:rPr>
              <w:t>I.</w:t>
            </w:r>
            <w:r w:rsidR="001A3C21" w:rsidRPr="003E24A4">
              <w:rPr>
                <w:rFonts w:ascii="Arial" w:hAnsi="Arial" w:cs="Arial"/>
                <w:sz w:val="20"/>
                <w:szCs w:val="20"/>
              </w:rPr>
              <w:t xml:space="preserve"> Viveros de Plantas:</w:t>
            </w:r>
          </w:p>
        </w:tc>
        <w:tc>
          <w:tcPr>
            <w:tcW w:w="259" w:type="pct"/>
          </w:tcPr>
          <w:p w14:paraId="348EBDF2" w14:textId="695FE073"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r w:rsidRPr="003E24A4">
              <w:rPr>
                <w:rFonts w:ascii="Arial" w:hAnsi="Arial" w:cs="Arial"/>
                <w:sz w:val="20"/>
                <w:szCs w:val="20"/>
              </w:rPr>
              <w:t>$</w:t>
            </w:r>
          </w:p>
        </w:tc>
        <w:tc>
          <w:tcPr>
            <w:tcW w:w="759" w:type="pct"/>
          </w:tcPr>
          <w:p w14:paraId="24598C41" w14:textId="5A4F7029"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650.00</w:t>
            </w:r>
          </w:p>
        </w:tc>
      </w:tr>
      <w:tr w:rsidR="001A3C21" w:rsidRPr="003E24A4" w14:paraId="524742E4" w14:textId="77777777" w:rsidTr="001A3C21">
        <w:trPr>
          <w:trHeight w:val="324"/>
        </w:trPr>
        <w:tc>
          <w:tcPr>
            <w:tcW w:w="3983" w:type="pct"/>
          </w:tcPr>
          <w:p w14:paraId="6514F595" w14:textId="26F7AB21" w:rsidR="001A3C21" w:rsidRPr="003E24A4" w:rsidRDefault="001A3C21" w:rsidP="001A3C21">
            <w:pPr>
              <w:pStyle w:val="Prrafodelista"/>
              <w:widowControl w:val="0"/>
              <w:autoSpaceDE w:val="0"/>
              <w:autoSpaceDN w:val="0"/>
              <w:adjustRightInd w:val="0"/>
              <w:spacing w:line="360" w:lineRule="auto"/>
              <w:ind w:left="0"/>
              <w:rPr>
                <w:rFonts w:ascii="Arial" w:hAnsi="Arial" w:cs="Arial"/>
                <w:sz w:val="20"/>
                <w:szCs w:val="20"/>
              </w:rPr>
            </w:pPr>
          </w:p>
        </w:tc>
        <w:tc>
          <w:tcPr>
            <w:tcW w:w="259" w:type="pct"/>
          </w:tcPr>
          <w:p w14:paraId="6CF68249" w14:textId="2F2B30B0" w:rsidR="001A3C21" w:rsidRPr="003E24A4" w:rsidRDefault="001A3C21" w:rsidP="001A3C21">
            <w:pPr>
              <w:widowControl w:val="0"/>
              <w:autoSpaceDE w:val="0"/>
              <w:autoSpaceDN w:val="0"/>
              <w:adjustRightInd w:val="0"/>
              <w:spacing w:line="360" w:lineRule="auto"/>
              <w:jc w:val="center"/>
              <w:rPr>
                <w:rFonts w:ascii="Arial" w:hAnsi="Arial" w:cs="Arial"/>
                <w:sz w:val="20"/>
                <w:szCs w:val="20"/>
              </w:rPr>
            </w:pPr>
          </w:p>
        </w:tc>
        <w:tc>
          <w:tcPr>
            <w:tcW w:w="759" w:type="pct"/>
          </w:tcPr>
          <w:p w14:paraId="701E3795" w14:textId="7060084C" w:rsidR="001A3C21" w:rsidRPr="003E24A4" w:rsidRDefault="001A3C21" w:rsidP="001A3C21">
            <w:pPr>
              <w:widowControl w:val="0"/>
              <w:autoSpaceDE w:val="0"/>
              <w:autoSpaceDN w:val="0"/>
              <w:adjustRightInd w:val="0"/>
              <w:spacing w:line="360" w:lineRule="auto"/>
              <w:jc w:val="right"/>
              <w:rPr>
                <w:rFonts w:ascii="Arial" w:hAnsi="Arial" w:cs="Arial"/>
                <w:sz w:val="20"/>
                <w:szCs w:val="20"/>
              </w:rPr>
            </w:pPr>
          </w:p>
        </w:tc>
      </w:tr>
    </w:tbl>
    <w:p w14:paraId="1B3770AC" w14:textId="77777777" w:rsidR="00B32A01" w:rsidRPr="003E24A4" w:rsidRDefault="00B32A01" w:rsidP="002C3B19">
      <w:pPr>
        <w:widowControl w:val="0"/>
        <w:autoSpaceDE w:val="0"/>
        <w:autoSpaceDN w:val="0"/>
        <w:adjustRightInd w:val="0"/>
        <w:rPr>
          <w:rFonts w:ascii="Arial" w:hAnsi="Arial" w:cs="Arial"/>
          <w:sz w:val="20"/>
          <w:szCs w:val="20"/>
        </w:rPr>
      </w:pPr>
    </w:p>
    <w:p w14:paraId="2F0E1DC3" w14:textId="77777777" w:rsidR="00DC4E95" w:rsidRPr="003E24A4" w:rsidRDefault="00DC4E95"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El cobro de derechos por el otorgamiento licencias, permisos o autorizaciones para el funcionamiento de establecimientos y locales comerciales o de servicios, en cumplimiento a lo dispuesto en la Ley de Coordinación Fiscal Federal, no condiciona el ejercicio de actividades comerciales, industriales o de prestación de servicios.</w:t>
      </w:r>
    </w:p>
    <w:p w14:paraId="38EA2D08" w14:textId="77777777" w:rsidR="00B32A01" w:rsidRPr="003E24A4" w:rsidRDefault="00B32A01" w:rsidP="002C3B19">
      <w:pPr>
        <w:widowControl w:val="0"/>
        <w:autoSpaceDE w:val="0"/>
        <w:autoSpaceDN w:val="0"/>
        <w:adjustRightInd w:val="0"/>
        <w:rPr>
          <w:rFonts w:ascii="Arial" w:hAnsi="Arial" w:cs="Arial"/>
          <w:sz w:val="20"/>
          <w:szCs w:val="20"/>
        </w:rPr>
      </w:pPr>
    </w:p>
    <w:p w14:paraId="36D531EC" w14:textId="77777777" w:rsidR="001E1058" w:rsidRPr="003E24A4" w:rsidRDefault="00DC4E95" w:rsidP="00AA55A1">
      <w:pPr>
        <w:spacing w:line="360" w:lineRule="auto"/>
        <w:rPr>
          <w:rFonts w:ascii="Arial" w:hAnsi="Arial" w:cs="Arial"/>
          <w:b/>
          <w:sz w:val="20"/>
          <w:szCs w:val="20"/>
        </w:rPr>
      </w:pPr>
      <w:r w:rsidRPr="003E24A4">
        <w:rPr>
          <w:rFonts w:ascii="Arial" w:hAnsi="Arial" w:cs="Arial"/>
          <w:b/>
          <w:sz w:val="20"/>
          <w:szCs w:val="20"/>
        </w:rPr>
        <w:t>Artí</w:t>
      </w:r>
      <w:r w:rsidR="00D62648" w:rsidRPr="003E24A4">
        <w:rPr>
          <w:rFonts w:ascii="Arial" w:hAnsi="Arial" w:cs="Arial"/>
          <w:b/>
          <w:sz w:val="20"/>
          <w:szCs w:val="20"/>
        </w:rPr>
        <w:t>culo 35</w:t>
      </w:r>
      <w:r w:rsidRPr="003E24A4">
        <w:rPr>
          <w:rFonts w:ascii="Arial" w:hAnsi="Arial" w:cs="Arial"/>
          <w:b/>
          <w:sz w:val="20"/>
          <w:szCs w:val="20"/>
        </w:rPr>
        <w:t>. Cambio de giro</w:t>
      </w:r>
      <w:r w:rsidR="00B32A01" w:rsidRPr="003E24A4">
        <w:rPr>
          <w:rFonts w:ascii="Arial" w:hAnsi="Arial" w:cs="Arial"/>
          <w:b/>
          <w:sz w:val="20"/>
          <w:szCs w:val="20"/>
        </w:rPr>
        <w:t xml:space="preserve">. </w:t>
      </w:r>
    </w:p>
    <w:p w14:paraId="09D7916D" w14:textId="2BE8F092" w:rsidR="00DC4E95" w:rsidRPr="003E24A4" w:rsidRDefault="00D43B2C" w:rsidP="00AA55A1">
      <w:pPr>
        <w:spacing w:line="360" w:lineRule="auto"/>
        <w:rPr>
          <w:rFonts w:ascii="Arial" w:hAnsi="Arial" w:cs="Arial"/>
          <w:sz w:val="20"/>
          <w:szCs w:val="20"/>
        </w:rPr>
      </w:pPr>
      <w:r w:rsidRPr="003E24A4">
        <w:rPr>
          <w:rFonts w:ascii="Arial" w:hAnsi="Arial" w:cs="Arial"/>
          <w:sz w:val="20"/>
          <w:szCs w:val="20"/>
        </w:rPr>
        <w:t>Los propietarios de los e</w:t>
      </w:r>
      <w:r w:rsidR="00DC4E95" w:rsidRPr="003E24A4">
        <w:rPr>
          <w:rFonts w:ascii="Arial" w:hAnsi="Arial" w:cs="Arial"/>
          <w:sz w:val="20"/>
          <w:szCs w:val="20"/>
        </w:rPr>
        <w:t>stablecimientos que subarrienden el local comercial autorizado para llevar a cabo las actividades de su negocio y pretendan darle un giro diferente al estipulado en la Licencia Municipal de Funcionamiento vigente, deberán cumplir con las disposiciones legales que señala el Reglamento de Licencias Comerciales para el Municipio de Tecoh, Yucatán.</w:t>
      </w:r>
    </w:p>
    <w:p w14:paraId="4D5298BD" w14:textId="77777777" w:rsidR="002C3B19" w:rsidRPr="003E24A4" w:rsidRDefault="002C3B19" w:rsidP="002C3B19">
      <w:pPr>
        <w:rPr>
          <w:rFonts w:ascii="Arial" w:hAnsi="Arial" w:cs="Arial"/>
          <w:sz w:val="20"/>
          <w:szCs w:val="20"/>
        </w:rPr>
      </w:pPr>
    </w:p>
    <w:p w14:paraId="2261CF9B" w14:textId="77777777" w:rsidR="001E1058" w:rsidRPr="003E24A4" w:rsidRDefault="00D62648" w:rsidP="00AA55A1">
      <w:pPr>
        <w:spacing w:line="360" w:lineRule="auto"/>
        <w:rPr>
          <w:rFonts w:ascii="Arial" w:hAnsi="Arial" w:cs="Arial"/>
          <w:b/>
          <w:sz w:val="20"/>
          <w:szCs w:val="20"/>
        </w:rPr>
      </w:pPr>
      <w:r w:rsidRPr="003E24A4">
        <w:rPr>
          <w:rFonts w:ascii="Arial" w:hAnsi="Arial" w:cs="Arial"/>
          <w:b/>
          <w:sz w:val="20"/>
          <w:szCs w:val="20"/>
        </w:rPr>
        <w:t>Artículo 36</w:t>
      </w:r>
      <w:r w:rsidR="00DC4E95" w:rsidRPr="003E24A4">
        <w:rPr>
          <w:rFonts w:ascii="Arial" w:hAnsi="Arial" w:cs="Arial"/>
          <w:b/>
          <w:sz w:val="20"/>
          <w:szCs w:val="20"/>
        </w:rPr>
        <w:t>. Tarifa derechos por anuncios</w:t>
      </w:r>
      <w:r w:rsidR="00F51A60" w:rsidRPr="003E24A4">
        <w:rPr>
          <w:rFonts w:ascii="Arial" w:hAnsi="Arial" w:cs="Arial"/>
          <w:b/>
          <w:sz w:val="20"/>
          <w:szCs w:val="20"/>
        </w:rPr>
        <w:t xml:space="preserve">. </w:t>
      </w:r>
    </w:p>
    <w:p w14:paraId="63160FFE" w14:textId="0FB35D14" w:rsidR="0006522E" w:rsidRPr="003E24A4" w:rsidRDefault="00DC4E95" w:rsidP="00AA55A1">
      <w:pPr>
        <w:spacing w:line="360" w:lineRule="auto"/>
        <w:rPr>
          <w:rFonts w:ascii="Arial" w:hAnsi="Arial" w:cs="Arial"/>
          <w:sz w:val="20"/>
          <w:szCs w:val="20"/>
        </w:rPr>
      </w:pPr>
      <w:r w:rsidRPr="003E24A4">
        <w:rPr>
          <w:rFonts w:ascii="Arial" w:hAnsi="Arial" w:cs="Arial"/>
          <w:sz w:val="20"/>
          <w:szCs w:val="20"/>
        </w:rPr>
        <w:t>Por el otorgamiento de permisos para instalar anuncios en bienes muebles e inmuebles, se pagarán derechos conforme a las siguientes cuotas y tarifas:</w:t>
      </w:r>
    </w:p>
    <w:p w14:paraId="6F06816F" w14:textId="77777777" w:rsidR="001E1058" w:rsidRPr="003E24A4" w:rsidRDefault="001E1058" w:rsidP="00AA55A1">
      <w:pPr>
        <w:spacing w:line="360" w:lineRule="auto"/>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1"/>
        <w:gridCol w:w="1950"/>
      </w:tblGrid>
      <w:tr w:rsidR="0006522E" w:rsidRPr="003E24A4" w14:paraId="53955D22" w14:textId="77777777" w:rsidTr="00F51A60">
        <w:tc>
          <w:tcPr>
            <w:tcW w:w="3931" w:type="pct"/>
          </w:tcPr>
          <w:p w14:paraId="4619573B" w14:textId="65A89FFC" w:rsidR="0006522E" w:rsidRPr="003E24A4" w:rsidRDefault="000D0270" w:rsidP="00F51A60">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w:t>
            </w:r>
            <w:r w:rsidRPr="003E24A4">
              <w:rPr>
                <w:rFonts w:ascii="Arial" w:hAnsi="Arial" w:cs="Arial"/>
                <w:sz w:val="20"/>
                <w:szCs w:val="20"/>
              </w:rPr>
              <w:t xml:space="preserve"> </w:t>
            </w:r>
            <w:r w:rsidR="0006522E" w:rsidRPr="003E24A4">
              <w:rPr>
                <w:rFonts w:ascii="Arial" w:hAnsi="Arial" w:cs="Arial"/>
                <w:sz w:val="20"/>
                <w:szCs w:val="20"/>
              </w:rPr>
              <w:t>Rótulo en bardas por metro cuadrado o fracción pagarán</w:t>
            </w:r>
            <w:r w:rsidRPr="003E24A4">
              <w:rPr>
                <w:rFonts w:ascii="Arial" w:hAnsi="Arial" w:cs="Arial"/>
                <w:sz w:val="20"/>
                <w:szCs w:val="20"/>
              </w:rPr>
              <w:t>:</w:t>
            </w:r>
          </w:p>
        </w:tc>
        <w:tc>
          <w:tcPr>
            <w:tcW w:w="1069" w:type="pct"/>
          </w:tcPr>
          <w:p w14:paraId="5534545D" w14:textId="4CA8100C"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w:t>
            </w:r>
            <w:r w:rsidR="00C53A50" w:rsidRPr="003E24A4">
              <w:rPr>
                <w:rFonts w:ascii="Arial" w:hAnsi="Arial" w:cs="Arial"/>
                <w:sz w:val="20"/>
                <w:szCs w:val="20"/>
              </w:rPr>
              <w:t xml:space="preserve"> UMA</w:t>
            </w:r>
          </w:p>
        </w:tc>
      </w:tr>
      <w:tr w:rsidR="0006522E" w:rsidRPr="003E24A4" w14:paraId="425199B3" w14:textId="77777777" w:rsidTr="00F51A60">
        <w:tc>
          <w:tcPr>
            <w:tcW w:w="3931" w:type="pct"/>
          </w:tcPr>
          <w:p w14:paraId="2422CA07" w14:textId="05349416" w:rsidR="0006522E" w:rsidRPr="003E24A4" w:rsidRDefault="000D0270" w:rsidP="00F51A60">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w:t>
            </w:r>
            <w:r w:rsidR="0006522E" w:rsidRPr="003E24A4">
              <w:rPr>
                <w:rFonts w:ascii="Arial" w:hAnsi="Arial" w:cs="Arial"/>
                <w:sz w:val="20"/>
                <w:szCs w:val="20"/>
              </w:rPr>
              <w:t>Anuncios espectaculares, por cada metro cuadrado o fracción</w:t>
            </w:r>
            <w:r w:rsidRPr="003E24A4">
              <w:rPr>
                <w:rFonts w:ascii="Arial" w:hAnsi="Arial" w:cs="Arial"/>
                <w:sz w:val="20"/>
                <w:szCs w:val="20"/>
              </w:rPr>
              <w:t>:</w:t>
            </w:r>
            <w:r w:rsidR="0006522E" w:rsidRPr="003E24A4">
              <w:rPr>
                <w:rFonts w:ascii="Arial" w:hAnsi="Arial" w:cs="Arial"/>
                <w:sz w:val="20"/>
                <w:szCs w:val="20"/>
              </w:rPr>
              <w:t xml:space="preserve"> </w:t>
            </w:r>
          </w:p>
        </w:tc>
        <w:tc>
          <w:tcPr>
            <w:tcW w:w="1069" w:type="pct"/>
          </w:tcPr>
          <w:p w14:paraId="65AD3EDD" w14:textId="3EF58A8A"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3.00</w:t>
            </w:r>
            <w:r w:rsidR="00C53A50" w:rsidRPr="003E24A4">
              <w:rPr>
                <w:rFonts w:ascii="Arial" w:hAnsi="Arial" w:cs="Arial"/>
                <w:sz w:val="20"/>
                <w:szCs w:val="20"/>
              </w:rPr>
              <w:t xml:space="preserve"> UMA</w:t>
            </w:r>
          </w:p>
        </w:tc>
      </w:tr>
      <w:tr w:rsidR="0006522E" w:rsidRPr="003E24A4" w14:paraId="7E60FCD7" w14:textId="77777777" w:rsidTr="00F51A60">
        <w:tc>
          <w:tcPr>
            <w:tcW w:w="3931" w:type="pct"/>
          </w:tcPr>
          <w:p w14:paraId="4F8233B4" w14:textId="4B2503C3" w:rsidR="0006522E" w:rsidRPr="003E24A4" w:rsidRDefault="000D0270" w:rsidP="00F51A60">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w:t>
            </w:r>
            <w:r w:rsidR="0006522E" w:rsidRPr="003E24A4">
              <w:rPr>
                <w:rFonts w:ascii="Arial" w:hAnsi="Arial" w:cs="Arial"/>
                <w:sz w:val="20"/>
                <w:szCs w:val="20"/>
              </w:rPr>
              <w:t>Anuncios en carteleras fijas mayores de dos metros cuadrados o fracción pagarán mensualmente, por metro cuadrado</w:t>
            </w:r>
            <w:r w:rsidRPr="003E24A4">
              <w:rPr>
                <w:rFonts w:ascii="Arial" w:hAnsi="Arial" w:cs="Arial"/>
                <w:sz w:val="20"/>
                <w:szCs w:val="20"/>
              </w:rPr>
              <w:t>:</w:t>
            </w:r>
          </w:p>
        </w:tc>
        <w:tc>
          <w:tcPr>
            <w:tcW w:w="1069" w:type="pct"/>
          </w:tcPr>
          <w:p w14:paraId="51066BC3" w14:textId="0219E94D"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1.50</w:t>
            </w:r>
            <w:r w:rsidR="00C53A50" w:rsidRPr="003E24A4">
              <w:rPr>
                <w:rFonts w:ascii="Arial" w:hAnsi="Arial" w:cs="Arial"/>
                <w:sz w:val="20"/>
                <w:szCs w:val="20"/>
              </w:rPr>
              <w:t xml:space="preserve"> UMA</w:t>
            </w:r>
          </w:p>
        </w:tc>
      </w:tr>
      <w:tr w:rsidR="0006522E" w:rsidRPr="003E24A4" w14:paraId="05594829" w14:textId="77777777" w:rsidTr="00F51A60">
        <w:tc>
          <w:tcPr>
            <w:tcW w:w="3931" w:type="pct"/>
          </w:tcPr>
          <w:p w14:paraId="27ACBC5B" w14:textId="40BBCD26" w:rsidR="0006522E" w:rsidRPr="003E24A4" w:rsidRDefault="000D0270" w:rsidP="00F51A60">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IV. </w:t>
            </w:r>
            <w:r w:rsidR="0006522E" w:rsidRPr="003E24A4">
              <w:rPr>
                <w:rFonts w:ascii="Arial" w:hAnsi="Arial" w:cs="Arial"/>
                <w:sz w:val="20"/>
                <w:szCs w:val="20"/>
              </w:rPr>
              <w:t>Por instalación de anuncios de propaganda o publicidad transitorio muebles o inmuebles urbanos, por metro cuadrado:</w:t>
            </w:r>
          </w:p>
        </w:tc>
        <w:tc>
          <w:tcPr>
            <w:tcW w:w="1069" w:type="pct"/>
          </w:tcPr>
          <w:p w14:paraId="28C2B09F" w14:textId="77777777"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p>
          <w:p w14:paraId="4B513489" w14:textId="02C2B7B0" w:rsidR="0006522E" w:rsidRPr="003E24A4" w:rsidRDefault="0006522E" w:rsidP="00AA55A1">
            <w:pPr>
              <w:widowControl w:val="0"/>
              <w:autoSpaceDE w:val="0"/>
              <w:autoSpaceDN w:val="0"/>
              <w:adjustRightInd w:val="0"/>
              <w:spacing w:line="360" w:lineRule="auto"/>
              <w:jc w:val="right"/>
              <w:rPr>
                <w:rFonts w:ascii="Arial" w:hAnsi="Arial" w:cs="Arial"/>
                <w:sz w:val="20"/>
                <w:szCs w:val="20"/>
              </w:rPr>
            </w:pPr>
          </w:p>
        </w:tc>
      </w:tr>
      <w:tr w:rsidR="00C53A50" w:rsidRPr="003E24A4" w14:paraId="5A4E7BE2" w14:textId="77777777" w:rsidTr="00F51A60">
        <w:tc>
          <w:tcPr>
            <w:tcW w:w="3931" w:type="pct"/>
          </w:tcPr>
          <w:p w14:paraId="21C68C84" w14:textId="74A38363" w:rsidR="00C53A50" w:rsidRPr="003E24A4" w:rsidRDefault="00C53A50" w:rsidP="00F51A60">
            <w:pPr>
              <w:widowControl w:val="0"/>
              <w:autoSpaceDE w:val="0"/>
              <w:autoSpaceDN w:val="0"/>
              <w:adjustRightInd w:val="0"/>
              <w:spacing w:line="360" w:lineRule="auto"/>
              <w:ind w:left="612"/>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De 1-5 días naturales:</w:t>
            </w:r>
          </w:p>
        </w:tc>
        <w:tc>
          <w:tcPr>
            <w:tcW w:w="1069" w:type="pct"/>
          </w:tcPr>
          <w:p w14:paraId="5909715A" w14:textId="64A8BD50" w:rsidR="00C53A50" w:rsidRPr="003E24A4" w:rsidRDefault="00C53A50"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0.50 UMA</w:t>
            </w:r>
          </w:p>
        </w:tc>
      </w:tr>
      <w:tr w:rsidR="00C53A50" w:rsidRPr="003E24A4" w14:paraId="574054D8" w14:textId="77777777" w:rsidTr="00F51A60">
        <w:tc>
          <w:tcPr>
            <w:tcW w:w="3931" w:type="pct"/>
          </w:tcPr>
          <w:p w14:paraId="536ABA6C" w14:textId="1CE3BBD1" w:rsidR="00C53A50" w:rsidRPr="003E24A4" w:rsidRDefault="00C53A50" w:rsidP="00F51A60">
            <w:pPr>
              <w:pStyle w:val="Prrafodelista"/>
              <w:widowControl w:val="0"/>
              <w:autoSpaceDE w:val="0"/>
              <w:autoSpaceDN w:val="0"/>
              <w:adjustRightInd w:val="0"/>
              <w:spacing w:line="360" w:lineRule="auto"/>
              <w:ind w:left="612"/>
              <w:rPr>
                <w:rFonts w:ascii="Arial" w:hAnsi="Arial" w:cs="Arial"/>
                <w:sz w:val="20"/>
                <w:szCs w:val="20"/>
              </w:rPr>
            </w:pPr>
            <w:r w:rsidRPr="003E24A4">
              <w:rPr>
                <w:rFonts w:ascii="Arial" w:hAnsi="Arial" w:cs="Arial"/>
                <w:b/>
                <w:sz w:val="20"/>
                <w:szCs w:val="20"/>
              </w:rPr>
              <w:t>b)</w:t>
            </w:r>
            <w:r w:rsidR="004D165E" w:rsidRPr="003E24A4">
              <w:rPr>
                <w:rFonts w:ascii="Arial" w:hAnsi="Arial" w:cs="Arial"/>
                <w:sz w:val="20"/>
                <w:szCs w:val="20"/>
              </w:rPr>
              <w:t xml:space="preserve"> De 6-10 días naturales</w:t>
            </w:r>
          </w:p>
        </w:tc>
        <w:tc>
          <w:tcPr>
            <w:tcW w:w="1069" w:type="pct"/>
          </w:tcPr>
          <w:p w14:paraId="407EB05A" w14:textId="40C9753A" w:rsidR="00C53A50" w:rsidRPr="003E24A4" w:rsidRDefault="00C53A50"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0.60 UMA</w:t>
            </w:r>
          </w:p>
        </w:tc>
      </w:tr>
      <w:tr w:rsidR="00C53A50" w:rsidRPr="003E24A4" w14:paraId="781F5052" w14:textId="77777777" w:rsidTr="00F51A60">
        <w:tc>
          <w:tcPr>
            <w:tcW w:w="3931" w:type="pct"/>
          </w:tcPr>
          <w:p w14:paraId="6596373F" w14:textId="597830C9" w:rsidR="00C53A50" w:rsidRPr="003E24A4" w:rsidRDefault="00C53A50" w:rsidP="00F51A60">
            <w:pPr>
              <w:pStyle w:val="Prrafodelista"/>
              <w:widowControl w:val="0"/>
              <w:autoSpaceDE w:val="0"/>
              <w:autoSpaceDN w:val="0"/>
              <w:adjustRightInd w:val="0"/>
              <w:spacing w:line="360" w:lineRule="auto"/>
              <w:ind w:left="612"/>
              <w:rPr>
                <w:rFonts w:ascii="Arial" w:hAnsi="Arial" w:cs="Arial"/>
                <w:sz w:val="20"/>
                <w:szCs w:val="20"/>
              </w:rPr>
            </w:pPr>
            <w:r w:rsidRPr="003E24A4">
              <w:rPr>
                <w:rFonts w:ascii="Arial" w:hAnsi="Arial" w:cs="Arial"/>
                <w:b/>
                <w:sz w:val="20"/>
                <w:szCs w:val="20"/>
              </w:rPr>
              <w:t xml:space="preserve">c) </w:t>
            </w:r>
            <w:r w:rsidRPr="003E24A4">
              <w:rPr>
                <w:rFonts w:ascii="Arial" w:hAnsi="Arial" w:cs="Arial"/>
                <w:sz w:val="20"/>
                <w:szCs w:val="20"/>
              </w:rPr>
              <w:t xml:space="preserve">De </w:t>
            </w:r>
            <w:r w:rsidR="004D165E" w:rsidRPr="003E24A4">
              <w:rPr>
                <w:rFonts w:ascii="Arial" w:hAnsi="Arial" w:cs="Arial"/>
                <w:sz w:val="20"/>
                <w:szCs w:val="20"/>
              </w:rPr>
              <w:t>11</w:t>
            </w:r>
            <w:r w:rsidRPr="003E24A4">
              <w:rPr>
                <w:rFonts w:ascii="Arial" w:hAnsi="Arial" w:cs="Arial"/>
                <w:sz w:val="20"/>
                <w:szCs w:val="20"/>
              </w:rPr>
              <w:t>-15 días naturales:</w:t>
            </w:r>
          </w:p>
        </w:tc>
        <w:tc>
          <w:tcPr>
            <w:tcW w:w="1069" w:type="pct"/>
          </w:tcPr>
          <w:p w14:paraId="4ED262A6" w14:textId="4D567865" w:rsidR="00C53A50" w:rsidRPr="003E24A4" w:rsidRDefault="00C53A50"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0.70 UMA</w:t>
            </w:r>
          </w:p>
        </w:tc>
      </w:tr>
      <w:tr w:rsidR="00C53A50" w:rsidRPr="003E24A4" w14:paraId="346F7A34" w14:textId="77777777" w:rsidTr="00F51A60">
        <w:tc>
          <w:tcPr>
            <w:tcW w:w="3931" w:type="pct"/>
          </w:tcPr>
          <w:p w14:paraId="1AC4AAD7" w14:textId="261CA973" w:rsidR="00C53A50" w:rsidRPr="003E24A4" w:rsidRDefault="00C53A50" w:rsidP="00F51A60">
            <w:pPr>
              <w:pStyle w:val="Prrafodelista"/>
              <w:widowControl w:val="0"/>
              <w:autoSpaceDE w:val="0"/>
              <w:autoSpaceDN w:val="0"/>
              <w:adjustRightInd w:val="0"/>
              <w:spacing w:line="360" w:lineRule="auto"/>
              <w:ind w:left="612"/>
              <w:rPr>
                <w:rFonts w:ascii="Arial" w:hAnsi="Arial" w:cs="Arial"/>
                <w:sz w:val="20"/>
                <w:szCs w:val="20"/>
              </w:rPr>
            </w:pPr>
            <w:r w:rsidRPr="003E24A4">
              <w:rPr>
                <w:rFonts w:ascii="Arial" w:hAnsi="Arial" w:cs="Arial"/>
                <w:b/>
                <w:sz w:val="20"/>
                <w:szCs w:val="20"/>
              </w:rPr>
              <w:lastRenderedPageBreak/>
              <w:t xml:space="preserve">d) </w:t>
            </w:r>
            <w:r w:rsidR="004D165E" w:rsidRPr="003E24A4">
              <w:rPr>
                <w:rFonts w:ascii="Arial" w:hAnsi="Arial" w:cs="Arial"/>
                <w:sz w:val="20"/>
                <w:szCs w:val="20"/>
              </w:rPr>
              <w:t>De 16-</w:t>
            </w:r>
            <w:r w:rsidRPr="003E24A4">
              <w:rPr>
                <w:rFonts w:ascii="Arial" w:hAnsi="Arial" w:cs="Arial"/>
                <w:sz w:val="20"/>
                <w:szCs w:val="20"/>
              </w:rPr>
              <w:t>30 días naturales:</w:t>
            </w:r>
          </w:p>
        </w:tc>
        <w:tc>
          <w:tcPr>
            <w:tcW w:w="1069" w:type="pct"/>
          </w:tcPr>
          <w:p w14:paraId="05DAC2CA" w14:textId="4A1A9920" w:rsidR="00C53A50" w:rsidRPr="003E24A4" w:rsidRDefault="00C53A50"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sz w:val="20"/>
                <w:szCs w:val="20"/>
              </w:rPr>
              <w:t>1.00 UMA</w:t>
            </w:r>
          </w:p>
        </w:tc>
      </w:tr>
    </w:tbl>
    <w:p w14:paraId="74E958E0" w14:textId="77777777" w:rsidR="00F51A60" w:rsidRPr="003E24A4" w:rsidRDefault="00F51A60" w:rsidP="00AA55A1">
      <w:pPr>
        <w:widowControl w:val="0"/>
        <w:autoSpaceDE w:val="0"/>
        <w:autoSpaceDN w:val="0"/>
        <w:adjustRightInd w:val="0"/>
        <w:spacing w:line="360" w:lineRule="auto"/>
        <w:rPr>
          <w:rFonts w:ascii="Arial" w:hAnsi="Arial" w:cs="Arial"/>
          <w:sz w:val="20"/>
          <w:szCs w:val="20"/>
        </w:rPr>
      </w:pPr>
    </w:p>
    <w:p w14:paraId="1C2C76D3" w14:textId="77777777" w:rsidR="00F51A60" w:rsidRPr="003E24A4" w:rsidRDefault="0006522E" w:rsidP="00F51A60">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Queda prohibido fijar carteleras o publicidad en los postes de alumbrado público que se encuentran en el territorio del Municipio de Tecoh, Yucatán y sus comisarias.</w:t>
      </w:r>
    </w:p>
    <w:p w14:paraId="33142DFB" w14:textId="77777777" w:rsidR="00F51A60" w:rsidRPr="003E24A4" w:rsidRDefault="00F51A60" w:rsidP="00F51A60">
      <w:pPr>
        <w:widowControl w:val="0"/>
        <w:autoSpaceDE w:val="0"/>
        <w:autoSpaceDN w:val="0"/>
        <w:adjustRightInd w:val="0"/>
        <w:spacing w:line="360" w:lineRule="auto"/>
        <w:rPr>
          <w:rFonts w:ascii="Arial" w:hAnsi="Arial" w:cs="Arial"/>
          <w:sz w:val="20"/>
          <w:szCs w:val="20"/>
        </w:rPr>
      </w:pPr>
    </w:p>
    <w:p w14:paraId="4EBF57D7" w14:textId="70D7433B" w:rsidR="00CF7197" w:rsidRPr="003E24A4" w:rsidRDefault="00DA2601" w:rsidP="00F51A60">
      <w:pPr>
        <w:widowControl w:val="0"/>
        <w:autoSpaceDE w:val="0"/>
        <w:autoSpaceDN w:val="0"/>
        <w:adjustRightInd w:val="0"/>
        <w:spacing w:line="360" w:lineRule="auto"/>
        <w:jc w:val="center"/>
        <w:rPr>
          <w:rFonts w:ascii="Arial" w:hAnsi="Arial" w:cs="Arial"/>
          <w:b/>
          <w:caps/>
          <w:sz w:val="20"/>
          <w:szCs w:val="20"/>
        </w:rPr>
      </w:pPr>
      <w:r w:rsidRPr="003E24A4">
        <w:rPr>
          <w:rFonts w:ascii="Arial" w:hAnsi="Arial" w:cs="Arial"/>
          <w:b/>
          <w:caps/>
          <w:sz w:val="20"/>
          <w:szCs w:val="20"/>
        </w:rPr>
        <w:t>Capítulo III</w:t>
      </w:r>
    </w:p>
    <w:p w14:paraId="594CA451" w14:textId="1D99ADC5" w:rsidR="00DA2601" w:rsidRPr="003E24A4" w:rsidRDefault="00DA2601" w:rsidP="00AA55A1">
      <w:pPr>
        <w:spacing w:line="360" w:lineRule="auto"/>
        <w:jc w:val="center"/>
        <w:rPr>
          <w:rFonts w:ascii="Arial" w:hAnsi="Arial" w:cs="Arial"/>
          <w:b/>
          <w:sz w:val="20"/>
          <w:szCs w:val="20"/>
        </w:rPr>
      </w:pPr>
      <w:r w:rsidRPr="003E24A4">
        <w:rPr>
          <w:rFonts w:ascii="Arial" w:hAnsi="Arial" w:cs="Arial"/>
          <w:b/>
          <w:sz w:val="20"/>
          <w:szCs w:val="20"/>
        </w:rPr>
        <w:t>Derechos por servicios en materia de desarrollo urbano</w:t>
      </w:r>
    </w:p>
    <w:p w14:paraId="097CD1A1" w14:textId="77777777" w:rsidR="00F51A60" w:rsidRPr="003E24A4" w:rsidRDefault="00F51A60" w:rsidP="00AA55A1">
      <w:pPr>
        <w:spacing w:line="360" w:lineRule="auto"/>
        <w:jc w:val="center"/>
        <w:rPr>
          <w:rFonts w:ascii="Arial" w:hAnsi="Arial" w:cs="Arial"/>
          <w:b/>
          <w:sz w:val="20"/>
          <w:szCs w:val="20"/>
          <w:lang w:eastAsia="es-ES"/>
        </w:rPr>
      </w:pPr>
    </w:p>
    <w:p w14:paraId="0942FBCF" w14:textId="77777777" w:rsidR="00FA63F7" w:rsidRPr="003E24A4" w:rsidRDefault="00D62648" w:rsidP="00AA55A1">
      <w:pPr>
        <w:spacing w:line="360" w:lineRule="auto"/>
        <w:rPr>
          <w:rFonts w:ascii="Arial" w:hAnsi="Arial" w:cs="Arial"/>
          <w:b/>
          <w:sz w:val="20"/>
          <w:szCs w:val="20"/>
        </w:rPr>
      </w:pPr>
      <w:r w:rsidRPr="003E24A4">
        <w:rPr>
          <w:rFonts w:ascii="Arial" w:hAnsi="Arial" w:cs="Arial"/>
          <w:b/>
          <w:sz w:val="20"/>
          <w:szCs w:val="20"/>
        </w:rPr>
        <w:t>Artículo 37</w:t>
      </w:r>
      <w:r w:rsidR="00DA2601" w:rsidRPr="003E24A4">
        <w:rPr>
          <w:rFonts w:ascii="Arial" w:hAnsi="Arial" w:cs="Arial"/>
          <w:b/>
          <w:sz w:val="20"/>
          <w:szCs w:val="20"/>
        </w:rPr>
        <w:t>. Tarifa</w:t>
      </w:r>
      <w:r w:rsidR="00F51A60" w:rsidRPr="003E24A4">
        <w:rPr>
          <w:rFonts w:ascii="Arial" w:hAnsi="Arial" w:cs="Arial"/>
          <w:b/>
          <w:sz w:val="20"/>
          <w:szCs w:val="20"/>
        </w:rPr>
        <w:t xml:space="preserve">. </w:t>
      </w:r>
    </w:p>
    <w:p w14:paraId="79CC4DA8" w14:textId="69C2F370" w:rsidR="00FA63F7" w:rsidRPr="003E24A4" w:rsidRDefault="00DA2601" w:rsidP="00AA55A1">
      <w:pPr>
        <w:spacing w:line="360" w:lineRule="auto"/>
        <w:rPr>
          <w:rFonts w:ascii="Arial" w:hAnsi="Arial" w:cs="Arial"/>
          <w:sz w:val="20"/>
          <w:szCs w:val="20"/>
        </w:rPr>
      </w:pPr>
      <w:r w:rsidRPr="003E24A4">
        <w:rPr>
          <w:rFonts w:ascii="Arial" w:hAnsi="Arial" w:cs="Arial"/>
          <w:sz w:val="20"/>
          <w:szCs w:val="20"/>
        </w:rPr>
        <w:t>Por los servicios que preste el ayuntamiento en materia de desarrollo urbano, por conducto de las unidades administrativas correspondientes, de conformidad con el artículo 67 de la Ley de Hacienda del Municipio de</w:t>
      </w:r>
      <w:r w:rsidR="0096491B" w:rsidRPr="003E24A4">
        <w:rPr>
          <w:rFonts w:ascii="Arial" w:hAnsi="Arial" w:cs="Arial"/>
          <w:sz w:val="20"/>
          <w:szCs w:val="20"/>
        </w:rPr>
        <w:t xml:space="preserve"> </w:t>
      </w:r>
      <w:r w:rsidRPr="003E24A4">
        <w:rPr>
          <w:rFonts w:ascii="Arial" w:hAnsi="Arial" w:cs="Arial"/>
          <w:sz w:val="20"/>
          <w:szCs w:val="20"/>
        </w:rPr>
        <w:t>Tecoh, Yucatán, se pagarán derechos conforme a las siguientes tarifas:</w:t>
      </w:r>
    </w:p>
    <w:p w14:paraId="430966D3" w14:textId="2DCC14B4" w:rsidR="00DA2601" w:rsidRPr="003E24A4" w:rsidRDefault="00DA2601" w:rsidP="00AA55A1">
      <w:pPr>
        <w:spacing w:line="360" w:lineRule="auto"/>
        <w:rPr>
          <w:rFonts w:ascii="Arial" w:hAnsi="Arial" w:cs="Arial"/>
          <w:b/>
          <w:bCs/>
          <w:sz w:val="20"/>
          <w:szCs w:val="20"/>
        </w:rPr>
      </w:pPr>
      <w:r w:rsidRPr="003E24A4">
        <w:rPr>
          <w:rFonts w:ascii="Arial" w:hAnsi="Arial" w:cs="Arial"/>
          <w:sz w:val="20"/>
          <w:szCs w:val="20"/>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656"/>
      </w:tblGrid>
      <w:tr w:rsidR="00DA2601" w:rsidRPr="003E24A4" w14:paraId="27D99B05" w14:textId="77777777" w:rsidTr="00B2540A">
        <w:trPr>
          <w:trHeight w:val="20"/>
        </w:trPr>
        <w:tc>
          <w:tcPr>
            <w:tcW w:w="4092" w:type="pct"/>
            <w:hideMark/>
          </w:tcPr>
          <w:p w14:paraId="243EC7CB" w14:textId="69F4D169" w:rsidR="00DA2601" w:rsidRPr="003E24A4" w:rsidRDefault="00DA2601" w:rsidP="00AA55A1">
            <w:pPr>
              <w:spacing w:line="360" w:lineRule="auto"/>
              <w:rPr>
                <w:rFonts w:ascii="Arial" w:hAnsi="Arial" w:cs="Arial"/>
                <w:sz w:val="20"/>
                <w:szCs w:val="20"/>
                <w:lang w:eastAsia="es-MX"/>
              </w:rPr>
            </w:pPr>
            <w:r w:rsidRPr="003E24A4">
              <w:rPr>
                <w:rFonts w:ascii="Arial" w:hAnsi="Arial" w:cs="Arial"/>
                <w:b/>
                <w:sz w:val="20"/>
                <w:szCs w:val="20"/>
              </w:rPr>
              <w:t>I.</w:t>
            </w:r>
            <w:r w:rsidRPr="003E24A4">
              <w:rPr>
                <w:rFonts w:ascii="Arial" w:hAnsi="Arial" w:cs="Arial"/>
                <w:sz w:val="20"/>
                <w:szCs w:val="20"/>
              </w:rPr>
              <w:t xml:space="preserve"> Por la expedición de licencias de uso de suelo para:</w:t>
            </w:r>
          </w:p>
        </w:tc>
        <w:tc>
          <w:tcPr>
            <w:tcW w:w="908" w:type="pct"/>
          </w:tcPr>
          <w:p w14:paraId="17836C2C" w14:textId="77777777" w:rsidR="00DA2601" w:rsidRPr="003E24A4" w:rsidRDefault="00DA2601" w:rsidP="00AA55A1">
            <w:pPr>
              <w:spacing w:line="360" w:lineRule="auto"/>
              <w:jc w:val="center"/>
              <w:rPr>
                <w:rFonts w:ascii="Arial" w:hAnsi="Arial" w:cs="Arial"/>
                <w:sz w:val="20"/>
                <w:szCs w:val="20"/>
              </w:rPr>
            </w:pPr>
          </w:p>
        </w:tc>
      </w:tr>
      <w:tr w:rsidR="00DA2601" w:rsidRPr="003E24A4" w14:paraId="1A50D5D4" w14:textId="77777777" w:rsidTr="00B2540A">
        <w:trPr>
          <w:trHeight w:val="20"/>
        </w:trPr>
        <w:tc>
          <w:tcPr>
            <w:tcW w:w="4092" w:type="pct"/>
            <w:hideMark/>
          </w:tcPr>
          <w:p w14:paraId="621CC9C9" w14:textId="701287C7" w:rsidR="00DA2601" w:rsidRPr="003E24A4" w:rsidRDefault="00DA2601" w:rsidP="00F51A60">
            <w:pPr>
              <w:spacing w:line="360" w:lineRule="auto"/>
              <w:ind w:left="612"/>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Desarrollos inmobiliarios que por sus características físicas o su régimen de la propiedad se constituyan en fraccionamientos o división de lotes: </w:t>
            </w:r>
          </w:p>
        </w:tc>
        <w:tc>
          <w:tcPr>
            <w:tcW w:w="908" w:type="pct"/>
            <w:hideMark/>
          </w:tcPr>
          <w:p w14:paraId="0575FBFD" w14:textId="77777777" w:rsidR="00DA2601" w:rsidRPr="003E24A4" w:rsidRDefault="00DA2601" w:rsidP="00AA55A1">
            <w:pPr>
              <w:spacing w:line="360" w:lineRule="auto"/>
              <w:jc w:val="center"/>
              <w:rPr>
                <w:rFonts w:ascii="Arial" w:hAnsi="Arial" w:cs="Arial"/>
                <w:sz w:val="20"/>
                <w:szCs w:val="20"/>
              </w:rPr>
            </w:pPr>
            <w:r w:rsidRPr="003E24A4">
              <w:rPr>
                <w:rFonts w:ascii="Arial" w:hAnsi="Arial" w:cs="Arial"/>
                <w:sz w:val="20"/>
                <w:szCs w:val="20"/>
              </w:rPr>
              <w:t>0.05 UMA por metro cuadrado</w:t>
            </w:r>
          </w:p>
        </w:tc>
      </w:tr>
      <w:tr w:rsidR="00DA2601" w:rsidRPr="003E24A4" w14:paraId="32970B15" w14:textId="77777777" w:rsidTr="00B2540A">
        <w:trPr>
          <w:trHeight w:val="20"/>
        </w:trPr>
        <w:tc>
          <w:tcPr>
            <w:tcW w:w="4092" w:type="pct"/>
            <w:hideMark/>
          </w:tcPr>
          <w:p w14:paraId="2A27F358" w14:textId="597EF5FF" w:rsidR="00DA2601" w:rsidRPr="003E24A4" w:rsidRDefault="00DA2601" w:rsidP="00F51A60">
            <w:pPr>
              <w:spacing w:line="360" w:lineRule="auto"/>
              <w:ind w:left="607"/>
              <w:rPr>
                <w:rFonts w:ascii="Arial" w:hAnsi="Arial" w:cs="Arial"/>
                <w:sz w:val="20"/>
                <w:szCs w:val="20"/>
              </w:rPr>
            </w:pPr>
            <w:r w:rsidRPr="003E24A4">
              <w:rPr>
                <w:rFonts w:ascii="Arial" w:hAnsi="Arial" w:cs="Arial"/>
                <w:b/>
                <w:sz w:val="20"/>
                <w:szCs w:val="20"/>
              </w:rPr>
              <w:t>b)</w:t>
            </w:r>
            <w:r w:rsidRPr="003E24A4">
              <w:rPr>
                <w:rFonts w:ascii="Arial" w:hAnsi="Arial" w:cs="Arial"/>
                <w:sz w:val="20"/>
                <w:szCs w:val="20"/>
              </w:rPr>
              <w:t xml:space="preserve"> Industrias, locales comerciales, centros comerciales, equipamiento, bodegas e infraestructura y demás desarrollos que no se comprendan en los incisos a) y c), con una superficie:</w:t>
            </w:r>
          </w:p>
        </w:tc>
        <w:tc>
          <w:tcPr>
            <w:tcW w:w="908" w:type="pct"/>
          </w:tcPr>
          <w:p w14:paraId="59AF3BD4" w14:textId="77777777" w:rsidR="00DA2601" w:rsidRPr="003E24A4" w:rsidRDefault="00DA2601" w:rsidP="00AA55A1">
            <w:pPr>
              <w:spacing w:line="360" w:lineRule="auto"/>
              <w:jc w:val="center"/>
              <w:rPr>
                <w:rFonts w:ascii="Arial" w:hAnsi="Arial" w:cs="Arial"/>
                <w:sz w:val="20"/>
                <w:szCs w:val="20"/>
              </w:rPr>
            </w:pPr>
          </w:p>
        </w:tc>
      </w:tr>
      <w:tr w:rsidR="00DA2601" w:rsidRPr="003E24A4" w14:paraId="0B6D0161" w14:textId="77777777" w:rsidTr="00B2540A">
        <w:trPr>
          <w:trHeight w:val="20"/>
        </w:trPr>
        <w:tc>
          <w:tcPr>
            <w:tcW w:w="4092" w:type="pct"/>
            <w:hideMark/>
          </w:tcPr>
          <w:p w14:paraId="67910103" w14:textId="0D3B0F78"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1. De hasta 50 m²:</w:t>
            </w:r>
          </w:p>
        </w:tc>
        <w:tc>
          <w:tcPr>
            <w:tcW w:w="908" w:type="pct"/>
            <w:hideMark/>
          </w:tcPr>
          <w:p w14:paraId="40E0CEDE"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1.92 UMA</w:t>
            </w:r>
          </w:p>
        </w:tc>
      </w:tr>
      <w:tr w:rsidR="00DA2601" w:rsidRPr="003E24A4" w14:paraId="449C8CFE" w14:textId="77777777" w:rsidTr="00B2540A">
        <w:trPr>
          <w:trHeight w:val="20"/>
        </w:trPr>
        <w:tc>
          <w:tcPr>
            <w:tcW w:w="4092" w:type="pct"/>
            <w:hideMark/>
          </w:tcPr>
          <w:p w14:paraId="6FDA9AD6" w14:textId="2DCD2166"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2. De 51 hasta 200 m²:</w:t>
            </w:r>
          </w:p>
        </w:tc>
        <w:tc>
          <w:tcPr>
            <w:tcW w:w="908" w:type="pct"/>
            <w:hideMark/>
          </w:tcPr>
          <w:p w14:paraId="3072F137"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9.54 UMA</w:t>
            </w:r>
          </w:p>
        </w:tc>
      </w:tr>
      <w:tr w:rsidR="00DA2601" w:rsidRPr="003E24A4" w14:paraId="264AE339" w14:textId="77777777" w:rsidTr="00B2540A">
        <w:trPr>
          <w:trHeight w:val="20"/>
        </w:trPr>
        <w:tc>
          <w:tcPr>
            <w:tcW w:w="4092" w:type="pct"/>
            <w:hideMark/>
          </w:tcPr>
          <w:p w14:paraId="44D9C716" w14:textId="3186FF60"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3. De 201 hasta 500 m²:</w:t>
            </w:r>
          </w:p>
        </w:tc>
        <w:tc>
          <w:tcPr>
            <w:tcW w:w="908" w:type="pct"/>
            <w:hideMark/>
          </w:tcPr>
          <w:p w14:paraId="71B77686"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24.38 UMA</w:t>
            </w:r>
          </w:p>
        </w:tc>
      </w:tr>
      <w:tr w:rsidR="00DA2601" w:rsidRPr="003E24A4" w14:paraId="16E9E36C" w14:textId="77777777" w:rsidTr="00B2540A">
        <w:trPr>
          <w:trHeight w:val="20"/>
        </w:trPr>
        <w:tc>
          <w:tcPr>
            <w:tcW w:w="4092" w:type="pct"/>
            <w:hideMark/>
          </w:tcPr>
          <w:p w14:paraId="21FBD4F4" w14:textId="22FFDDFE"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4. De 501 hasta 5,000 m²:</w:t>
            </w:r>
          </w:p>
        </w:tc>
        <w:tc>
          <w:tcPr>
            <w:tcW w:w="908" w:type="pct"/>
            <w:hideMark/>
          </w:tcPr>
          <w:p w14:paraId="552566E9"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47.70 UMA</w:t>
            </w:r>
          </w:p>
        </w:tc>
      </w:tr>
      <w:tr w:rsidR="00DA2601" w:rsidRPr="003E24A4" w14:paraId="2AC205D9" w14:textId="77777777" w:rsidTr="00B2540A">
        <w:trPr>
          <w:trHeight w:val="20"/>
        </w:trPr>
        <w:tc>
          <w:tcPr>
            <w:tcW w:w="4092" w:type="pct"/>
            <w:hideMark/>
          </w:tcPr>
          <w:p w14:paraId="25C6537E" w14:textId="4CF42420"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5. Mayor de 5,000 m²:</w:t>
            </w:r>
          </w:p>
        </w:tc>
        <w:tc>
          <w:tcPr>
            <w:tcW w:w="908" w:type="pct"/>
            <w:hideMark/>
          </w:tcPr>
          <w:p w14:paraId="447DD786"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97.52 UMA</w:t>
            </w:r>
          </w:p>
        </w:tc>
      </w:tr>
      <w:tr w:rsidR="00DA2601" w:rsidRPr="003E24A4" w14:paraId="366AF943" w14:textId="77777777" w:rsidTr="00B2540A">
        <w:trPr>
          <w:trHeight w:val="20"/>
        </w:trPr>
        <w:tc>
          <w:tcPr>
            <w:tcW w:w="4092" w:type="pct"/>
            <w:hideMark/>
          </w:tcPr>
          <w:p w14:paraId="70672B53" w14:textId="4D1ACB12" w:rsidR="00DA2601" w:rsidRPr="003E24A4" w:rsidRDefault="00DA2601" w:rsidP="00F51A60">
            <w:pPr>
              <w:spacing w:line="360" w:lineRule="auto"/>
              <w:ind w:left="607"/>
              <w:rPr>
                <w:rFonts w:ascii="Arial" w:hAnsi="Arial" w:cs="Arial"/>
                <w:sz w:val="20"/>
                <w:szCs w:val="20"/>
              </w:rPr>
            </w:pPr>
            <w:r w:rsidRPr="003E24A4">
              <w:rPr>
                <w:rFonts w:ascii="Arial" w:hAnsi="Arial" w:cs="Arial"/>
                <w:b/>
                <w:sz w:val="20"/>
                <w:szCs w:val="20"/>
              </w:rPr>
              <w:t>c)</w:t>
            </w:r>
            <w:r w:rsidRPr="003E24A4">
              <w:rPr>
                <w:rFonts w:ascii="Arial" w:hAnsi="Arial" w:cs="Arial"/>
                <w:sz w:val="20"/>
                <w:szCs w:val="20"/>
              </w:rPr>
              <w:t xml:space="preserve"> Giros comerciales específicos:</w:t>
            </w:r>
          </w:p>
        </w:tc>
        <w:tc>
          <w:tcPr>
            <w:tcW w:w="908" w:type="pct"/>
          </w:tcPr>
          <w:p w14:paraId="40F5F2A8" w14:textId="77777777" w:rsidR="00DA2601" w:rsidRPr="003E24A4" w:rsidRDefault="00DA2601" w:rsidP="00AA55A1">
            <w:pPr>
              <w:spacing w:line="360" w:lineRule="auto"/>
              <w:jc w:val="right"/>
              <w:rPr>
                <w:rFonts w:ascii="Arial" w:hAnsi="Arial" w:cs="Arial"/>
                <w:sz w:val="20"/>
                <w:szCs w:val="20"/>
              </w:rPr>
            </w:pPr>
          </w:p>
        </w:tc>
      </w:tr>
      <w:tr w:rsidR="00DA2601" w:rsidRPr="003E24A4" w14:paraId="5FA23EAA" w14:textId="77777777" w:rsidTr="00B2540A">
        <w:trPr>
          <w:trHeight w:val="20"/>
        </w:trPr>
        <w:tc>
          <w:tcPr>
            <w:tcW w:w="4092" w:type="pct"/>
            <w:hideMark/>
          </w:tcPr>
          <w:p w14:paraId="40E95E33" w14:textId="608E233B"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1. Gasolinera o estación de servicio:</w:t>
            </w:r>
          </w:p>
        </w:tc>
        <w:tc>
          <w:tcPr>
            <w:tcW w:w="908" w:type="pct"/>
            <w:hideMark/>
          </w:tcPr>
          <w:p w14:paraId="53CFA2B8"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657.20 UMA</w:t>
            </w:r>
          </w:p>
        </w:tc>
      </w:tr>
      <w:tr w:rsidR="00DA2601" w:rsidRPr="003E24A4" w14:paraId="10E8CF7A" w14:textId="77777777" w:rsidTr="00B2540A">
        <w:trPr>
          <w:trHeight w:val="20"/>
        </w:trPr>
        <w:tc>
          <w:tcPr>
            <w:tcW w:w="4092" w:type="pct"/>
            <w:hideMark/>
          </w:tcPr>
          <w:p w14:paraId="6E4AE715" w14:textId="47EA6FC4"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2. Casino:</w:t>
            </w:r>
          </w:p>
        </w:tc>
        <w:tc>
          <w:tcPr>
            <w:tcW w:w="908" w:type="pct"/>
            <w:hideMark/>
          </w:tcPr>
          <w:p w14:paraId="4A8FFCFA"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1997.04 UMA</w:t>
            </w:r>
          </w:p>
        </w:tc>
      </w:tr>
      <w:tr w:rsidR="00DA2601" w:rsidRPr="003E24A4" w14:paraId="1DF16F37" w14:textId="77777777" w:rsidTr="00B2540A">
        <w:trPr>
          <w:trHeight w:val="20"/>
        </w:trPr>
        <w:tc>
          <w:tcPr>
            <w:tcW w:w="4092" w:type="pct"/>
            <w:hideMark/>
          </w:tcPr>
          <w:p w14:paraId="4E6C27D4" w14:textId="07CE8A2C"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3. Funeraria:</w:t>
            </w:r>
          </w:p>
        </w:tc>
        <w:tc>
          <w:tcPr>
            <w:tcW w:w="908" w:type="pct"/>
            <w:hideMark/>
          </w:tcPr>
          <w:p w14:paraId="2640C5CF"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80.56 UMA</w:t>
            </w:r>
          </w:p>
        </w:tc>
      </w:tr>
      <w:tr w:rsidR="00DA2601" w:rsidRPr="003E24A4" w14:paraId="3762C991" w14:textId="77777777" w:rsidTr="00B2540A">
        <w:trPr>
          <w:trHeight w:val="20"/>
        </w:trPr>
        <w:tc>
          <w:tcPr>
            <w:tcW w:w="4092" w:type="pct"/>
            <w:hideMark/>
          </w:tcPr>
          <w:p w14:paraId="524462BA" w14:textId="62B9493E"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4. Expendio de cervezas, tienda de autoservicio licorería o bar:</w:t>
            </w:r>
          </w:p>
        </w:tc>
        <w:tc>
          <w:tcPr>
            <w:tcW w:w="908" w:type="pct"/>
            <w:hideMark/>
          </w:tcPr>
          <w:p w14:paraId="248C59EE"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367.82 UMA</w:t>
            </w:r>
          </w:p>
        </w:tc>
      </w:tr>
      <w:tr w:rsidR="00DA2601" w:rsidRPr="003E24A4" w14:paraId="26BCD786" w14:textId="77777777" w:rsidTr="00B2540A">
        <w:trPr>
          <w:trHeight w:val="20"/>
        </w:trPr>
        <w:tc>
          <w:tcPr>
            <w:tcW w:w="4092" w:type="pct"/>
            <w:hideMark/>
          </w:tcPr>
          <w:p w14:paraId="63DB8BCD" w14:textId="199776E7"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5. Crematorio:</w:t>
            </w:r>
          </w:p>
        </w:tc>
        <w:tc>
          <w:tcPr>
            <w:tcW w:w="908" w:type="pct"/>
            <w:hideMark/>
          </w:tcPr>
          <w:p w14:paraId="788F264A"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200.34 UMA</w:t>
            </w:r>
          </w:p>
        </w:tc>
      </w:tr>
      <w:tr w:rsidR="00DA2601" w:rsidRPr="003E24A4" w14:paraId="0B91041D" w14:textId="77777777" w:rsidTr="00B2540A">
        <w:trPr>
          <w:trHeight w:val="20"/>
        </w:trPr>
        <w:tc>
          <w:tcPr>
            <w:tcW w:w="4092" w:type="pct"/>
            <w:hideMark/>
          </w:tcPr>
          <w:p w14:paraId="35A50639" w14:textId="793BBABE"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 xml:space="preserve">6. Restaurante, bar, </w:t>
            </w:r>
            <w:proofErr w:type="gramStart"/>
            <w:r w:rsidRPr="003E24A4">
              <w:rPr>
                <w:rFonts w:ascii="Arial" w:hAnsi="Arial" w:cs="Arial"/>
                <w:sz w:val="20"/>
                <w:szCs w:val="20"/>
              </w:rPr>
              <w:t>cabaret</w:t>
            </w:r>
            <w:proofErr w:type="gramEnd"/>
            <w:r w:rsidRPr="003E24A4">
              <w:rPr>
                <w:rFonts w:ascii="Arial" w:hAnsi="Arial" w:cs="Arial"/>
                <w:sz w:val="20"/>
                <w:szCs w:val="20"/>
              </w:rPr>
              <w:t>, centro nocturno o disco:</w:t>
            </w:r>
          </w:p>
        </w:tc>
        <w:tc>
          <w:tcPr>
            <w:tcW w:w="908" w:type="pct"/>
            <w:hideMark/>
          </w:tcPr>
          <w:p w14:paraId="16EC8AAE"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394.32 UMA</w:t>
            </w:r>
          </w:p>
        </w:tc>
      </w:tr>
      <w:tr w:rsidR="00DA2601" w:rsidRPr="003E24A4" w14:paraId="05F5F141" w14:textId="77777777" w:rsidTr="00B2540A">
        <w:trPr>
          <w:trHeight w:val="20"/>
        </w:trPr>
        <w:tc>
          <w:tcPr>
            <w:tcW w:w="4092" w:type="pct"/>
            <w:hideMark/>
          </w:tcPr>
          <w:p w14:paraId="55578A46" w14:textId="03780875"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7. Sala de fiestas cerrada:</w:t>
            </w:r>
          </w:p>
        </w:tc>
        <w:tc>
          <w:tcPr>
            <w:tcW w:w="908" w:type="pct"/>
            <w:hideMark/>
          </w:tcPr>
          <w:p w14:paraId="1A60930C"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262.88 UMA</w:t>
            </w:r>
          </w:p>
        </w:tc>
      </w:tr>
      <w:tr w:rsidR="00DA2601" w:rsidRPr="003E24A4" w14:paraId="252379F7" w14:textId="77777777" w:rsidTr="00B2540A">
        <w:trPr>
          <w:trHeight w:val="20"/>
        </w:trPr>
        <w:tc>
          <w:tcPr>
            <w:tcW w:w="4092" w:type="pct"/>
            <w:hideMark/>
          </w:tcPr>
          <w:p w14:paraId="4734FF70" w14:textId="2EE926AE"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8. Hotel mayor a treinta habitaciones:</w:t>
            </w:r>
          </w:p>
        </w:tc>
        <w:tc>
          <w:tcPr>
            <w:tcW w:w="908" w:type="pct"/>
            <w:hideMark/>
          </w:tcPr>
          <w:p w14:paraId="573847B3"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184.44 UMA</w:t>
            </w:r>
          </w:p>
        </w:tc>
      </w:tr>
      <w:tr w:rsidR="00DA2601" w:rsidRPr="003E24A4" w14:paraId="45BB998C" w14:textId="77777777" w:rsidTr="00B2540A">
        <w:trPr>
          <w:trHeight w:val="20"/>
        </w:trPr>
        <w:tc>
          <w:tcPr>
            <w:tcW w:w="4092" w:type="pct"/>
            <w:hideMark/>
          </w:tcPr>
          <w:p w14:paraId="29CC2A75" w14:textId="2522DA96" w:rsidR="00B564F4" w:rsidRPr="00B564F4" w:rsidRDefault="00B564F4" w:rsidP="00012128">
            <w:pPr>
              <w:spacing w:line="360" w:lineRule="auto"/>
              <w:rPr>
                <w:rFonts w:ascii="Arial" w:hAnsi="Arial" w:cs="Arial"/>
                <w:sz w:val="20"/>
                <w:szCs w:val="20"/>
                <w:highlight w:val="yellow"/>
              </w:rPr>
            </w:pPr>
            <w:r w:rsidRPr="00B564F4">
              <w:rPr>
                <w:rFonts w:ascii="Arial" w:hAnsi="Arial" w:cs="Arial"/>
                <w:sz w:val="20"/>
                <w:szCs w:val="20"/>
                <w:highlight w:val="yellow"/>
              </w:rPr>
              <w:lastRenderedPageBreak/>
              <w:t>9</w:t>
            </w:r>
            <w:r w:rsidR="00DA2601" w:rsidRPr="00B564F4">
              <w:rPr>
                <w:rFonts w:ascii="Arial" w:hAnsi="Arial" w:cs="Arial"/>
                <w:sz w:val="20"/>
                <w:szCs w:val="20"/>
                <w:highlight w:val="yellow"/>
              </w:rPr>
              <w:t xml:space="preserve">. </w:t>
            </w:r>
            <w:r w:rsidRPr="00B564F4">
              <w:rPr>
                <w:rFonts w:ascii="Arial" w:hAnsi="Arial" w:cs="Arial"/>
                <w:sz w:val="20"/>
                <w:szCs w:val="20"/>
                <w:highlight w:val="yellow"/>
              </w:rPr>
              <w:t xml:space="preserve"> Hotel Boutique </w:t>
            </w:r>
          </w:p>
          <w:p w14:paraId="2BDB0B47" w14:textId="331E99AF" w:rsidR="00B564F4" w:rsidRPr="00B564F4" w:rsidRDefault="00B564F4" w:rsidP="00012128">
            <w:pPr>
              <w:spacing w:line="360" w:lineRule="auto"/>
              <w:rPr>
                <w:rFonts w:ascii="Arial" w:hAnsi="Arial" w:cs="Arial"/>
                <w:sz w:val="20"/>
                <w:szCs w:val="20"/>
                <w:highlight w:val="yellow"/>
              </w:rPr>
            </w:pPr>
            <w:r w:rsidRPr="00B564F4">
              <w:rPr>
                <w:rFonts w:ascii="Arial" w:hAnsi="Arial" w:cs="Arial"/>
                <w:sz w:val="20"/>
                <w:szCs w:val="20"/>
                <w:highlight w:val="yellow"/>
              </w:rPr>
              <w:t xml:space="preserve">10.- </w:t>
            </w:r>
            <w:r w:rsidR="00DA2601" w:rsidRPr="00B564F4">
              <w:rPr>
                <w:rFonts w:ascii="Arial" w:hAnsi="Arial" w:cs="Arial"/>
                <w:sz w:val="20"/>
                <w:szCs w:val="20"/>
                <w:highlight w:val="yellow"/>
              </w:rPr>
              <w:t>Bancos de explotación de materiales</w:t>
            </w:r>
            <w:r w:rsidR="00012128" w:rsidRPr="00B564F4">
              <w:rPr>
                <w:rFonts w:ascii="Arial" w:hAnsi="Arial" w:cs="Arial"/>
                <w:sz w:val="20"/>
                <w:szCs w:val="20"/>
                <w:highlight w:val="yellow"/>
              </w:rPr>
              <w:t xml:space="preserve"> no reservados para la federación</w:t>
            </w:r>
            <w:r w:rsidR="00DA2601" w:rsidRPr="00B564F4">
              <w:rPr>
                <w:rFonts w:ascii="Arial" w:hAnsi="Arial" w:cs="Arial"/>
                <w:sz w:val="20"/>
                <w:szCs w:val="20"/>
                <w:highlight w:val="yellow"/>
              </w:rPr>
              <w:t>,</w:t>
            </w:r>
            <w:r w:rsidR="00012128" w:rsidRPr="00B564F4">
              <w:rPr>
                <w:rFonts w:ascii="Arial" w:hAnsi="Arial" w:cs="Arial"/>
                <w:sz w:val="20"/>
                <w:szCs w:val="20"/>
                <w:highlight w:val="yellow"/>
              </w:rPr>
              <w:t xml:space="preserve"> </w:t>
            </w:r>
            <w:r w:rsidR="00DA2601" w:rsidRPr="00B564F4">
              <w:rPr>
                <w:rFonts w:ascii="Arial" w:hAnsi="Arial" w:cs="Arial"/>
                <w:sz w:val="20"/>
                <w:szCs w:val="20"/>
                <w:highlight w:val="yellow"/>
              </w:rPr>
              <w:t xml:space="preserve">parador </w:t>
            </w:r>
            <w:r w:rsidRPr="00B564F4">
              <w:rPr>
                <w:rFonts w:ascii="Arial" w:hAnsi="Arial" w:cs="Arial"/>
                <w:sz w:val="20"/>
                <w:szCs w:val="20"/>
                <w:highlight w:val="yellow"/>
              </w:rPr>
              <w:t>turístico, parque</w:t>
            </w:r>
            <w:r w:rsidR="00DA2601" w:rsidRPr="00B564F4">
              <w:rPr>
                <w:rFonts w:ascii="Arial" w:hAnsi="Arial" w:cs="Arial"/>
                <w:sz w:val="20"/>
                <w:szCs w:val="20"/>
                <w:highlight w:val="yellow"/>
              </w:rPr>
              <w:t xml:space="preserve"> eólico</w:t>
            </w:r>
            <w:r w:rsidRPr="00B564F4">
              <w:rPr>
                <w:rFonts w:ascii="Arial" w:hAnsi="Arial" w:cs="Arial"/>
                <w:sz w:val="20"/>
                <w:szCs w:val="20"/>
                <w:highlight w:val="yellow"/>
              </w:rPr>
              <w:t xml:space="preserve">, empresas transportadoras de energía, </w:t>
            </w:r>
            <w:proofErr w:type="gramStart"/>
            <w:r w:rsidRPr="00B564F4">
              <w:rPr>
                <w:rFonts w:ascii="Arial" w:hAnsi="Arial" w:cs="Arial"/>
                <w:sz w:val="20"/>
                <w:szCs w:val="20"/>
                <w:highlight w:val="yellow"/>
              </w:rPr>
              <w:t xml:space="preserve">granjas </w:t>
            </w:r>
            <w:r w:rsidR="00DA2601" w:rsidRPr="00B564F4">
              <w:rPr>
                <w:rFonts w:ascii="Arial" w:hAnsi="Arial" w:cs="Arial"/>
                <w:sz w:val="20"/>
                <w:szCs w:val="20"/>
                <w:highlight w:val="yellow"/>
              </w:rPr>
              <w:t>:</w:t>
            </w:r>
            <w:proofErr w:type="gramEnd"/>
          </w:p>
        </w:tc>
        <w:tc>
          <w:tcPr>
            <w:tcW w:w="908" w:type="pct"/>
            <w:hideMark/>
          </w:tcPr>
          <w:p w14:paraId="3CDBF1E4" w14:textId="6F247BA4" w:rsidR="00B564F4" w:rsidRPr="00B564F4" w:rsidRDefault="00B564F4" w:rsidP="00AA55A1">
            <w:pPr>
              <w:spacing w:line="360" w:lineRule="auto"/>
              <w:jc w:val="right"/>
              <w:rPr>
                <w:rFonts w:ascii="Arial" w:hAnsi="Arial" w:cs="Arial"/>
                <w:sz w:val="20"/>
                <w:szCs w:val="20"/>
                <w:highlight w:val="yellow"/>
              </w:rPr>
            </w:pPr>
            <w:r w:rsidRPr="00B564F4">
              <w:rPr>
                <w:rFonts w:ascii="Arial" w:hAnsi="Arial" w:cs="Arial"/>
                <w:sz w:val="20"/>
                <w:szCs w:val="20"/>
                <w:highlight w:val="yellow"/>
              </w:rPr>
              <w:t>600 UMA</w:t>
            </w:r>
          </w:p>
          <w:p w14:paraId="0D4C5DEA" w14:textId="40975C2E" w:rsidR="00DA2601" w:rsidRPr="00B564F4" w:rsidRDefault="00DA2601" w:rsidP="00AA55A1">
            <w:pPr>
              <w:spacing w:line="360" w:lineRule="auto"/>
              <w:jc w:val="right"/>
              <w:rPr>
                <w:rFonts w:ascii="Arial" w:hAnsi="Arial" w:cs="Arial"/>
                <w:sz w:val="20"/>
                <w:szCs w:val="20"/>
                <w:highlight w:val="yellow"/>
              </w:rPr>
            </w:pPr>
            <w:r w:rsidRPr="00B564F4">
              <w:rPr>
                <w:rFonts w:ascii="Arial" w:hAnsi="Arial" w:cs="Arial"/>
                <w:sz w:val="20"/>
                <w:szCs w:val="20"/>
                <w:highlight w:val="yellow"/>
              </w:rPr>
              <w:t>0.0</w:t>
            </w:r>
            <w:r w:rsidR="00B564F4" w:rsidRPr="00B564F4">
              <w:rPr>
                <w:rFonts w:ascii="Arial" w:hAnsi="Arial" w:cs="Arial"/>
                <w:sz w:val="20"/>
                <w:szCs w:val="20"/>
                <w:highlight w:val="yellow"/>
              </w:rPr>
              <w:t>8</w:t>
            </w:r>
            <w:r w:rsidRPr="00B564F4">
              <w:rPr>
                <w:rFonts w:ascii="Arial" w:hAnsi="Arial" w:cs="Arial"/>
                <w:sz w:val="20"/>
                <w:szCs w:val="20"/>
                <w:highlight w:val="yellow"/>
              </w:rPr>
              <w:t xml:space="preserve"> UMA por metro cuadrado</w:t>
            </w:r>
          </w:p>
        </w:tc>
      </w:tr>
      <w:tr w:rsidR="00DA2601" w:rsidRPr="003E24A4" w14:paraId="39924FAB" w14:textId="77777777" w:rsidTr="00B2540A">
        <w:trPr>
          <w:trHeight w:val="20"/>
        </w:trPr>
        <w:tc>
          <w:tcPr>
            <w:tcW w:w="4092" w:type="pct"/>
            <w:hideMark/>
          </w:tcPr>
          <w:p w14:paraId="48FE6AE6" w14:textId="0B9E0004" w:rsidR="00DA2601" w:rsidRPr="00B564F4" w:rsidRDefault="00DA2601" w:rsidP="00AA55A1">
            <w:pPr>
              <w:spacing w:line="360" w:lineRule="auto"/>
              <w:rPr>
                <w:rFonts w:ascii="Arial" w:hAnsi="Arial" w:cs="Arial"/>
                <w:sz w:val="20"/>
                <w:szCs w:val="20"/>
                <w:highlight w:val="yellow"/>
              </w:rPr>
            </w:pPr>
            <w:r w:rsidRPr="00B564F4">
              <w:rPr>
                <w:rFonts w:ascii="Arial" w:hAnsi="Arial" w:cs="Arial"/>
                <w:b/>
                <w:sz w:val="20"/>
                <w:szCs w:val="20"/>
                <w:highlight w:val="yellow"/>
              </w:rPr>
              <w:t>II.</w:t>
            </w:r>
            <w:r w:rsidRPr="00B564F4">
              <w:rPr>
                <w:rFonts w:ascii="Arial" w:hAnsi="Arial" w:cs="Arial"/>
                <w:sz w:val="20"/>
                <w:szCs w:val="20"/>
                <w:highlight w:val="yellow"/>
              </w:rPr>
              <w:t xml:space="preserve"> Por la expedición de los análisis de factibilidad de uso de suelo para:</w:t>
            </w:r>
          </w:p>
        </w:tc>
        <w:tc>
          <w:tcPr>
            <w:tcW w:w="908" w:type="pct"/>
          </w:tcPr>
          <w:p w14:paraId="6357C7A1" w14:textId="77777777" w:rsidR="00DA2601" w:rsidRPr="00B564F4" w:rsidRDefault="00DA2601" w:rsidP="00AA55A1">
            <w:pPr>
              <w:spacing w:line="360" w:lineRule="auto"/>
              <w:jc w:val="right"/>
              <w:rPr>
                <w:rFonts w:ascii="Arial" w:hAnsi="Arial" w:cs="Arial"/>
                <w:sz w:val="20"/>
                <w:szCs w:val="20"/>
                <w:highlight w:val="yellow"/>
              </w:rPr>
            </w:pPr>
          </w:p>
        </w:tc>
      </w:tr>
      <w:tr w:rsidR="00DA2601" w:rsidRPr="003E24A4" w14:paraId="1791723A" w14:textId="77777777" w:rsidTr="00B2540A">
        <w:trPr>
          <w:trHeight w:val="20"/>
        </w:trPr>
        <w:tc>
          <w:tcPr>
            <w:tcW w:w="4092" w:type="pct"/>
            <w:hideMark/>
          </w:tcPr>
          <w:p w14:paraId="3D072757" w14:textId="47734ECD"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Establecimientos con venta de bebidas alcohólicas en envase cerrado:</w:t>
            </w:r>
          </w:p>
        </w:tc>
        <w:tc>
          <w:tcPr>
            <w:tcW w:w="908" w:type="pct"/>
            <w:hideMark/>
          </w:tcPr>
          <w:p w14:paraId="567D14BD"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6.99 UMA</w:t>
            </w:r>
          </w:p>
        </w:tc>
      </w:tr>
      <w:tr w:rsidR="00DA2601" w:rsidRPr="003E24A4" w14:paraId="7143A2C3" w14:textId="77777777" w:rsidTr="00B2540A">
        <w:trPr>
          <w:trHeight w:val="20"/>
        </w:trPr>
        <w:tc>
          <w:tcPr>
            <w:tcW w:w="4092" w:type="pct"/>
            <w:hideMark/>
          </w:tcPr>
          <w:p w14:paraId="41D7CD33" w14:textId="1AC17A86"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b)</w:t>
            </w:r>
            <w:r w:rsidRPr="003E24A4">
              <w:rPr>
                <w:rFonts w:ascii="Arial" w:hAnsi="Arial" w:cs="Arial"/>
                <w:sz w:val="20"/>
                <w:szCs w:val="20"/>
              </w:rPr>
              <w:t xml:space="preserve"> Establecimientos con venta de bebidas alcohólicas para su consumo en el mismo lugar:</w:t>
            </w:r>
          </w:p>
        </w:tc>
        <w:tc>
          <w:tcPr>
            <w:tcW w:w="908" w:type="pct"/>
            <w:hideMark/>
          </w:tcPr>
          <w:p w14:paraId="0EE7E4DD"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10.60 UMA</w:t>
            </w:r>
          </w:p>
        </w:tc>
      </w:tr>
      <w:tr w:rsidR="00DA2601" w:rsidRPr="003E24A4" w14:paraId="25D2080B" w14:textId="77777777" w:rsidTr="00B2540A">
        <w:trPr>
          <w:trHeight w:val="20"/>
        </w:trPr>
        <w:tc>
          <w:tcPr>
            <w:tcW w:w="4092" w:type="pct"/>
            <w:hideMark/>
          </w:tcPr>
          <w:p w14:paraId="4AC800AF" w14:textId="2609B978"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c)</w:t>
            </w:r>
            <w:r w:rsidRPr="003E24A4">
              <w:rPr>
                <w:rFonts w:ascii="Arial" w:hAnsi="Arial" w:cs="Arial"/>
                <w:sz w:val="20"/>
                <w:szCs w:val="20"/>
              </w:rPr>
              <w:t xml:space="preserve"> Para industrias, locales comerciales, centros comerciales, equipamiento, bodegas e infraestructura:</w:t>
            </w:r>
          </w:p>
        </w:tc>
        <w:tc>
          <w:tcPr>
            <w:tcW w:w="908" w:type="pct"/>
            <w:hideMark/>
          </w:tcPr>
          <w:p w14:paraId="75CF1E80"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3.49 UMA</w:t>
            </w:r>
          </w:p>
        </w:tc>
      </w:tr>
      <w:tr w:rsidR="00DA2601" w:rsidRPr="003E24A4" w14:paraId="62FC24A1" w14:textId="77777777" w:rsidTr="00B2540A">
        <w:trPr>
          <w:trHeight w:val="20"/>
        </w:trPr>
        <w:tc>
          <w:tcPr>
            <w:tcW w:w="4092" w:type="pct"/>
            <w:hideMark/>
          </w:tcPr>
          <w:p w14:paraId="058B4513" w14:textId="5E1D07CF"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d)</w:t>
            </w:r>
            <w:r w:rsidRPr="003E24A4">
              <w:rPr>
                <w:rFonts w:ascii="Arial" w:hAnsi="Arial" w:cs="Arial"/>
                <w:sz w:val="20"/>
                <w:szCs w:val="20"/>
              </w:rPr>
              <w:t xml:space="preserve"> Para casa-habitación unifamiliar ubicada en zonas de reserva de crecimiento:</w:t>
            </w:r>
          </w:p>
        </w:tc>
        <w:tc>
          <w:tcPr>
            <w:tcW w:w="908" w:type="pct"/>
            <w:hideMark/>
          </w:tcPr>
          <w:p w14:paraId="4AE58A6C"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1.74 UMA</w:t>
            </w:r>
          </w:p>
        </w:tc>
      </w:tr>
      <w:tr w:rsidR="00DA2601" w:rsidRPr="003E24A4" w14:paraId="0FC6F99D" w14:textId="77777777" w:rsidTr="00B2540A">
        <w:trPr>
          <w:trHeight w:val="20"/>
        </w:trPr>
        <w:tc>
          <w:tcPr>
            <w:tcW w:w="4092" w:type="pct"/>
            <w:hideMark/>
          </w:tcPr>
          <w:p w14:paraId="7E1614B1" w14:textId="3AB0A72A"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e)</w:t>
            </w:r>
            <w:r w:rsidRPr="003E24A4">
              <w:rPr>
                <w:rFonts w:ascii="Arial" w:hAnsi="Arial" w:cs="Arial"/>
                <w:sz w:val="20"/>
                <w:szCs w:val="20"/>
              </w:rPr>
              <w:t xml:space="preserve"> Para la instalación de infraestructura en bienes inmuebles propiedad del municipio o en vía pública, excepto las que se señalan en los incisos g) y h):</w:t>
            </w:r>
          </w:p>
        </w:tc>
        <w:tc>
          <w:tcPr>
            <w:tcW w:w="908" w:type="pct"/>
            <w:hideMark/>
          </w:tcPr>
          <w:p w14:paraId="3024D332"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7.68 UMA</w:t>
            </w:r>
          </w:p>
        </w:tc>
      </w:tr>
      <w:tr w:rsidR="00DA2601" w:rsidRPr="003E24A4" w14:paraId="62AAEDEF" w14:textId="77777777" w:rsidTr="00B2540A">
        <w:trPr>
          <w:trHeight w:val="20"/>
        </w:trPr>
        <w:tc>
          <w:tcPr>
            <w:tcW w:w="4092" w:type="pct"/>
            <w:hideMark/>
          </w:tcPr>
          <w:p w14:paraId="1B0BC507" w14:textId="6FE1CDBB"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h)</w:t>
            </w:r>
            <w:r w:rsidRPr="003E24A4">
              <w:rPr>
                <w:rFonts w:ascii="Arial" w:hAnsi="Arial" w:cs="Arial"/>
                <w:sz w:val="20"/>
                <w:szCs w:val="20"/>
              </w:rPr>
              <w:t xml:space="preserve"> Para la instalación de gasolinera o estación de servicio:</w:t>
            </w:r>
          </w:p>
        </w:tc>
        <w:tc>
          <w:tcPr>
            <w:tcW w:w="908" w:type="pct"/>
            <w:hideMark/>
          </w:tcPr>
          <w:p w14:paraId="2D925A9C"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24.38 UMA</w:t>
            </w:r>
          </w:p>
        </w:tc>
      </w:tr>
      <w:tr w:rsidR="00DA2601" w:rsidRPr="003E24A4" w14:paraId="1EED2603" w14:textId="77777777" w:rsidTr="00B2540A">
        <w:trPr>
          <w:trHeight w:val="20"/>
        </w:trPr>
        <w:tc>
          <w:tcPr>
            <w:tcW w:w="4092" w:type="pct"/>
            <w:hideMark/>
          </w:tcPr>
          <w:p w14:paraId="5276CCCE" w14:textId="01713A9A"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i)</w:t>
            </w:r>
            <w:r w:rsidRPr="003E24A4">
              <w:rPr>
                <w:rFonts w:ascii="Arial" w:hAnsi="Arial" w:cs="Arial"/>
                <w:sz w:val="20"/>
                <w:szCs w:val="20"/>
              </w:rPr>
              <w:t xml:space="preserve"> Para la instalación de circos:</w:t>
            </w:r>
          </w:p>
        </w:tc>
        <w:tc>
          <w:tcPr>
            <w:tcW w:w="908" w:type="pct"/>
            <w:hideMark/>
          </w:tcPr>
          <w:p w14:paraId="329BD2A7"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3.49 UMA</w:t>
            </w:r>
          </w:p>
        </w:tc>
      </w:tr>
      <w:tr w:rsidR="00DA2601" w:rsidRPr="003E24A4" w14:paraId="1547D3FA" w14:textId="77777777" w:rsidTr="00B2540A">
        <w:trPr>
          <w:trHeight w:val="20"/>
        </w:trPr>
        <w:tc>
          <w:tcPr>
            <w:tcW w:w="4092" w:type="pct"/>
            <w:hideMark/>
          </w:tcPr>
          <w:p w14:paraId="0AD816A9" w14:textId="3E49634D"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j)</w:t>
            </w:r>
            <w:r w:rsidRPr="003E24A4">
              <w:rPr>
                <w:rFonts w:ascii="Arial" w:hAnsi="Arial" w:cs="Arial"/>
                <w:sz w:val="20"/>
                <w:szCs w:val="20"/>
              </w:rPr>
              <w:t xml:space="preserve"> Para el establecimiento de banc</w:t>
            </w:r>
            <w:r w:rsidR="00012128" w:rsidRPr="003E24A4">
              <w:rPr>
                <w:rFonts w:ascii="Arial" w:hAnsi="Arial" w:cs="Arial"/>
                <w:sz w:val="20"/>
                <w:szCs w:val="20"/>
              </w:rPr>
              <w:t>os de explotación de materiales no reservados para la federación.</w:t>
            </w:r>
          </w:p>
        </w:tc>
        <w:tc>
          <w:tcPr>
            <w:tcW w:w="908" w:type="pct"/>
            <w:hideMark/>
          </w:tcPr>
          <w:p w14:paraId="1EEA1582"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20.98 UMA</w:t>
            </w:r>
          </w:p>
        </w:tc>
      </w:tr>
      <w:tr w:rsidR="00DA2601" w:rsidRPr="003E24A4" w14:paraId="3832C5D3" w14:textId="77777777" w:rsidTr="00B2540A">
        <w:trPr>
          <w:trHeight w:val="20"/>
        </w:trPr>
        <w:tc>
          <w:tcPr>
            <w:tcW w:w="4092" w:type="pct"/>
            <w:hideMark/>
          </w:tcPr>
          <w:p w14:paraId="7F9BD6B0" w14:textId="50378D84"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k)</w:t>
            </w:r>
            <w:r w:rsidRPr="003E24A4">
              <w:rPr>
                <w:rFonts w:ascii="Arial" w:hAnsi="Arial" w:cs="Arial"/>
                <w:sz w:val="20"/>
                <w:szCs w:val="20"/>
              </w:rPr>
              <w:t xml:space="preserve"> Para establecimiento con giro diferente a los mencionados en los incisos a), b), c), i), j) y k) de esta fracción:</w:t>
            </w:r>
          </w:p>
        </w:tc>
        <w:tc>
          <w:tcPr>
            <w:tcW w:w="908" w:type="pct"/>
            <w:hideMark/>
          </w:tcPr>
          <w:p w14:paraId="188818F9"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0.69 UMA</w:t>
            </w:r>
          </w:p>
        </w:tc>
      </w:tr>
      <w:tr w:rsidR="00DA2601" w:rsidRPr="00B564F4" w14:paraId="5F53FA08" w14:textId="77777777" w:rsidTr="00B2540A">
        <w:trPr>
          <w:trHeight w:val="20"/>
        </w:trPr>
        <w:tc>
          <w:tcPr>
            <w:tcW w:w="4092" w:type="pct"/>
            <w:hideMark/>
          </w:tcPr>
          <w:p w14:paraId="732E3007" w14:textId="77777777" w:rsidR="00DA2601" w:rsidRPr="00B564F4" w:rsidRDefault="00DA2601" w:rsidP="00B2540A">
            <w:pPr>
              <w:spacing w:line="360" w:lineRule="auto"/>
              <w:ind w:left="607"/>
              <w:rPr>
                <w:rFonts w:ascii="Arial" w:hAnsi="Arial" w:cs="Arial"/>
                <w:sz w:val="20"/>
                <w:szCs w:val="20"/>
                <w:highlight w:val="yellow"/>
              </w:rPr>
            </w:pPr>
            <w:r w:rsidRPr="00B564F4">
              <w:rPr>
                <w:rFonts w:ascii="Arial" w:hAnsi="Arial" w:cs="Arial"/>
                <w:b/>
                <w:sz w:val="20"/>
                <w:szCs w:val="20"/>
                <w:highlight w:val="yellow"/>
              </w:rPr>
              <w:t>l)</w:t>
            </w:r>
            <w:r w:rsidRPr="00B564F4">
              <w:rPr>
                <w:rFonts w:ascii="Arial" w:hAnsi="Arial" w:cs="Arial"/>
                <w:sz w:val="20"/>
                <w:szCs w:val="20"/>
                <w:highlight w:val="yellow"/>
              </w:rPr>
              <w:t xml:space="preserve"> Para desarrollos inmobiliarios que por sus características físicas o su régimen de la propiedad se constituyan en fraccionamientos o división de lotes:</w:t>
            </w:r>
          </w:p>
          <w:p w14:paraId="34F2C093" w14:textId="77777777" w:rsidR="00A1245D" w:rsidRDefault="00B564F4" w:rsidP="00B2540A">
            <w:pPr>
              <w:spacing w:line="360" w:lineRule="auto"/>
              <w:ind w:left="607"/>
              <w:rPr>
                <w:rFonts w:ascii="Arial" w:hAnsi="Arial" w:cs="Arial"/>
                <w:sz w:val="20"/>
                <w:szCs w:val="20"/>
                <w:highlight w:val="yellow"/>
              </w:rPr>
            </w:pPr>
            <w:r w:rsidRPr="00B564F4">
              <w:rPr>
                <w:rFonts w:ascii="Arial" w:hAnsi="Arial" w:cs="Arial"/>
                <w:sz w:val="20"/>
                <w:szCs w:val="20"/>
                <w:highlight w:val="yellow"/>
              </w:rPr>
              <w:t xml:space="preserve">j) para establecimiento de granjas (ej. avícola y </w:t>
            </w:r>
            <w:r w:rsidR="00A1245D" w:rsidRPr="00B564F4">
              <w:rPr>
                <w:rFonts w:ascii="Arial" w:hAnsi="Arial" w:cs="Arial"/>
                <w:sz w:val="20"/>
                <w:szCs w:val="20"/>
                <w:highlight w:val="yellow"/>
              </w:rPr>
              <w:t>porcícola)</w:t>
            </w:r>
          </w:p>
          <w:p w14:paraId="0EDC006E" w14:textId="08BD2534" w:rsidR="00B564F4" w:rsidRPr="00B564F4" w:rsidRDefault="00A1245D" w:rsidP="00B2540A">
            <w:pPr>
              <w:spacing w:line="360" w:lineRule="auto"/>
              <w:ind w:left="607"/>
              <w:rPr>
                <w:rFonts w:ascii="Arial" w:hAnsi="Arial" w:cs="Arial"/>
                <w:sz w:val="20"/>
                <w:szCs w:val="20"/>
                <w:highlight w:val="yellow"/>
              </w:rPr>
            </w:pPr>
            <w:r>
              <w:rPr>
                <w:rFonts w:ascii="Arial" w:hAnsi="Arial" w:cs="Arial"/>
                <w:sz w:val="20"/>
                <w:szCs w:val="20"/>
                <w:highlight w:val="yellow"/>
              </w:rPr>
              <w:t xml:space="preserve">k) por constitución de régimen de condominios </w:t>
            </w:r>
            <w:r w:rsidRPr="00B564F4">
              <w:rPr>
                <w:rFonts w:ascii="Arial" w:hAnsi="Arial" w:cs="Arial"/>
                <w:sz w:val="20"/>
                <w:szCs w:val="20"/>
                <w:highlight w:val="yellow"/>
              </w:rPr>
              <w:t xml:space="preserve">  </w:t>
            </w:r>
            <w:r w:rsidR="00B564F4" w:rsidRPr="00B564F4">
              <w:rPr>
                <w:rFonts w:ascii="Arial" w:hAnsi="Arial" w:cs="Arial"/>
                <w:sz w:val="20"/>
                <w:szCs w:val="20"/>
                <w:highlight w:val="yellow"/>
              </w:rPr>
              <w:t xml:space="preserve">                                              </w:t>
            </w:r>
          </w:p>
        </w:tc>
        <w:tc>
          <w:tcPr>
            <w:tcW w:w="908" w:type="pct"/>
            <w:hideMark/>
          </w:tcPr>
          <w:p w14:paraId="1C628D37" w14:textId="153A298D" w:rsidR="00DA2601" w:rsidRPr="00B564F4" w:rsidRDefault="00DA2601" w:rsidP="00AA55A1">
            <w:pPr>
              <w:spacing w:line="360" w:lineRule="auto"/>
              <w:jc w:val="right"/>
              <w:rPr>
                <w:rFonts w:ascii="Arial" w:hAnsi="Arial" w:cs="Arial"/>
                <w:sz w:val="20"/>
                <w:szCs w:val="20"/>
                <w:highlight w:val="yellow"/>
              </w:rPr>
            </w:pPr>
            <w:r w:rsidRPr="00B564F4">
              <w:rPr>
                <w:rFonts w:ascii="Arial" w:hAnsi="Arial" w:cs="Arial"/>
                <w:sz w:val="20"/>
                <w:szCs w:val="20"/>
                <w:highlight w:val="yellow"/>
              </w:rPr>
              <w:t>0.0</w:t>
            </w:r>
            <w:r w:rsidR="00B564F4">
              <w:rPr>
                <w:rFonts w:ascii="Arial" w:hAnsi="Arial" w:cs="Arial"/>
                <w:sz w:val="20"/>
                <w:szCs w:val="20"/>
                <w:highlight w:val="yellow"/>
              </w:rPr>
              <w:t>25</w:t>
            </w:r>
            <w:r w:rsidRPr="00B564F4">
              <w:rPr>
                <w:rFonts w:ascii="Arial" w:hAnsi="Arial" w:cs="Arial"/>
                <w:sz w:val="20"/>
                <w:szCs w:val="20"/>
                <w:highlight w:val="yellow"/>
              </w:rPr>
              <w:t xml:space="preserve"> UMA por metro cuadrado</w:t>
            </w:r>
          </w:p>
          <w:p w14:paraId="3F0B77F6" w14:textId="77777777" w:rsidR="00B564F4" w:rsidRPr="00B564F4" w:rsidRDefault="00B564F4" w:rsidP="00AA55A1">
            <w:pPr>
              <w:spacing w:line="360" w:lineRule="auto"/>
              <w:jc w:val="right"/>
              <w:rPr>
                <w:rFonts w:ascii="Arial" w:hAnsi="Arial" w:cs="Arial"/>
                <w:sz w:val="20"/>
                <w:szCs w:val="20"/>
                <w:highlight w:val="yellow"/>
              </w:rPr>
            </w:pPr>
          </w:p>
          <w:p w14:paraId="176A2274" w14:textId="77777777" w:rsidR="00A1245D" w:rsidRDefault="00B564F4" w:rsidP="00A1245D">
            <w:pPr>
              <w:spacing w:line="360" w:lineRule="auto"/>
              <w:jc w:val="right"/>
              <w:rPr>
                <w:rFonts w:ascii="Arial" w:hAnsi="Arial" w:cs="Arial"/>
                <w:sz w:val="20"/>
                <w:szCs w:val="20"/>
                <w:highlight w:val="yellow"/>
              </w:rPr>
            </w:pPr>
            <w:r w:rsidRPr="00B564F4">
              <w:rPr>
                <w:rFonts w:ascii="Arial" w:hAnsi="Arial" w:cs="Arial"/>
                <w:sz w:val="20"/>
                <w:szCs w:val="20"/>
                <w:highlight w:val="yellow"/>
              </w:rPr>
              <w:t>3000 U</w:t>
            </w:r>
            <w:r w:rsidR="00A1245D">
              <w:rPr>
                <w:rFonts w:ascii="Arial" w:hAnsi="Arial" w:cs="Arial"/>
                <w:sz w:val="20"/>
                <w:szCs w:val="20"/>
                <w:highlight w:val="yellow"/>
              </w:rPr>
              <w:t>MA</w:t>
            </w:r>
          </w:p>
          <w:p w14:paraId="29092818" w14:textId="08BCE587" w:rsidR="00A1245D" w:rsidRPr="00B564F4" w:rsidRDefault="00A1245D" w:rsidP="00A1245D">
            <w:pPr>
              <w:spacing w:line="360" w:lineRule="auto"/>
              <w:jc w:val="right"/>
              <w:rPr>
                <w:rFonts w:ascii="Arial" w:hAnsi="Arial" w:cs="Arial"/>
                <w:sz w:val="20"/>
                <w:szCs w:val="20"/>
                <w:highlight w:val="yellow"/>
              </w:rPr>
            </w:pPr>
            <w:r>
              <w:rPr>
                <w:rFonts w:ascii="Arial" w:hAnsi="Arial" w:cs="Arial"/>
                <w:sz w:val="20"/>
                <w:szCs w:val="20"/>
                <w:highlight w:val="yellow"/>
              </w:rPr>
              <w:t>5000 UMA</w:t>
            </w:r>
          </w:p>
        </w:tc>
      </w:tr>
      <w:tr w:rsidR="00DA2601" w:rsidRPr="003E24A4" w14:paraId="6F57A6F9" w14:textId="77777777" w:rsidTr="00B2540A">
        <w:trPr>
          <w:trHeight w:val="20"/>
        </w:trPr>
        <w:tc>
          <w:tcPr>
            <w:tcW w:w="4092" w:type="pct"/>
            <w:hideMark/>
          </w:tcPr>
          <w:p w14:paraId="33ABF287" w14:textId="5743699D" w:rsidR="00DA2601" w:rsidRPr="003E24A4" w:rsidRDefault="00DA2601" w:rsidP="00AA55A1">
            <w:pPr>
              <w:spacing w:line="360" w:lineRule="auto"/>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Por la expedición de la constancia de alineamiento de bienes inmuebles, por cada metro lineal:</w:t>
            </w:r>
          </w:p>
        </w:tc>
        <w:tc>
          <w:tcPr>
            <w:tcW w:w="908" w:type="pct"/>
            <w:hideMark/>
          </w:tcPr>
          <w:p w14:paraId="6683F4EA"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0.1272 UMA</w:t>
            </w:r>
          </w:p>
        </w:tc>
      </w:tr>
      <w:tr w:rsidR="00DA2601" w:rsidRPr="003E24A4" w14:paraId="79546F20" w14:textId="77777777" w:rsidTr="00B2540A">
        <w:trPr>
          <w:trHeight w:val="20"/>
        </w:trPr>
        <w:tc>
          <w:tcPr>
            <w:tcW w:w="4092" w:type="pct"/>
            <w:hideMark/>
          </w:tcPr>
          <w:p w14:paraId="10AD82DD" w14:textId="44ED1B76" w:rsidR="00DA2601" w:rsidRPr="003E24A4" w:rsidRDefault="00DA2601" w:rsidP="00AA55A1">
            <w:pPr>
              <w:spacing w:line="360" w:lineRule="auto"/>
              <w:rPr>
                <w:rFonts w:ascii="Arial" w:hAnsi="Arial" w:cs="Arial"/>
                <w:sz w:val="20"/>
                <w:szCs w:val="20"/>
              </w:rPr>
            </w:pPr>
            <w:r w:rsidRPr="003E24A4">
              <w:rPr>
                <w:rFonts w:ascii="Arial" w:hAnsi="Arial" w:cs="Arial"/>
                <w:b/>
                <w:sz w:val="20"/>
                <w:szCs w:val="20"/>
              </w:rPr>
              <w:t>IV.</w:t>
            </w:r>
            <w:r w:rsidRPr="003E24A4">
              <w:rPr>
                <w:rFonts w:ascii="Arial" w:hAnsi="Arial" w:cs="Arial"/>
                <w:sz w:val="20"/>
                <w:szCs w:val="20"/>
              </w:rPr>
              <w:t xml:space="preserve"> En trabajos de construcción:</w:t>
            </w:r>
          </w:p>
        </w:tc>
        <w:tc>
          <w:tcPr>
            <w:tcW w:w="908" w:type="pct"/>
          </w:tcPr>
          <w:p w14:paraId="6B821B0B" w14:textId="77777777" w:rsidR="00DA2601" w:rsidRPr="003E24A4" w:rsidRDefault="00DA2601" w:rsidP="00AA55A1">
            <w:pPr>
              <w:spacing w:line="360" w:lineRule="auto"/>
              <w:jc w:val="right"/>
              <w:rPr>
                <w:rFonts w:ascii="Arial" w:hAnsi="Arial" w:cs="Arial"/>
                <w:sz w:val="20"/>
                <w:szCs w:val="20"/>
              </w:rPr>
            </w:pPr>
          </w:p>
        </w:tc>
      </w:tr>
      <w:tr w:rsidR="00DA2601" w:rsidRPr="003E24A4" w14:paraId="7ED6B0D2" w14:textId="77777777" w:rsidTr="00B2540A">
        <w:trPr>
          <w:trHeight w:val="20"/>
        </w:trPr>
        <w:tc>
          <w:tcPr>
            <w:tcW w:w="4092" w:type="pct"/>
            <w:hideMark/>
          </w:tcPr>
          <w:p w14:paraId="373821D3" w14:textId="14CE2022"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Por la expedición de licencia para construcción, por cada metro cuadrado, de trabajos con una superficie:</w:t>
            </w:r>
          </w:p>
        </w:tc>
        <w:tc>
          <w:tcPr>
            <w:tcW w:w="908" w:type="pct"/>
          </w:tcPr>
          <w:p w14:paraId="7F767796" w14:textId="77777777" w:rsidR="00DA2601" w:rsidRPr="003E24A4" w:rsidRDefault="00DA2601" w:rsidP="00AA55A1">
            <w:pPr>
              <w:spacing w:line="360" w:lineRule="auto"/>
              <w:jc w:val="right"/>
              <w:rPr>
                <w:rFonts w:ascii="Arial" w:hAnsi="Arial" w:cs="Arial"/>
                <w:sz w:val="20"/>
                <w:szCs w:val="20"/>
              </w:rPr>
            </w:pPr>
          </w:p>
        </w:tc>
      </w:tr>
      <w:tr w:rsidR="00DA2601" w:rsidRPr="003E24A4" w14:paraId="2E372E8D" w14:textId="77777777" w:rsidTr="00B2540A">
        <w:trPr>
          <w:trHeight w:val="20"/>
        </w:trPr>
        <w:tc>
          <w:tcPr>
            <w:tcW w:w="4092" w:type="pct"/>
            <w:hideMark/>
          </w:tcPr>
          <w:p w14:paraId="0D4A67E5" w14:textId="77777777" w:rsidR="00DA2601" w:rsidRPr="003E24A4" w:rsidRDefault="00DA2601" w:rsidP="00B2540A">
            <w:pPr>
              <w:spacing w:line="360" w:lineRule="auto"/>
              <w:rPr>
                <w:rFonts w:ascii="Arial" w:hAnsi="Arial" w:cs="Arial"/>
                <w:sz w:val="20"/>
                <w:szCs w:val="20"/>
              </w:rPr>
            </w:pPr>
            <w:r w:rsidRPr="003E24A4">
              <w:rPr>
                <w:rFonts w:ascii="Arial" w:hAnsi="Arial" w:cs="Arial"/>
                <w:sz w:val="20"/>
                <w:szCs w:val="20"/>
              </w:rPr>
              <w:t>Para las construcciones tipo A:</w:t>
            </w:r>
          </w:p>
        </w:tc>
        <w:tc>
          <w:tcPr>
            <w:tcW w:w="908" w:type="pct"/>
          </w:tcPr>
          <w:p w14:paraId="7A807C8D" w14:textId="77777777" w:rsidR="00DA2601" w:rsidRPr="003E24A4" w:rsidRDefault="00DA2601" w:rsidP="00AA55A1">
            <w:pPr>
              <w:spacing w:line="360" w:lineRule="auto"/>
              <w:jc w:val="right"/>
              <w:rPr>
                <w:rFonts w:ascii="Arial" w:eastAsia="Arial" w:hAnsi="Arial" w:cs="Arial"/>
                <w:sz w:val="20"/>
                <w:szCs w:val="20"/>
              </w:rPr>
            </w:pPr>
          </w:p>
        </w:tc>
      </w:tr>
      <w:tr w:rsidR="00DA2601" w:rsidRPr="003E24A4" w14:paraId="739ACD8D" w14:textId="77777777" w:rsidTr="00B2540A">
        <w:trPr>
          <w:trHeight w:val="20"/>
        </w:trPr>
        <w:tc>
          <w:tcPr>
            <w:tcW w:w="4092" w:type="pct"/>
            <w:hideMark/>
          </w:tcPr>
          <w:p w14:paraId="16019E7B"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1</w:t>
            </w:r>
          </w:p>
        </w:tc>
        <w:tc>
          <w:tcPr>
            <w:tcW w:w="908" w:type="pct"/>
            <w:hideMark/>
          </w:tcPr>
          <w:p w14:paraId="5729A48E" w14:textId="5863212C"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0.030</w:t>
            </w:r>
            <w:r w:rsidR="00DA2601" w:rsidRPr="003E24A4">
              <w:rPr>
                <w:rFonts w:ascii="Arial" w:eastAsia="Arial" w:hAnsi="Arial" w:cs="Arial"/>
                <w:sz w:val="20"/>
                <w:szCs w:val="20"/>
              </w:rPr>
              <w:t xml:space="preserve"> UMA</w:t>
            </w:r>
          </w:p>
        </w:tc>
      </w:tr>
      <w:tr w:rsidR="00DA2601" w:rsidRPr="003E24A4" w14:paraId="40C3D005" w14:textId="77777777" w:rsidTr="00B2540A">
        <w:trPr>
          <w:trHeight w:val="20"/>
        </w:trPr>
        <w:tc>
          <w:tcPr>
            <w:tcW w:w="4092" w:type="pct"/>
            <w:hideMark/>
          </w:tcPr>
          <w:p w14:paraId="14CC7EA1"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2</w:t>
            </w:r>
          </w:p>
        </w:tc>
        <w:tc>
          <w:tcPr>
            <w:tcW w:w="908" w:type="pct"/>
            <w:hideMark/>
          </w:tcPr>
          <w:p w14:paraId="0422A941" w14:textId="2DCE4CBB"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0.035</w:t>
            </w:r>
            <w:r w:rsidR="00DA2601" w:rsidRPr="003E24A4">
              <w:rPr>
                <w:rFonts w:ascii="Arial" w:eastAsia="Arial" w:hAnsi="Arial" w:cs="Arial"/>
                <w:sz w:val="20"/>
                <w:szCs w:val="20"/>
              </w:rPr>
              <w:t xml:space="preserve"> UMA</w:t>
            </w:r>
          </w:p>
        </w:tc>
      </w:tr>
      <w:tr w:rsidR="00DA2601" w:rsidRPr="003E24A4" w14:paraId="171201A1" w14:textId="77777777" w:rsidTr="00B2540A">
        <w:trPr>
          <w:trHeight w:val="20"/>
        </w:trPr>
        <w:tc>
          <w:tcPr>
            <w:tcW w:w="4092" w:type="pct"/>
            <w:hideMark/>
          </w:tcPr>
          <w:p w14:paraId="33102C81"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lastRenderedPageBreak/>
              <w:t>Clase 3</w:t>
            </w:r>
          </w:p>
        </w:tc>
        <w:tc>
          <w:tcPr>
            <w:tcW w:w="908" w:type="pct"/>
            <w:hideMark/>
          </w:tcPr>
          <w:p w14:paraId="0E881ECB" w14:textId="5B8D21F2"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0.045</w:t>
            </w:r>
            <w:r w:rsidR="00DA2601" w:rsidRPr="003E24A4">
              <w:rPr>
                <w:rFonts w:ascii="Arial" w:eastAsia="Arial" w:hAnsi="Arial" w:cs="Arial"/>
                <w:sz w:val="20"/>
                <w:szCs w:val="20"/>
              </w:rPr>
              <w:t xml:space="preserve"> UMA</w:t>
            </w:r>
          </w:p>
        </w:tc>
      </w:tr>
      <w:tr w:rsidR="00DA2601" w:rsidRPr="003E24A4" w14:paraId="3947D3FB" w14:textId="77777777" w:rsidTr="00B2540A">
        <w:trPr>
          <w:trHeight w:val="20"/>
        </w:trPr>
        <w:tc>
          <w:tcPr>
            <w:tcW w:w="4092" w:type="pct"/>
            <w:hideMark/>
          </w:tcPr>
          <w:p w14:paraId="28D53397"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4</w:t>
            </w:r>
          </w:p>
        </w:tc>
        <w:tc>
          <w:tcPr>
            <w:tcW w:w="908" w:type="pct"/>
            <w:hideMark/>
          </w:tcPr>
          <w:p w14:paraId="1628E0E1" w14:textId="37176CB9"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0.050</w:t>
            </w:r>
            <w:r w:rsidR="00DA2601" w:rsidRPr="003E24A4">
              <w:rPr>
                <w:rFonts w:ascii="Arial" w:eastAsia="Arial" w:hAnsi="Arial" w:cs="Arial"/>
                <w:sz w:val="20"/>
                <w:szCs w:val="20"/>
              </w:rPr>
              <w:t xml:space="preserve"> UMA</w:t>
            </w:r>
          </w:p>
        </w:tc>
      </w:tr>
      <w:tr w:rsidR="00DA2601" w:rsidRPr="003E24A4" w14:paraId="1F8CD366" w14:textId="77777777" w:rsidTr="00B2540A">
        <w:trPr>
          <w:trHeight w:val="20"/>
        </w:trPr>
        <w:tc>
          <w:tcPr>
            <w:tcW w:w="4092" w:type="pct"/>
            <w:hideMark/>
          </w:tcPr>
          <w:p w14:paraId="139C1F86"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Para las construcciones tipo B:</w:t>
            </w:r>
          </w:p>
        </w:tc>
        <w:tc>
          <w:tcPr>
            <w:tcW w:w="908" w:type="pct"/>
          </w:tcPr>
          <w:p w14:paraId="67721B43" w14:textId="77777777" w:rsidR="00DA2601" w:rsidRPr="003E24A4" w:rsidRDefault="00DA2601" w:rsidP="00AA55A1">
            <w:pPr>
              <w:spacing w:line="360" w:lineRule="auto"/>
              <w:jc w:val="right"/>
              <w:rPr>
                <w:rFonts w:ascii="Arial" w:hAnsi="Arial" w:cs="Arial"/>
                <w:sz w:val="20"/>
                <w:szCs w:val="20"/>
              </w:rPr>
            </w:pPr>
          </w:p>
        </w:tc>
      </w:tr>
      <w:tr w:rsidR="00DA2601" w:rsidRPr="003E24A4" w14:paraId="410162C3" w14:textId="77777777" w:rsidTr="00B2540A">
        <w:trPr>
          <w:trHeight w:val="20"/>
        </w:trPr>
        <w:tc>
          <w:tcPr>
            <w:tcW w:w="4092" w:type="pct"/>
            <w:hideMark/>
          </w:tcPr>
          <w:p w14:paraId="7896C5C5"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1</w:t>
            </w:r>
          </w:p>
        </w:tc>
        <w:tc>
          <w:tcPr>
            <w:tcW w:w="908" w:type="pct"/>
            <w:hideMark/>
          </w:tcPr>
          <w:p w14:paraId="4B2E0EFA" w14:textId="44EB3D24"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0.135</w:t>
            </w:r>
            <w:r w:rsidR="00DA2601" w:rsidRPr="003E24A4">
              <w:rPr>
                <w:rFonts w:ascii="Arial" w:eastAsia="Arial" w:hAnsi="Arial" w:cs="Arial"/>
                <w:sz w:val="20"/>
                <w:szCs w:val="20"/>
              </w:rPr>
              <w:t xml:space="preserve"> UMA</w:t>
            </w:r>
          </w:p>
        </w:tc>
      </w:tr>
      <w:tr w:rsidR="00DA2601" w:rsidRPr="003E24A4" w14:paraId="1132FA6F" w14:textId="77777777" w:rsidTr="00B2540A">
        <w:trPr>
          <w:trHeight w:val="20"/>
        </w:trPr>
        <w:tc>
          <w:tcPr>
            <w:tcW w:w="4092" w:type="pct"/>
            <w:hideMark/>
          </w:tcPr>
          <w:p w14:paraId="6D36B9CA"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2</w:t>
            </w:r>
          </w:p>
        </w:tc>
        <w:tc>
          <w:tcPr>
            <w:tcW w:w="908" w:type="pct"/>
            <w:hideMark/>
          </w:tcPr>
          <w:p w14:paraId="67826A40" w14:textId="3DAD942C"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0.150</w:t>
            </w:r>
            <w:r w:rsidR="00DA2601" w:rsidRPr="003E24A4">
              <w:rPr>
                <w:rFonts w:ascii="Arial" w:eastAsia="Arial" w:hAnsi="Arial" w:cs="Arial"/>
                <w:sz w:val="20"/>
                <w:szCs w:val="20"/>
              </w:rPr>
              <w:t xml:space="preserve"> UMA</w:t>
            </w:r>
          </w:p>
        </w:tc>
      </w:tr>
      <w:tr w:rsidR="00DA2601" w:rsidRPr="003E24A4" w14:paraId="2D41A6FF" w14:textId="77777777" w:rsidTr="00B2540A">
        <w:trPr>
          <w:trHeight w:val="20"/>
        </w:trPr>
        <w:tc>
          <w:tcPr>
            <w:tcW w:w="4092" w:type="pct"/>
            <w:hideMark/>
          </w:tcPr>
          <w:p w14:paraId="6BBE3E5A"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3</w:t>
            </w:r>
          </w:p>
        </w:tc>
        <w:tc>
          <w:tcPr>
            <w:tcW w:w="908" w:type="pct"/>
            <w:hideMark/>
          </w:tcPr>
          <w:p w14:paraId="7C6AEE37" w14:textId="1F83DE5B"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0.180</w:t>
            </w:r>
            <w:r w:rsidR="00DA2601" w:rsidRPr="003E24A4">
              <w:rPr>
                <w:rFonts w:ascii="Arial" w:eastAsia="Arial" w:hAnsi="Arial" w:cs="Arial"/>
                <w:sz w:val="20"/>
                <w:szCs w:val="20"/>
              </w:rPr>
              <w:t xml:space="preserve"> UMA</w:t>
            </w:r>
          </w:p>
        </w:tc>
      </w:tr>
      <w:tr w:rsidR="00DA2601" w:rsidRPr="003E24A4" w14:paraId="6DC6BEB8" w14:textId="77777777" w:rsidTr="00B2540A">
        <w:trPr>
          <w:trHeight w:val="20"/>
        </w:trPr>
        <w:tc>
          <w:tcPr>
            <w:tcW w:w="4092" w:type="pct"/>
            <w:hideMark/>
          </w:tcPr>
          <w:p w14:paraId="4AB05795"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4</w:t>
            </w:r>
          </w:p>
        </w:tc>
        <w:tc>
          <w:tcPr>
            <w:tcW w:w="908" w:type="pct"/>
            <w:hideMark/>
          </w:tcPr>
          <w:p w14:paraId="6A1CCBE3" w14:textId="0510552D"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0.200</w:t>
            </w:r>
            <w:r w:rsidR="00DA2601" w:rsidRPr="003E24A4">
              <w:rPr>
                <w:rFonts w:ascii="Arial" w:eastAsia="Arial" w:hAnsi="Arial" w:cs="Arial"/>
                <w:sz w:val="20"/>
                <w:szCs w:val="20"/>
              </w:rPr>
              <w:t xml:space="preserve"> UMA</w:t>
            </w:r>
          </w:p>
        </w:tc>
      </w:tr>
      <w:tr w:rsidR="00DA2601" w:rsidRPr="003E24A4" w14:paraId="03FCB045" w14:textId="77777777" w:rsidTr="00B2540A">
        <w:trPr>
          <w:trHeight w:val="20"/>
        </w:trPr>
        <w:tc>
          <w:tcPr>
            <w:tcW w:w="4092" w:type="pct"/>
            <w:hideMark/>
          </w:tcPr>
          <w:p w14:paraId="78CEF5BC" w14:textId="32F15971"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c)</w:t>
            </w:r>
            <w:r w:rsidRPr="003E24A4">
              <w:rPr>
                <w:rFonts w:ascii="Arial" w:hAnsi="Arial" w:cs="Arial"/>
                <w:sz w:val="20"/>
                <w:szCs w:val="20"/>
              </w:rPr>
              <w:t xml:space="preserve"> Por la expedición de la licencia para construcción de bardas, por cada metro lineal:</w:t>
            </w:r>
          </w:p>
        </w:tc>
        <w:tc>
          <w:tcPr>
            <w:tcW w:w="908" w:type="pct"/>
            <w:hideMark/>
          </w:tcPr>
          <w:p w14:paraId="36B6202A"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0.0636 UMA</w:t>
            </w:r>
          </w:p>
        </w:tc>
      </w:tr>
      <w:tr w:rsidR="00DA2601" w:rsidRPr="003E24A4" w14:paraId="6ED484B8" w14:textId="77777777" w:rsidTr="00B2540A">
        <w:trPr>
          <w:trHeight w:val="20"/>
        </w:trPr>
        <w:tc>
          <w:tcPr>
            <w:tcW w:w="4092" w:type="pct"/>
            <w:hideMark/>
          </w:tcPr>
          <w:p w14:paraId="100305B6" w14:textId="1545D461"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d)</w:t>
            </w:r>
            <w:r w:rsidRPr="003E24A4">
              <w:rPr>
                <w:rFonts w:ascii="Arial" w:hAnsi="Arial" w:cs="Arial"/>
                <w:sz w:val="20"/>
                <w:szCs w:val="20"/>
              </w:rPr>
              <w:t xml:space="preserve"> Por la expedición de la licencia para demolición o desmantelamiento de bardas, por cada metro lineal:</w:t>
            </w:r>
          </w:p>
        </w:tc>
        <w:tc>
          <w:tcPr>
            <w:tcW w:w="908" w:type="pct"/>
            <w:hideMark/>
          </w:tcPr>
          <w:p w14:paraId="5EFEC4E6"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0.0318 UMA</w:t>
            </w:r>
          </w:p>
        </w:tc>
      </w:tr>
      <w:tr w:rsidR="00DA2601" w:rsidRPr="003E24A4" w14:paraId="191DCC9F" w14:textId="77777777" w:rsidTr="00B2540A">
        <w:trPr>
          <w:trHeight w:val="20"/>
        </w:trPr>
        <w:tc>
          <w:tcPr>
            <w:tcW w:w="4092" w:type="pct"/>
            <w:hideMark/>
          </w:tcPr>
          <w:p w14:paraId="69F46686" w14:textId="132533ED"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e)</w:t>
            </w:r>
            <w:r w:rsidRPr="003E24A4">
              <w:rPr>
                <w:rFonts w:ascii="Arial" w:hAnsi="Arial" w:cs="Arial"/>
                <w:sz w:val="20"/>
                <w:szCs w:val="20"/>
              </w:rPr>
              <w:t xml:space="preserve"> Por la expedición de la licencia para demoliciones y desmantelamientos distintos del inciso d), por cada metro cuadrado:</w:t>
            </w:r>
          </w:p>
        </w:tc>
        <w:tc>
          <w:tcPr>
            <w:tcW w:w="908" w:type="pct"/>
            <w:hideMark/>
          </w:tcPr>
          <w:p w14:paraId="600E213B"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0.0742 UMA</w:t>
            </w:r>
          </w:p>
        </w:tc>
      </w:tr>
      <w:tr w:rsidR="00DA2601" w:rsidRPr="003E24A4" w14:paraId="27553517" w14:textId="77777777" w:rsidTr="00B2540A">
        <w:trPr>
          <w:trHeight w:val="20"/>
        </w:trPr>
        <w:tc>
          <w:tcPr>
            <w:tcW w:w="4092" w:type="pct"/>
            <w:hideMark/>
          </w:tcPr>
          <w:p w14:paraId="273FB0BA" w14:textId="620FCC80"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f)</w:t>
            </w:r>
            <w:r w:rsidRPr="003E24A4">
              <w:rPr>
                <w:rFonts w:ascii="Arial" w:hAnsi="Arial" w:cs="Arial"/>
                <w:sz w:val="20"/>
                <w:szCs w:val="20"/>
              </w:rPr>
              <w:t xml:space="preserve"> Por la expedición de la licencia para hacer cortes o excavaciones en la vía pública, por cada metro lineal:</w:t>
            </w:r>
          </w:p>
        </w:tc>
        <w:tc>
          <w:tcPr>
            <w:tcW w:w="908" w:type="pct"/>
            <w:hideMark/>
          </w:tcPr>
          <w:p w14:paraId="516B958D" w14:textId="6E76B795" w:rsidR="00DA2601" w:rsidRPr="003E24A4" w:rsidRDefault="00BC6073" w:rsidP="00AA55A1">
            <w:pPr>
              <w:spacing w:line="360" w:lineRule="auto"/>
              <w:jc w:val="right"/>
              <w:rPr>
                <w:rFonts w:ascii="Arial" w:hAnsi="Arial" w:cs="Arial"/>
                <w:sz w:val="20"/>
                <w:szCs w:val="20"/>
              </w:rPr>
            </w:pPr>
            <w:r w:rsidRPr="003E24A4">
              <w:rPr>
                <w:rFonts w:ascii="Arial" w:hAnsi="Arial" w:cs="Arial"/>
                <w:sz w:val="20"/>
                <w:szCs w:val="20"/>
              </w:rPr>
              <w:t>6.0</w:t>
            </w:r>
            <w:r w:rsidR="00DA2601" w:rsidRPr="003E24A4">
              <w:rPr>
                <w:rFonts w:ascii="Arial" w:hAnsi="Arial" w:cs="Arial"/>
                <w:sz w:val="20"/>
                <w:szCs w:val="20"/>
              </w:rPr>
              <w:t xml:space="preserve"> UMA</w:t>
            </w:r>
          </w:p>
        </w:tc>
      </w:tr>
      <w:tr w:rsidR="00DA2601" w:rsidRPr="003E24A4" w14:paraId="4783EBA3" w14:textId="77777777" w:rsidTr="00B2540A">
        <w:trPr>
          <w:trHeight w:val="20"/>
        </w:trPr>
        <w:tc>
          <w:tcPr>
            <w:tcW w:w="4092" w:type="pct"/>
            <w:hideMark/>
          </w:tcPr>
          <w:p w14:paraId="0AE2784B" w14:textId="1DC678AA"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g)</w:t>
            </w:r>
            <w:r w:rsidRPr="003E24A4">
              <w:rPr>
                <w:rFonts w:ascii="Arial" w:hAnsi="Arial" w:cs="Arial"/>
                <w:sz w:val="20"/>
                <w:szCs w:val="20"/>
              </w:rPr>
              <w:t xml:space="preserve"> Por la expedición de la licencia para hacer excavaciones distintas a la señalada en el inciso f), por cada metro cúbico:</w:t>
            </w:r>
          </w:p>
        </w:tc>
        <w:tc>
          <w:tcPr>
            <w:tcW w:w="908" w:type="pct"/>
            <w:hideMark/>
          </w:tcPr>
          <w:p w14:paraId="2D2D8CEB"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0.0742 UMA</w:t>
            </w:r>
          </w:p>
        </w:tc>
      </w:tr>
      <w:tr w:rsidR="00DA2601" w:rsidRPr="003E24A4" w14:paraId="04CB4F48" w14:textId="77777777" w:rsidTr="00B2540A">
        <w:trPr>
          <w:trHeight w:val="20"/>
        </w:trPr>
        <w:tc>
          <w:tcPr>
            <w:tcW w:w="4092" w:type="pct"/>
            <w:hideMark/>
          </w:tcPr>
          <w:p w14:paraId="5E080709" w14:textId="71FE83B3" w:rsidR="00DA2601" w:rsidRPr="003E24A4" w:rsidRDefault="009907A1" w:rsidP="00B2540A">
            <w:pPr>
              <w:spacing w:line="360" w:lineRule="auto"/>
              <w:ind w:left="607"/>
              <w:rPr>
                <w:rFonts w:ascii="Arial" w:hAnsi="Arial" w:cs="Arial"/>
                <w:sz w:val="20"/>
                <w:szCs w:val="20"/>
              </w:rPr>
            </w:pPr>
            <w:r w:rsidRPr="003E24A4">
              <w:rPr>
                <w:rFonts w:ascii="Arial" w:hAnsi="Arial" w:cs="Arial"/>
                <w:b/>
                <w:sz w:val="20"/>
                <w:szCs w:val="20"/>
              </w:rPr>
              <w:t>h</w:t>
            </w:r>
            <w:r w:rsidR="00DA2601" w:rsidRPr="003E24A4">
              <w:rPr>
                <w:rFonts w:ascii="Arial" w:hAnsi="Arial" w:cs="Arial"/>
                <w:b/>
                <w:sz w:val="20"/>
                <w:szCs w:val="20"/>
              </w:rPr>
              <w:t>)</w:t>
            </w:r>
            <w:r w:rsidR="00DA2601" w:rsidRPr="003E24A4">
              <w:rPr>
                <w:rFonts w:ascii="Arial" w:hAnsi="Arial" w:cs="Arial"/>
                <w:sz w:val="20"/>
                <w:szCs w:val="20"/>
              </w:rPr>
              <w:t xml:space="preserve"> Por la expedición de la anuencia para detonar explosivos autorizados:</w:t>
            </w:r>
          </w:p>
        </w:tc>
        <w:tc>
          <w:tcPr>
            <w:tcW w:w="908" w:type="pct"/>
            <w:hideMark/>
          </w:tcPr>
          <w:p w14:paraId="7502BAF5"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50.00 UMA</w:t>
            </w:r>
          </w:p>
        </w:tc>
      </w:tr>
      <w:tr w:rsidR="00DA2601" w:rsidRPr="003E24A4" w14:paraId="1D2B7210" w14:textId="77777777" w:rsidTr="00B2540A">
        <w:trPr>
          <w:trHeight w:val="20"/>
        </w:trPr>
        <w:tc>
          <w:tcPr>
            <w:tcW w:w="4092" w:type="pct"/>
            <w:hideMark/>
          </w:tcPr>
          <w:p w14:paraId="06AD1D74" w14:textId="3A1EFE65" w:rsidR="00DA2601" w:rsidRPr="003E24A4" w:rsidRDefault="00DA2601" w:rsidP="00AA55A1">
            <w:pPr>
              <w:spacing w:line="360" w:lineRule="auto"/>
              <w:rPr>
                <w:rFonts w:ascii="Arial" w:hAnsi="Arial" w:cs="Arial"/>
                <w:sz w:val="20"/>
                <w:szCs w:val="20"/>
              </w:rPr>
            </w:pPr>
            <w:r w:rsidRPr="003E24A4">
              <w:rPr>
                <w:rFonts w:ascii="Arial" w:hAnsi="Arial" w:cs="Arial"/>
                <w:b/>
                <w:sz w:val="20"/>
                <w:szCs w:val="20"/>
              </w:rPr>
              <w:t>V.</w:t>
            </w:r>
            <w:r w:rsidRPr="003E24A4">
              <w:rPr>
                <w:rFonts w:ascii="Arial" w:hAnsi="Arial" w:cs="Arial"/>
                <w:sz w:val="20"/>
                <w:szCs w:val="20"/>
              </w:rPr>
              <w:t xml:space="preserve"> Por la expedición de constancias de terminación de obra:</w:t>
            </w:r>
          </w:p>
        </w:tc>
        <w:tc>
          <w:tcPr>
            <w:tcW w:w="908" w:type="pct"/>
          </w:tcPr>
          <w:p w14:paraId="3A4FA9A2" w14:textId="77777777" w:rsidR="00DA2601" w:rsidRPr="003E24A4" w:rsidRDefault="00DA2601" w:rsidP="00AA55A1">
            <w:pPr>
              <w:spacing w:line="360" w:lineRule="auto"/>
              <w:jc w:val="right"/>
              <w:rPr>
                <w:rFonts w:ascii="Arial" w:hAnsi="Arial" w:cs="Arial"/>
                <w:sz w:val="20"/>
                <w:szCs w:val="20"/>
              </w:rPr>
            </w:pPr>
          </w:p>
        </w:tc>
      </w:tr>
      <w:tr w:rsidR="00DA2601" w:rsidRPr="003E24A4" w14:paraId="05420AF0" w14:textId="77777777" w:rsidTr="00B2540A">
        <w:trPr>
          <w:trHeight w:val="20"/>
        </w:trPr>
        <w:tc>
          <w:tcPr>
            <w:tcW w:w="4092" w:type="pct"/>
            <w:hideMark/>
          </w:tcPr>
          <w:p w14:paraId="26C38ADC" w14:textId="367B187D"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De construcción, por cada metro cuadrado, de trabajos con una superficie:</w:t>
            </w:r>
          </w:p>
        </w:tc>
        <w:tc>
          <w:tcPr>
            <w:tcW w:w="908" w:type="pct"/>
          </w:tcPr>
          <w:p w14:paraId="36B2D27E" w14:textId="77777777" w:rsidR="00DA2601" w:rsidRPr="003E24A4" w:rsidRDefault="00DA2601" w:rsidP="00AA55A1">
            <w:pPr>
              <w:spacing w:line="360" w:lineRule="auto"/>
              <w:jc w:val="right"/>
              <w:rPr>
                <w:rFonts w:ascii="Arial" w:hAnsi="Arial" w:cs="Arial"/>
                <w:sz w:val="20"/>
                <w:szCs w:val="20"/>
              </w:rPr>
            </w:pPr>
          </w:p>
        </w:tc>
      </w:tr>
      <w:tr w:rsidR="00DA2601" w:rsidRPr="003E24A4" w14:paraId="6B6B3E10" w14:textId="77777777" w:rsidTr="00B2540A">
        <w:trPr>
          <w:trHeight w:val="20"/>
        </w:trPr>
        <w:tc>
          <w:tcPr>
            <w:tcW w:w="4092" w:type="pct"/>
            <w:hideMark/>
          </w:tcPr>
          <w:p w14:paraId="51AA4086"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 xml:space="preserve">Para las construcciones tipo A: </w:t>
            </w:r>
          </w:p>
        </w:tc>
        <w:tc>
          <w:tcPr>
            <w:tcW w:w="908" w:type="pct"/>
          </w:tcPr>
          <w:p w14:paraId="0B7A3C62" w14:textId="77777777" w:rsidR="00DA2601" w:rsidRPr="003E24A4" w:rsidRDefault="00DA2601" w:rsidP="00AA55A1">
            <w:pPr>
              <w:spacing w:line="360" w:lineRule="auto"/>
              <w:jc w:val="right"/>
              <w:rPr>
                <w:rFonts w:ascii="Arial" w:hAnsi="Arial" w:cs="Arial"/>
                <w:sz w:val="20"/>
                <w:szCs w:val="20"/>
              </w:rPr>
            </w:pPr>
          </w:p>
        </w:tc>
      </w:tr>
      <w:tr w:rsidR="00DA2601" w:rsidRPr="003E24A4" w14:paraId="7D2D2F48" w14:textId="77777777" w:rsidTr="00B2540A">
        <w:trPr>
          <w:trHeight w:val="20"/>
        </w:trPr>
        <w:tc>
          <w:tcPr>
            <w:tcW w:w="4092" w:type="pct"/>
            <w:hideMark/>
          </w:tcPr>
          <w:p w14:paraId="0C38CA13"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1</w:t>
            </w:r>
          </w:p>
        </w:tc>
        <w:tc>
          <w:tcPr>
            <w:tcW w:w="908" w:type="pct"/>
            <w:hideMark/>
          </w:tcPr>
          <w:p w14:paraId="79AD01DB" w14:textId="40107C2A" w:rsidR="00DA2601" w:rsidRPr="003E24A4" w:rsidRDefault="00DA2601" w:rsidP="00AA55A1">
            <w:pPr>
              <w:spacing w:line="360" w:lineRule="auto"/>
              <w:jc w:val="right"/>
              <w:rPr>
                <w:rFonts w:ascii="Arial" w:eastAsia="Arial" w:hAnsi="Arial" w:cs="Arial"/>
                <w:sz w:val="20"/>
                <w:szCs w:val="20"/>
              </w:rPr>
            </w:pPr>
            <w:r w:rsidRPr="003E24A4">
              <w:rPr>
                <w:rFonts w:ascii="Arial" w:eastAsia="Arial" w:hAnsi="Arial" w:cs="Arial"/>
                <w:sz w:val="20"/>
                <w:szCs w:val="20"/>
              </w:rPr>
              <w:t>0.</w:t>
            </w:r>
            <w:r w:rsidR="00EF4A75" w:rsidRPr="003E24A4">
              <w:rPr>
                <w:rFonts w:ascii="Arial" w:eastAsia="Arial" w:hAnsi="Arial" w:cs="Arial"/>
                <w:sz w:val="20"/>
                <w:szCs w:val="20"/>
              </w:rPr>
              <w:t>110</w:t>
            </w:r>
            <w:r w:rsidRPr="003E24A4">
              <w:rPr>
                <w:rFonts w:ascii="Arial" w:eastAsia="Arial" w:hAnsi="Arial" w:cs="Arial"/>
                <w:sz w:val="20"/>
                <w:szCs w:val="20"/>
              </w:rPr>
              <w:t xml:space="preserve"> UMA</w:t>
            </w:r>
          </w:p>
        </w:tc>
      </w:tr>
      <w:tr w:rsidR="00DA2601" w:rsidRPr="003E24A4" w14:paraId="36F6627B" w14:textId="77777777" w:rsidTr="00B2540A">
        <w:trPr>
          <w:trHeight w:val="20"/>
        </w:trPr>
        <w:tc>
          <w:tcPr>
            <w:tcW w:w="4092" w:type="pct"/>
            <w:hideMark/>
          </w:tcPr>
          <w:p w14:paraId="497BDFC2"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2</w:t>
            </w:r>
          </w:p>
        </w:tc>
        <w:tc>
          <w:tcPr>
            <w:tcW w:w="908" w:type="pct"/>
            <w:hideMark/>
          </w:tcPr>
          <w:p w14:paraId="3043E008" w14:textId="3974E2F2"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0.130</w:t>
            </w:r>
            <w:r w:rsidR="00DA2601" w:rsidRPr="003E24A4">
              <w:rPr>
                <w:rFonts w:ascii="Arial" w:eastAsia="Arial" w:hAnsi="Arial" w:cs="Arial"/>
                <w:sz w:val="20"/>
                <w:szCs w:val="20"/>
              </w:rPr>
              <w:t xml:space="preserve"> UMA</w:t>
            </w:r>
          </w:p>
        </w:tc>
      </w:tr>
      <w:tr w:rsidR="00DA2601" w:rsidRPr="003E24A4" w14:paraId="3F88A78D" w14:textId="77777777" w:rsidTr="00B2540A">
        <w:trPr>
          <w:trHeight w:val="20"/>
        </w:trPr>
        <w:tc>
          <w:tcPr>
            <w:tcW w:w="4092" w:type="pct"/>
            <w:hideMark/>
          </w:tcPr>
          <w:p w14:paraId="252CDEC7"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3</w:t>
            </w:r>
          </w:p>
        </w:tc>
        <w:tc>
          <w:tcPr>
            <w:tcW w:w="908" w:type="pct"/>
            <w:hideMark/>
          </w:tcPr>
          <w:p w14:paraId="456B46D1" w14:textId="528BAE60"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0.140</w:t>
            </w:r>
            <w:r w:rsidR="00DA2601" w:rsidRPr="003E24A4">
              <w:rPr>
                <w:rFonts w:ascii="Arial" w:eastAsia="Arial" w:hAnsi="Arial" w:cs="Arial"/>
                <w:sz w:val="20"/>
                <w:szCs w:val="20"/>
              </w:rPr>
              <w:t xml:space="preserve"> UMA</w:t>
            </w:r>
          </w:p>
        </w:tc>
      </w:tr>
      <w:tr w:rsidR="00DA2601" w:rsidRPr="003E24A4" w14:paraId="175F01D1" w14:textId="77777777" w:rsidTr="00B2540A">
        <w:trPr>
          <w:trHeight w:val="20"/>
        </w:trPr>
        <w:tc>
          <w:tcPr>
            <w:tcW w:w="4092" w:type="pct"/>
            <w:hideMark/>
          </w:tcPr>
          <w:p w14:paraId="7890AE13"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4</w:t>
            </w:r>
          </w:p>
        </w:tc>
        <w:tc>
          <w:tcPr>
            <w:tcW w:w="908" w:type="pct"/>
            <w:hideMark/>
          </w:tcPr>
          <w:p w14:paraId="617317A5" w14:textId="01E3653D"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0.160</w:t>
            </w:r>
            <w:r w:rsidR="00DA2601" w:rsidRPr="003E24A4">
              <w:rPr>
                <w:rFonts w:ascii="Arial" w:eastAsia="Arial" w:hAnsi="Arial" w:cs="Arial"/>
                <w:sz w:val="20"/>
                <w:szCs w:val="20"/>
              </w:rPr>
              <w:t xml:space="preserve"> UMA</w:t>
            </w:r>
          </w:p>
        </w:tc>
      </w:tr>
      <w:tr w:rsidR="00DA2601" w:rsidRPr="003E24A4" w14:paraId="6A23B902" w14:textId="77777777" w:rsidTr="00B2540A">
        <w:trPr>
          <w:trHeight w:val="20"/>
        </w:trPr>
        <w:tc>
          <w:tcPr>
            <w:tcW w:w="4092" w:type="pct"/>
            <w:hideMark/>
          </w:tcPr>
          <w:p w14:paraId="32D55F7B"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Para las construcciones tipo B:</w:t>
            </w:r>
          </w:p>
        </w:tc>
        <w:tc>
          <w:tcPr>
            <w:tcW w:w="908" w:type="pct"/>
          </w:tcPr>
          <w:p w14:paraId="3EBCC022" w14:textId="77777777" w:rsidR="00DA2601" w:rsidRPr="003E24A4" w:rsidRDefault="00DA2601" w:rsidP="00AA55A1">
            <w:pPr>
              <w:spacing w:line="360" w:lineRule="auto"/>
              <w:jc w:val="right"/>
              <w:rPr>
                <w:rFonts w:ascii="Arial" w:hAnsi="Arial" w:cs="Arial"/>
                <w:sz w:val="20"/>
                <w:szCs w:val="20"/>
              </w:rPr>
            </w:pPr>
          </w:p>
        </w:tc>
      </w:tr>
      <w:tr w:rsidR="00DA2601" w:rsidRPr="003E24A4" w14:paraId="22998103" w14:textId="77777777" w:rsidTr="00B2540A">
        <w:trPr>
          <w:trHeight w:val="20"/>
        </w:trPr>
        <w:tc>
          <w:tcPr>
            <w:tcW w:w="4092" w:type="pct"/>
            <w:hideMark/>
          </w:tcPr>
          <w:p w14:paraId="777D67B3"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1</w:t>
            </w:r>
          </w:p>
        </w:tc>
        <w:tc>
          <w:tcPr>
            <w:tcW w:w="908" w:type="pct"/>
            <w:hideMark/>
          </w:tcPr>
          <w:p w14:paraId="21004666" w14:textId="458F16DC"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0.035</w:t>
            </w:r>
            <w:r w:rsidR="00DA2601" w:rsidRPr="003E24A4">
              <w:rPr>
                <w:rFonts w:ascii="Arial" w:eastAsia="Arial" w:hAnsi="Arial" w:cs="Arial"/>
                <w:sz w:val="20"/>
                <w:szCs w:val="20"/>
              </w:rPr>
              <w:t xml:space="preserve"> UMA</w:t>
            </w:r>
          </w:p>
        </w:tc>
      </w:tr>
      <w:tr w:rsidR="00DA2601" w:rsidRPr="003E24A4" w14:paraId="69EC8D29" w14:textId="77777777" w:rsidTr="00B2540A">
        <w:trPr>
          <w:trHeight w:val="20"/>
        </w:trPr>
        <w:tc>
          <w:tcPr>
            <w:tcW w:w="4092" w:type="pct"/>
            <w:hideMark/>
          </w:tcPr>
          <w:p w14:paraId="75F70E47"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2</w:t>
            </w:r>
          </w:p>
        </w:tc>
        <w:tc>
          <w:tcPr>
            <w:tcW w:w="908" w:type="pct"/>
            <w:hideMark/>
          </w:tcPr>
          <w:p w14:paraId="21EBB0DB" w14:textId="0CC5E985"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0.042</w:t>
            </w:r>
            <w:r w:rsidR="00DA2601" w:rsidRPr="003E24A4">
              <w:rPr>
                <w:rFonts w:ascii="Arial" w:eastAsia="Arial" w:hAnsi="Arial" w:cs="Arial"/>
                <w:sz w:val="20"/>
                <w:szCs w:val="20"/>
              </w:rPr>
              <w:t xml:space="preserve"> UMA</w:t>
            </w:r>
          </w:p>
        </w:tc>
      </w:tr>
      <w:tr w:rsidR="00DA2601" w:rsidRPr="003E24A4" w14:paraId="2BA26E11" w14:textId="77777777" w:rsidTr="00B2540A">
        <w:trPr>
          <w:trHeight w:val="20"/>
        </w:trPr>
        <w:tc>
          <w:tcPr>
            <w:tcW w:w="4092" w:type="pct"/>
            <w:hideMark/>
          </w:tcPr>
          <w:p w14:paraId="32F0424D"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3</w:t>
            </w:r>
          </w:p>
        </w:tc>
        <w:tc>
          <w:tcPr>
            <w:tcW w:w="908" w:type="pct"/>
            <w:hideMark/>
          </w:tcPr>
          <w:p w14:paraId="462C46BC" w14:textId="2C791227"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0.048</w:t>
            </w:r>
            <w:r w:rsidR="00DA2601" w:rsidRPr="003E24A4">
              <w:rPr>
                <w:rFonts w:ascii="Arial" w:eastAsia="Arial" w:hAnsi="Arial" w:cs="Arial"/>
                <w:sz w:val="20"/>
                <w:szCs w:val="20"/>
              </w:rPr>
              <w:t xml:space="preserve"> UMA</w:t>
            </w:r>
          </w:p>
        </w:tc>
      </w:tr>
      <w:tr w:rsidR="00DA2601" w:rsidRPr="003E24A4" w14:paraId="6CC877DB" w14:textId="77777777" w:rsidTr="00B2540A">
        <w:trPr>
          <w:trHeight w:val="20"/>
        </w:trPr>
        <w:tc>
          <w:tcPr>
            <w:tcW w:w="4092" w:type="pct"/>
            <w:hideMark/>
          </w:tcPr>
          <w:p w14:paraId="11655EDE" w14:textId="77777777" w:rsidR="00DA2601" w:rsidRPr="003E24A4" w:rsidRDefault="00DA2601" w:rsidP="00B2540A">
            <w:pPr>
              <w:spacing w:line="360" w:lineRule="auto"/>
              <w:rPr>
                <w:rFonts w:ascii="Arial" w:eastAsia="Arial" w:hAnsi="Arial" w:cs="Arial"/>
                <w:sz w:val="20"/>
                <w:szCs w:val="20"/>
              </w:rPr>
            </w:pPr>
            <w:r w:rsidRPr="003E24A4">
              <w:rPr>
                <w:rFonts w:ascii="Arial" w:eastAsia="Arial" w:hAnsi="Arial" w:cs="Arial"/>
                <w:sz w:val="20"/>
                <w:szCs w:val="20"/>
              </w:rPr>
              <w:t>Clase 4</w:t>
            </w:r>
          </w:p>
        </w:tc>
        <w:tc>
          <w:tcPr>
            <w:tcW w:w="908" w:type="pct"/>
            <w:hideMark/>
          </w:tcPr>
          <w:p w14:paraId="78F51235" w14:textId="5BA61A36" w:rsidR="00DA2601" w:rsidRPr="003E24A4" w:rsidRDefault="00EF4A75" w:rsidP="00AA55A1">
            <w:pPr>
              <w:spacing w:line="360" w:lineRule="auto"/>
              <w:jc w:val="right"/>
              <w:rPr>
                <w:rFonts w:ascii="Arial" w:eastAsia="Arial" w:hAnsi="Arial" w:cs="Arial"/>
                <w:sz w:val="20"/>
                <w:szCs w:val="20"/>
              </w:rPr>
            </w:pPr>
            <w:r w:rsidRPr="003E24A4">
              <w:rPr>
                <w:rFonts w:ascii="Arial" w:eastAsia="Arial" w:hAnsi="Arial" w:cs="Arial"/>
                <w:sz w:val="20"/>
                <w:szCs w:val="20"/>
              </w:rPr>
              <w:t>0.054</w:t>
            </w:r>
            <w:r w:rsidR="00DA2601" w:rsidRPr="003E24A4">
              <w:rPr>
                <w:rFonts w:ascii="Arial" w:eastAsia="Arial" w:hAnsi="Arial" w:cs="Arial"/>
                <w:sz w:val="20"/>
                <w:szCs w:val="20"/>
              </w:rPr>
              <w:t xml:space="preserve"> UMA</w:t>
            </w:r>
          </w:p>
        </w:tc>
      </w:tr>
      <w:tr w:rsidR="00DA2601" w:rsidRPr="003E24A4" w14:paraId="4A870218" w14:textId="77777777" w:rsidTr="00B2540A">
        <w:trPr>
          <w:trHeight w:val="20"/>
        </w:trPr>
        <w:tc>
          <w:tcPr>
            <w:tcW w:w="4092" w:type="pct"/>
            <w:hideMark/>
          </w:tcPr>
          <w:p w14:paraId="34FC6507" w14:textId="63ED0A6D"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c)</w:t>
            </w:r>
            <w:r w:rsidRPr="003E24A4">
              <w:rPr>
                <w:rFonts w:ascii="Arial" w:hAnsi="Arial" w:cs="Arial"/>
                <w:sz w:val="20"/>
                <w:szCs w:val="20"/>
              </w:rPr>
              <w:t xml:space="preserve"> De construcción de bardas, por cada metro lineal:</w:t>
            </w:r>
          </w:p>
        </w:tc>
        <w:tc>
          <w:tcPr>
            <w:tcW w:w="908" w:type="pct"/>
            <w:hideMark/>
          </w:tcPr>
          <w:p w14:paraId="51BC9402"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0.0848 UMA</w:t>
            </w:r>
          </w:p>
        </w:tc>
      </w:tr>
      <w:tr w:rsidR="00DA2601" w:rsidRPr="003E24A4" w14:paraId="5F2E7819" w14:textId="77777777" w:rsidTr="00B2540A">
        <w:trPr>
          <w:trHeight w:val="20"/>
        </w:trPr>
        <w:tc>
          <w:tcPr>
            <w:tcW w:w="4092" w:type="pct"/>
            <w:hideMark/>
          </w:tcPr>
          <w:p w14:paraId="386825BD" w14:textId="6308CEA9"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d)</w:t>
            </w:r>
            <w:r w:rsidRPr="003E24A4">
              <w:rPr>
                <w:rFonts w:ascii="Arial" w:hAnsi="Arial" w:cs="Arial"/>
                <w:sz w:val="20"/>
                <w:szCs w:val="20"/>
              </w:rPr>
              <w:t xml:space="preserve"> De demolición o desmantelamiento de bardas, por cada metro lineal:</w:t>
            </w:r>
          </w:p>
        </w:tc>
        <w:tc>
          <w:tcPr>
            <w:tcW w:w="908" w:type="pct"/>
            <w:hideMark/>
          </w:tcPr>
          <w:p w14:paraId="0E7CA765"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0.0424 UMA</w:t>
            </w:r>
          </w:p>
        </w:tc>
      </w:tr>
      <w:tr w:rsidR="00DA2601" w:rsidRPr="003E24A4" w14:paraId="725E70E7" w14:textId="77777777" w:rsidTr="00B2540A">
        <w:trPr>
          <w:trHeight w:val="20"/>
        </w:trPr>
        <w:tc>
          <w:tcPr>
            <w:tcW w:w="4092" w:type="pct"/>
            <w:hideMark/>
          </w:tcPr>
          <w:p w14:paraId="14C24FF2" w14:textId="265697C3"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lastRenderedPageBreak/>
              <w:t>e)</w:t>
            </w:r>
            <w:r w:rsidRPr="003E24A4">
              <w:rPr>
                <w:rFonts w:ascii="Arial" w:hAnsi="Arial" w:cs="Arial"/>
                <w:sz w:val="20"/>
                <w:szCs w:val="20"/>
              </w:rPr>
              <w:t xml:space="preserve"> De demoliciones o desmantelamientos distintos del inciso d), por cada metro cuadrado:</w:t>
            </w:r>
          </w:p>
        </w:tc>
        <w:tc>
          <w:tcPr>
            <w:tcW w:w="908" w:type="pct"/>
            <w:hideMark/>
          </w:tcPr>
          <w:p w14:paraId="7D81A9DD"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0.0212 UMA</w:t>
            </w:r>
          </w:p>
        </w:tc>
      </w:tr>
      <w:tr w:rsidR="00DA2601" w:rsidRPr="003E24A4" w14:paraId="61220C84" w14:textId="77777777" w:rsidTr="00B2540A">
        <w:trPr>
          <w:trHeight w:val="20"/>
        </w:trPr>
        <w:tc>
          <w:tcPr>
            <w:tcW w:w="4092" w:type="pct"/>
            <w:hideMark/>
          </w:tcPr>
          <w:p w14:paraId="2C1E443B" w14:textId="01FB7225"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f)</w:t>
            </w:r>
            <w:r w:rsidRPr="003E24A4">
              <w:rPr>
                <w:rFonts w:ascii="Arial" w:hAnsi="Arial" w:cs="Arial"/>
                <w:sz w:val="20"/>
                <w:szCs w:val="20"/>
              </w:rPr>
              <w:t xml:space="preserve"> De cortes o excavaciones en la vía pública, por cada metro lineal:</w:t>
            </w:r>
          </w:p>
        </w:tc>
        <w:tc>
          <w:tcPr>
            <w:tcW w:w="908" w:type="pct"/>
            <w:hideMark/>
          </w:tcPr>
          <w:p w14:paraId="202C5E15"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0.0424 UMA</w:t>
            </w:r>
          </w:p>
        </w:tc>
      </w:tr>
      <w:tr w:rsidR="00DA2601" w:rsidRPr="003E24A4" w14:paraId="20C1636D" w14:textId="77777777" w:rsidTr="00B2540A">
        <w:trPr>
          <w:trHeight w:val="20"/>
        </w:trPr>
        <w:tc>
          <w:tcPr>
            <w:tcW w:w="4092" w:type="pct"/>
            <w:hideMark/>
          </w:tcPr>
          <w:p w14:paraId="72470954" w14:textId="52D64AAB"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g)</w:t>
            </w:r>
            <w:r w:rsidRPr="003E24A4">
              <w:rPr>
                <w:rFonts w:ascii="Arial" w:hAnsi="Arial" w:cs="Arial"/>
                <w:sz w:val="20"/>
                <w:szCs w:val="20"/>
              </w:rPr>
              <w:t xml:space="preserve"> De excavaciones distintas a la señalada en el inciso f), por cada metro cuadrado:</w:t>
            </w:r>
          </w:p>
        </w:tc>
        <w:tc>
          <w:tcPr>
            <w:tcW w:w="908" w:type="pct"/>
            <w:hideMark/>
          </w:tcPr>
          <w:p w14:paraId="2A3DD281"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0.0212 UMA</w:t>
            </w:r>
          </w:p>
        </w:tc>
      </w:tr>
      <w:tr w:rsidR="00DA2601" w:rsidRPr="003E24A4" w14:paraId="2B48E5F6" w14:textId="77777777" w:rsidTr="00B2540A">
        <w:trPr>
          <w:trHeight w:val="20"/>
        </w:trPr>
        <w:tc>
          <w:tcPr>
            <w:tcW w:w="4092" w:type="pct"/>
            <w:hideMark/>
          </w:tcPr>
          <w:p w14:paraId="2BE958DC" w14:textId="3BCA1040" w:rsidR="00DA2601" w:rsidRPr="003E24A4" w:rsidRDefault="00DA2601" w:rsidP="00AA55A1">
            <w:pPr>
              <w:spacing w:line="360" w:lineRule="auto"/>
              <w:rPr>
                <w:rFonts w:ascii="Arial" w:hAnsi="Arial" w:cs="Arial"/>
                <w:sz w:val="20"/>
                <w:szCs w:val="20"/>
              </w:rPr>
            </w:pPr>
            <w:r w:rsidRPr="003E24A4">
              <w:rPr>
                <w:rFonts w:ascii="Arial" w:hAnsi="Arial" w:cs="Arial"/>
                <w:b/>
                <w:sz w:val="20"/>
                <w:szCs w:val="20"/>
              </w:rPr>
              <w:t>VI.</w:t>
            </w:r>
            <w:r w:rsidRPr="003E24A4">
              <w:rPr>
                <w:rFonts w:ascii="Arial" w:hAnsi="Arial" w:cs="Arial"/>
                <w:sz w:val="20"/>
                <w:szCs w:val="20"/>
              </w:rPr>
              <w:t xml:space="preserve"> Por expedición de licencia de urbanización, por cada metro cuadrado de vía pública:</w:t>
            </w:r>
          </w:p>
        </w:tc>
        <w:tc>
          <w:tcPr>
            <w:tcW w:w="908" w:type="pct"/>
            <w:hideMark/>
          </w:tcPr>
          <w:p w14:paraId="3202AA38"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0.0212 UMA</w:t>
            </w:r>
          </w:p>
        </w:tc>
      </w:tr>
      <w:tr w:rsidR="00DA2601" w:rsidRPr="003E24A4" w14:paraId="0F264D8E" w14:textId="77777777" w:rsidTr="00B2540A">
        <w:trPr>
          <w:trHeight w:val="20"/>
        </w:trPr>
        <w:tc>
          <w:tcPr>
            <w:tcW w:w="4092" w:type="pct"/>
            <w:hideMark/>
          </w:tcPr>
          <w:p w14:paraId="26AACA03" w14:textId="446041D3" w:rsidR="00DA2601" w:rsidRPr="003E24A4" w:rsidRDefault="00DA2601" w:rsidP="00AA55A1">
            <w:pPr>
              <w:spacing w:line="360" w:lineRule="auto"/>
              <w:rPr>
                <w:rFonts w:ascii="Arial" w:hAnsi="Arial" w:cs="Arial"/>
                <w:sz w:val="20"/>
                <w:szCs w:val="20"/>
              </w:rPr>
            </w:pPr>
            <w:r w:rsidRPr="003E24A4">
              <w:rPr>
                <w:rFonts w:ascii="Arial" w:hAnsi="Arial" w:cs="Arial"/>
                <w:b/>
                <w:sz w:val="20"/>
                <w:szCs w:val="20"/>
              </w:rPr>
              <w:t>VII.</w:t>
            </w:r>
            <w:r w:rsidRPr="003E24A4">
              <w:rPr>
                <w:rFonts w:ascii="Arial" w:hAnsi="Arial" w:cs="Arial"/>
                <w:sz w:val="20"/>
                <w:szCs w:val="20"/>
              </w:rPr>
              <w:t xml:space="preserve"> Por validación de planos, por cada plano:</w:t>
            </w:r>
          </w:p>
        </w:tc>
        <w:tc>
          <w:tcPr>
            <w:tcW w:w="908" w:type="pct"/>
            <w:hideMark/>
          </w:tcPr>
          <w:p w14:paraId="01149F0C" w14:textId="4218997F" w:rsidR="00DA2601" w:rsidRPr="003E24A4" w:rsidRDefault="00EF4A75" w:rsidP="00AA55A1">
            <w:pPr>
              <w:spacing w:line="360" w:lineRule="auto"/>
              <w:jc w:val="right"/>
              <w:rPr>
                <w:rFonts w:ascii="Arial" w:hAnsi="Arial" w:cs="Arial"/>
                <w:sz w:val="20"/>
                <w:szCs w:val="20"/>
              </w:rPr>
            </w:pPr>
            <w:r w:rsidRPr="003E24A4">
              <w:rPr>
                <w:rFonts w:ascii="Arial" w:hAnsi="Arial" w:cs="Arial"/>
                <w:sz w:val="20"/>
                <w:szCs w:val="20"/>
              </w:rPr>
              <w:t>0.9</w:t>
            </w:r>
            <w:r w:rsidR="00BC6073" w:rsidRPr="003E24A4">
              <w:rPr>
                <w:rFonts w:ascii="Arial" w:hAnsi="Arial" w:cs="Arial"/>
                <w:sz w:val="20"/>
                <w:szCs w:val="20"/>
              </w:rPr>
              <w:t>5</w:t>
            </w:r>
            <w:r w:rsidR="00DA2601" w:rsidRPr="003E24A4">
              <w:rPr>
                <w:rFonts w:ascii="Arial" w:hAnsi="Arial" w:cs="Arial"/>
                <w:sz w:val="20"/>
                <w:szCs w:val="20"/>
              </w:rPr>
              <w:t xml:space="preserve"> UMA</w:t>
            </w:r>
          </w:p>
        </w:tc>
      </w:tr>
      <w:tr w:rsidR="00DA2601" w:rsidRPr="003E24A4" w14:paraId="7DDFC2E2" w14:textId="77777777" w:rsidTr="00B2540A">
        <w:trPr>
          <w:trHeight w:val="20"/>
        </w:trPr>
        <w:tc>
          <w:tcPr>
            <w:tcW w:w="4092" w:type="pct"/>
            <w:hideMark/>
          </w:tcPr>
          <w:p w14:paraId="4B79EAEC" w14:textId="0176C495" w:rsidR="00DA2601" w:rsidRPr="003E24A4" w:rsidRDefault="00DA2601" w:rsidP="00AA55A1">
            <w:pPr>
              <w:spacing w:line="360" w:lineRule="auto"/>
              <w:rPr>
                <w:rFonts w:ascii="Arial" w:hAnsi="Arial" w:cs="Arial"/>
                <w:sz w:val="20"/>
                <w:szCs w:val="20"/>
              </w:rPr>
            </w:pPr>
            <w:r w:rsidRPr="003E24A4">
              <w:rPr>
                <w:rFonts w:ascii="Arial" w:hAnsi="Arial" w:cs="Arial"/>
                <w:b/>
                <w:sz w:val="20"/>
                <w:szCs w:val="20"/>
              </w:rPr>
              <w:t>VIII.</w:t>
            </w:r>
            <w:r w:rsidRPr="003E24A4">
              <w:rPr>
                <w:rFonts w:ascii="Arial" w:hAnsi="Arial" w:cs="Arial"/>
                <w:sz w:val="20"/>
                <w:szCs w:val="20"/>
              </w:rPr>
              <w:t xml:space="preserve"> Por visitas de inspección: </w:t>
            </w:r>
          </w:p>
        </w:tc>
        <w:tc>
          <w:tcPr>
            <w:tcW w:w="908" w:type="pct"/>
          </w:tcPr>
          <w:p w14:paraId="1F3636C4" w14:textId="77777777" w:rsidR="00DA2601" w:rsidRPr="003E24A4" w:rsidRDefault="00DA2601" w:rsidP="00AA55A1">
            <w:pPr>
              <w:spacing w:line="360" w:lineRule="auto"/>
              <w:jc w:val="right"/>
              <w:rPr>
                <w:rFonts w:ascii="Arial" w:hAnsi="Arial" w:cs="Arial"/>
                <w:sz w:val="20"/>
                <w:szCs w:val="20"/>
              </w:rPr>
            </w:pPr>
          </w:p>
        </w:tc>
      </w:tr>
      <w:tr w:rsidR="00DA2601" w:rsidRPr="003E24A4" w14:paraId="7670A023" w14:textId="77777777" w:rsidTr="00B2540A">
        <w:trPr>
          <w:trHeight w:val="20"/>
        </w:trPr>
        <w:tc>
          <w:tcPr>
            <w:tcW w:w="4092" w:type="pct"/>
            <w:hideMark/>
          </w:tcPr>
          <w:p w14:paraId="0C445576" w14:textId="18C17F57"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De fosas sépticas cuando se requiera una segunda o posterior visita de inspección:</w:t>
            </w:r>
          </w:p>
        </w:tc>
        <w:tc>
          <w:tcPr>
            <w:tcW w:w="908" w:type="pct"/>
            <w:hideMark/>
          </w:tcPr>
          <w:p w14:paraId="348F3F00"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6.996 UMA</w:t>
            </w:r>
          </w:p>
        </w:tc>
      </w:tr>
      <w:tr w:rsidR="00DA2601" w:rsidRPr="003E24A4" w14:paraId="03F4C604" w14:textId="77777777" w:rsidTr="00B2540A">
        <w:trPr>
          <w:trHeight w:val="20"/>
        </w:trPr>
        <w:tc>
          <w:tcPr>
            <w:tcW w:w="4092" w:type="pct"/>
            <w:hideMark/>
          </w:tcPr>
          <w:p w14:paraId="59BC674F" w14:textId="71605C4A"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b)</w:t>
            </w:r>
            <w:r w:rsidRPr="003E24A4">
              <w:rPr>
                <w:rFonts w:ascii="Arial" w:hAnsi="Arial" w:cs="Arial"/>
                <w:sz w:val="20"/>
                <w:szCs w:val="20"/>
              </w:rPr>
              <w:t xml:space="preserve"> De construcciones o edificaciones distintas a la señalada en el inciso a) de esta fracción en los casos en que se requiera una tercera o posterior visita de inspección:</w:t>
            </w:r>
          </w:p>
        </w:tc>
        <w:tc>
          <w:tcPr>
            <w:tcW w:w="908" w:type="pct"/>
            <w:hideMark/>
          </w:tcPr>
          <w:p w14:paraId="2BD420A3"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6.996 UMA</w:t>
            </w:r>
          </w:p>
        </w:tc>
      </w:tr>
      <w:tr w:rsidR="00DA2601" w:rsidRPr="003E24A4" w14:paraId="288C8575" w14:textId="77777777" w:rsidTr="00B2540A">
        <w:trPr>
          <w:trHeight w:val="20"/>
        </w:trPr>
        <w:tc>
          <w:tcPr>
            <w:tcW w:w="4092" w:type="pct"/>
            <w:hideMark/>
          </w:tcPr>
          <w:p w14:paraId="605D2ECA" w14:textId="429D59BB"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c)</w:t>
            </w:r>
            <w:r w:rsidRPr="003E24A4">
              <w:rPr>
                <w:rFonts w:ascii="Arial" w:hAnsi="Arial" w:cs="Arial"/>
                <w:sz w:val="20"/>
                <w:szCs w:val="20"/>
              </w:rPr>
              <w:t xml:space="preserve"> Para la recepción o terminación de obras de infraestructura urbana, en los casos en los que se requiera una tercera o posterior visita de inspección:</w:t>
            </w:r>
          </w:p>
        </w:tc>
        <w:tc>
          <w:tcPr>
            <w:tcW w:w="908" w:type="pct"/>
          </w:tcPr>
          <w:p w14:paraId="71D8E315" w14:textId="77777777" w:rsidR="00DA2601" w:rsidRPr="003E24A4" w:rsidRDefault="00DA2601" w:rsidP="00AA55A1">
            <w:pPr>
              <w:spacing w:line="360" w:lineRule="auto"/>
              <w:jc w:val="right"/>
              <w:rPr>
                <w:rFonts w:ascii="Arial" w:hAnsi="Arial" w:cs="Arial"/>
                <w:sz w:val="20"/>
                <w:szCs w:val="20"/>
              </w:rPr>
            </w:pPr>
          </w:p>
        </w:tc>
      </w:tr>
      <w:tr w:rsidR="00DA2601" w:rsidRPr="003E24A4" w14:paraId="24465E64" w14:textId="77777777" w:rsidTr="00B2540A">
        <w:trPr>
          <w:trHeight w:val="20"/>
        </w:trPr>
        <w:tc>
          <w:tcPr>
            <w:tcW w:w="4092" w:type="pct"/>
            <w:hideMark/>
          </w:tcPr>
          <w:p w14:paraId="31E8917A" w14:textId="312A6625"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 xml:space="preserve">1. Por los primeros 10,000 m² de vialidad: </w:t>
            </w:r>
          </w:p>
        </w:tc>
        <w:tc>
          <w:tcPr>
            <w:tcW w:w="908" w:type="pct"/>
            <w:hideMark/>
          </w:tcPr>
          <w:p w14:paraId="4221C319"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10.60 UMA</w:t>
            </w:r>
          </w:p>
        </w:tc>
      </w:tr>
      <w:tr w:rsidR="00DA2601" w:rsidRPr="003E24A4" w14:paraId="5EC07BC3" w14:textId="77777777" w:rsidTr="00B2540A">
        <w:trPr>
          <w:trHeight w:val="20"/>
        </w:trPr>
        <w:tc>
          <w:tcPr>
            <w:tcW w:w="4092" w:type="pct"/>
            <w:hideMark/>
          </w:tcPr>
          <w:p w14:paraId="3A9FE0AB" w14:textId="68F24412"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2. Por cada m² excedente:</w:t>
            </w:r>
          </w:p>
        </w:tc>
        <w:tc>
          <w:tcPr>
            <w:tcW w:w="908" w:type="pct"/>
            <w:hideMark/>
          </w:tcPr>
          <w:p w14:paraId="227ADEC2"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0.00159 UMA</w:t>
            </w:r>
          </w:p>
        </w:tc>
      </w:tr>
      <w:tr w:rsidR="00DA2601" w:rsidRPr="003E24A4" w14:paraId="26481227" w14:textId="77777777" w:rsidTr="00B2540A">
        <w:trPr>
          <w:trHeight w:val="20"/>
        </w:trPr>
        <w:tc>
          <w:tcPr>
            <w:tcW w:w="4092" w:type="pct"/>
            <w:hideMark/>
          </w:tcPr>
          <w:p w14:paraId="1958C607" w14:textId="4C272879"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d)</w:t>
            </w:r>
            <w:r w:rsidRPr="003E24A4">
              <w:rPr>
                <w:rFonts w:ascii="Arial" w:hAnsi="Arial" w:cs="Arial"/>
                <w:sz w:val="20"/>
                <w:szCs w:val="20"/>
              </w:rPr>
              <w:t xml:space="preserve"> Para la verificación de obras de infraestructura urbana a solicitud del particular:</w:t>
            </w:r>
          </w:p>
        </w:tc>
        <w:tc>
          <w:tcPr>
            <w:tcW w:w="908" w:type="pct"/>
          </w:tcPr>
          <w:p w14:paraId="7DB1BA61" w14:textId="77777777" w:rsidR="00DA2601" w:rsidRPr="003E24A4" w:rsidRDefault="00DA2601" w:rsidP="00AA55A1">
            <w:pPr>
              <w:spacing w:line="360" w:lineRule="auto"/>
              <w:jc w:val="right"/>
              <w:rPr>
                <w:rFonts w:ascii="Arial" w:hAnsi="Arial" w:cs="Arial"/>
                <w:sz w:val="20"/>
                <w:szCs w:val="20"/>
              </w:rPr>
            </w:pPr>
          </w:p>
        </w:tc>
      </w:tr>
      <w:tr w:rsidR="00DA2601" w:rsidRPr="003E24A4" w14:paraId="2A789D8E" w14:textId="77777777" w:rsidTr="00B2540A">
        <w:trPr>
          <w:trHeight w:val="20"/>
        </w:trPr>
        <w:tc>
          <w:tcPr>
            <w:tcW w:w="4092" w:type="pct"/>
            <w:hideMark/>
          </w:tcPr>
          <w:p w14:paraId="35ED1FD6" w14:textId="4B0CFBDD"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 xml:space="preserve">1. Por los primeros 10,000 m² de vialidad: </w:t>
            </w:r>
          </w:p>
        </w:tc>
        <w:tc>
          <w:tcPr>
            <w:tcW w:w="908" w:type="pct"/>
            <w:hideMark/>
          </w:tcPr>
          <w:p w14:paraId="64EB1B06"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10.60 UMA</w:t>
            </w:r>
          </w:p>
        </w:tc>
      </w:tr>
      <w:tr w:rsidR="00DA2601" w:rsidRPr="003E24A4" w14:paraId="7737B61B" w14:textId="77777777" w:rsidTr="00B2540A">
        <w:trPr>
          <w:trHeight w:val="20"/>
        </w:trPr>
        <w:tc>
          <w:tcPr>
            <w:tcW w:w="4092" w:type="pct"/>
            <w:hideMark/>
          </w:tcPr>
          <w:p w14:paraId="70412B65" w14:textId="5894444C"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2. Por cada m² excedente:</w:t>
            </w:r>
          </w:p>
        </w:tc>
        <w:tc>
          <w:tcPr>
            <w:tcW w:w="908" w:type="pct"/>
            <w:hideMark/>
          </w:tcPr>
          <w:p w14:paraId="0F2AC797"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0.00159 UMA</w:t>
            </w:r>
          </w:p>
        </w:tc>
      </w:tr>
      <w:tr w:rsidR="00DA2601" w:rsidRPr="003E24A4" w14:paraId="5871BDA4" w14:textId="77777777" w:rsidTr="00B2540A">
        <w:trPr>
          <w:trHeight w:val="20"/>
        </w:trPr>
        <w:tc>
          <w:tcPr>
            <w:tcW w:w="4092" w:type="pct"/>
            <w:hideMark/>
          </w:tcPr>
          <w:p w14:paraId="2F522A3D" w14:textId="59F64A7B" w:rsidR="00DA2601" w:rsidRPr="003E24A4" w:rsidRDefault="00DA2601" w:rsidP="00AA55A1">
            <w:pPr>
              <w:spacing w:line="360" w:lineRule="auto"/>
              <w:rPr>
                <w:rFonts w:ascii="Arial" w:hAnsi="Arial" w:cs="Arial"/>
                <w:sz w:val="20"/>
                <w:szCs w:val="20"/>
              </w:rPr>
            </w:pPr>
            <w:r w:rsidRPr="003E24A4">
              <w:rPr>
                <w:rFonts w:ascii="Arial" w:hAnsi="Arial" w:cs="Arial"/>
                <w:b/>
                <w:sz w:val="20"/>
                <w:szCs w:val="20"/>
              </w:rPr>
              <w:t>IX.</w:t>
            </w:r>
            <w:r w:rsidRPr="003E24A4">
              <w:rPr>
                <w:rFonts w:ascii="Arial" w:hAnsi="Arial" w:cs="Arial"/>
                <w:sz w:val="20"/>
                <w:szCs w:val="20"/>
              </w:rPr>
              <w:t xml:space="preserve"> Por revisiones previas de los proyectos:</w:t>
            </w:r>
          </w:p>
        </w:tc>
        <w:tc>
          <w:tcPr>
            <w:tcW w:w="908" w:type="pct"/>
          </w:tcPr>
          <w:p w14:paraId="7E2B2685" w14:textId="77777777" w:rsidR="00DA2601" w:rsidRPr="003E24A4" w:rsidRDefault="00DA2601" w:rsidP="00AA55A1">
            <w:pPr>
              <w:spacing w:line="360" w:lineRule="auto"/>
              <w:jc w:val="right"/>
              <w:rPr>
                <w:rFonts w:ascii="Arial" w:hAnsi="Arial" w:cs="Arial"/>
                <w:sz w:val="20"/>
                <w:szCs w:val="20"/>
              </w:rPr>
            </w:pPr>
          </w:p>
        </w:tc>
      </w:tr>
      <w:tr w:rsidR="00DA2601" w:rsidRPr="003E24A4" w14:paraId="17525906" w14:textId="77777777" w:rsidTr="00B2540A">
        <w:trPr>
          <w:trHeight w:val="20"/>
        </w:trPr>
        <w:tc>
          <w:tcPr>
            <w:tcW w:w="4092" w:type="pct"/>
            <w:hideMark/>
          </w:tcPr>
          <w:p w14:paraId="1E852A33" w14:textId="285645B5"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Por segunda revisión de proyecto de gasolinera o estación de servicio:</w:t>
            </w:r>
          </w:p>
        </w:tc>
        <w:tc>
          <w:tcPr>
            <w:tcW w:w="908" w:type="pct"/>
            <w:hideMark/>
          </w:tcPr>
          <w:p w14:paraId="75B0B666"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2.7984 UMA</w:t>
            </w:r>
          </w:p>
        </w:tc>
      </w:tr>
      <w:tr w:rsidR="00DA2601" w:rsidRPr="003E24A4" w14:paraId="5A7DB341" w14:textId="77777777" w:rsidTr="00B2540A">
        <w:trPr>
          <w:trHeight w:val="20"/>
        </w:trPr>
        <w:tc>
          <w:tcPr>
            <w:tcW w:w="4092" w:type="pct"/>
            <w:hideMark/>
          </w:tcPr>
          <w:p w14:paraId="4D2DF94B" w14:textId="3E9D01AE"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b)</w:t>
            </w:r>
            <w:r w:rsidRPr="003E24A4">
              <w:rPr>
                <w:rFonts w:ascii="Arial" w:hAnsi="Arial" w:cs="Arial"/>
                <w:sz w:val="20"/>
                <w:szCs w:val="20"/>
              </w:rPr>
              <w:t xml:space="preserve"> Por segunda revisión de proyecto cuya superficie sea mayor a 1,000 m²:</w:t>
            </w:r>
          </w:p>
        </w:tc>
        <w:tc>
          <w:tcPr>
            <w:tcW w:w="908" w:type="pct"/>
            <w:hideMark/>
          </w:tcPr>
          <w:p w14:paraId="77C1A256"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2.7984 UMA</w:t>
            </w:r>
          </w:p>
        </w:tc>
      </w:tr>
      <w:tr w:rsidR="00DA2601" w:rsidRPr="003E24A4" w14:paraId="0154CD25" w14:textId="77777777" w:rsidTr="00B2540A">
        <w:trPr>
          <w:trHeight w:val="20"/>
        </w:trPr>
        <w:tc>
          <w:tcPr>
            <w:tcW w:w="4092" w:type="pct"/>
            <w:hideMark/>
          </w:tcPr>
          <w:p w14:paraId="2352A1C0" w14:textId="35ACBB5F"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c)</w:t>
            </w:r>
            <w:r w:rsidRPr="003E24A4">
              <w:rPr>
                <w:rFonts w:ascii="Arial" w:hAnsi="Arial" w:cs="Arial"/>
                <w:sz w:val="20"/>
                <w:szCs w:val="20"/>
              </w:rPr>
              <w:t xml:space="preserve"> Por segunda revisión de proyecto distinto a los comprendidos a) o b):</w:t>
            </w:r>
          </w:p>
        </w:tc>
        <w:tc>
          <w:tcPr>
            <w:tcW w:w="908" w:type="pct"/>
            <w:hideMark/>
          </w:tcPr>
          <w:p w14:paraId="34141420"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1.378 UMA</w:t>
            </w:r>
          </w:p>
        </w:tc>
      </w:tr>
      <w:tr w:rsidR="00DA2601" w:rsidRPr="003E24A4" w14:paraId="55A161C7" w14:textId="77777777" w:rsidTr="00B2540A">
        <w:trPr>
          <w:trHeight w:val="20"/>
        </w:trPr>
        <w:tc>
          <w:tcPr>
            <w:tcW w:w="4092" w:type="pct"/>
            <w:hideMark/>
          </w:tcPr>
          <w:p w14:paraId="2D4EBCCA" w14:textId="0F11B72C"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d)</w:t>
            </w:r>
            <w:r w:rsidRPr="003E24A4">
              <w:rPr>
                <w:rFonts w:ascii="Arial" w:hAnsi="Arial" w:cs="Arial"/>
                <w:sz w:val="20"/>
                <w:szCs w:val="20"/>
              </w:rPr>
              <w:t xml:space="preserve"> A partir de la tercera revisión de un proyecto de gasolinera o estación de servicio:</w:t>
            </w:r>
          </w:p>
        </w:tc>
        <w:tc>
          <w:tcPr>
            <w:tcW w:w="908" w:type="pct"/>
            <w:hideMark/>
          </w:tcPr>
          <w:p w14:paraId="40AD5BA3"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5.565 UMA</w:t>
            </w:r>
          </w:p>
        </w:tc>
      </w:tr>
      <w:tr w:rsidR="00DA2601" w:rsidRPr="003E24A4" w14:paraId="301CACAA" w14:textId="77777777" w:rsidTr="00B2540A">
        <w:trPr>
          <w:trHeight w:val="20"/>
        </w:trPr>
        <w:tc>
          <w:tcPr>
            <w:tcW w:w="4092" w:type="pct"/>
            <w:hideMark/>
          </w:tcPr>
          <w:p w14:paraId="2B31047B" w14:textId="7FFFB00C"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e)</w:t>
            </w:r>
            <w:r w:rsidRPr="003E24A4">
              <w:rPr>
                <w:rFonts w:ascii="Arial" w:hAnsi="Arial" w:cs="Arial"/>
                <w:sz w:val="20"/>
                <w:szCs w:val="20"/>
              </w:rPr>
              <w:t xml:space="preserve"> A partir de la tercera revisión de un proyecto cuya superficie cubierta sea menor de 500 m²:</w:t>
            </w:r>
          </w:p>
        </w:tc>
        <w:tc>
          <w:tcPr>
            <w:tcW w:w="908" w:type="pct"/>
            <w:hideMark/>
          </w:tcPr>
          <w:p w14:paraId="1285BFD3"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2.12 UMA</w:t>
            </w:r>
          </w:p>
        </w:tc>
      </w:tr>
      <w:tr w:rsidR="00DA2601" w:rsidRPr="003E24A4" w14:paraId="15C22656" w14:textId="77777777" w:rsidTr="00B2540A">
        <w:trPr>
          <w:trHeight w:val="20"/>
        </w:trPr>
        <w:tc>
          <w:tcPr>
            <w:tcW w:w="4092" w:type="pct"/>
            <w:hideMark/>
          </w:tcPr>
          <w:p w14:paraId="5718B346" w14:textId="1BD97239"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f)</w:t>
            </w:r>
            <w:r w:rsidRPr="003E24A4">
              <w:rPr>
                <w:rFonts w:ascii="Arial" w:hAnsi="Arial" w:cs="Arial"/>
                <w:sz w:val="20"/>
                <w:szCs w:val="20"/>
              </w:rPr>
              <w:t xml:space="preserve"> A partir de la tercera de un proyecto cuya superficie sea mayor de 500 M² y hasta 1,000 m²:</w:t>
            </w:r>
          </w:p>
        </w:tc>
        <w:tc>
          <w:tcPr>
            <w:tcW w:w="908" w:type="pct"/>
            <w:hideMark/>
          </w:tcPr>
          <w:p w14:paraId="69A26323"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4.24 UMA</w:t>
            </w:r>
          </w:p>
        </w:tc>
      </w:tr>
      <w:tr w:rsidR="00DA2601" w:rsidRPr="003E24A4" w14:paraId="43C7B704" w14:textId="77777777" w:rsidTr="00B2540A">
        <w:trPr>
          <w:trHeight w:val="20"/>
        </w:trPr>
        <w:tc>
          <w:tcPr>
            <w:tcW w:w="4092" w:type="pct"/>
            <w:hideMark/>
          </w:tcPr>
          <w:p w14:paraId="544564F1" w14:textId="28A9F99B"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lastRenderedPageBreak/>
              <w:t>g)</w:t>
            </w:r>
            <w:r w:rsidRPr="003E24A4">
              <w:rPr>
                <w:rFonts w:ascii="Arial" w:hAnsi="Arial" w:cs="Arial"/>
                <w:sz w:val="20"/>
                <w:szCs w:val="20"/>
              </w:rPr>
              <w:t xml:space="preserve"> A partir de la tercera de un proyecto cuya superficie sea mayor a 1,000 m²:</w:t>
            </w:r>
          </w:p>
        </w:tc>
        <w:tc>
          <w:tcPr>
            <w:tcW w:w="908" w:type="pct"/>
            <w:hideMark/>
          </w:tcPr>
          <w:p w14:paraId="053E5822"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5.565 UMA</w:t>
            </w:r>
          </w:p>
        </w:tc>
      </w:tr>
      <w:tr w:rsidR="00DA2601" w:rsidRPr="003E24A4" w14:paraId="5DD41C11" w14:textId="77777777" w:rsidTr="00B2540A">
        <w:trPr>
          <w:trHeight w:val="20"/>
        </w:trPr>
        <w:tc>
          <w:tcPr>
            <w:tcW w:w="4092" w:type="pct"/>
            <w:hideMark/>
          </w:tcPr>
          <w:p w14:paraId="5FC4E3CD" w14:textId="709F41BE" w:rsidR="00DA2601" w:rsidRPr="003E24A4" w:rsidRDefault="00DA2601" w:rsidP="00AA55A1">
            <w:pPr>
              <w:spacing w:line="360" w:lineRule="auto"/>
              <w:rPr>
                <w:rFonts w:ascii="Arial" w:hAnsi="Arial" w:cs="Arial"/>
                <w:sz w:val="20"/>
                <w:szCs w:val="20"/>
              </w:rPr>
            </w:pPr>
            <w:r w:rsidRPr="003E24A4">
              <w:rPr>
                <w:rFonts w:ascii="Arial" w:hAnsi="Arial" w:cs="Arial"/>
                <w:b/>
                <w:sz w:val="20"/>
                <w:szCs w:val="20"/>
              </w:rPr>
              <w:t>X.</w:t>
            </w:r>
            <w:r w:rsidRPr="003E24A4">
              <w:rPr>
                <w:rFonts w:ascii="Arial" w:hAnsi="Arial" w:cs="Arial"/>
                <w:sz w:val="20"/>
                <w:szCs w:val="20"/>
              </w:rPr>
              <w:t xml:space="preserve"> Por revisiones previas de proyectos de lotificación de fraccionamientos:</w:t>
            </w:r>
          </w:p>
        </w:tc>
        <w:tc>
          <w:tcPr>
            <w:tcW w:w="908" w:type="pct"/>
          </w:tcPr>
          <w:p w14:paraId="1F641707" w14:textId="77777777" w:rsidR="00DA2601" w:rsidRPr="003E24A4" w:rsidRDefault="00DA2601" w:rsidP="00AA55A1">
            <w:pPr>
              <w:spacing w:line="360" w:lineRule="auto"/>
              <w:jc w:val="right"/>
              <w:rPr>
                <w:rFonts w:ascii="Arial" w:hAnsi="Arial" w:cs="Arial"/>
                <w:sz w:val="20"/>
                <w:szCs w:val="20"/>
              </w:rPr>
            </w:pPr>
          </w:p>
        </w:tc>
      </w:tr>
      <w:tr w:rsidR="00DA2601" w:rsidRPr="003E24A4" w14:paraId="0FB90D8A" w14:textId="77777777" w:rsidTr="00B2540A">
        <w:trPr>
          <w:trHeight w:val="20"/>
        </w:trPr>
        <w:tc>
          <w:tcPr>
            <w:tcW w:w="4092" w:type="pct"/>
            <w:hideMark/>
          </w:tcPr>
          <w:p w14:paraId="2D459EAE" w14:textId="5D72F0BD" w:rsidR="00DA2601" w:rsidRPr="003E24A4" w:rsidRDefault="00DA2601" w:rsidP="00B2540A">
            <w:pPr>
              <w:spacing w:line="360" w:lineRule="auto"/>
              <w:ind w:left="607"/>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Por segunda revisión:</w:t>
            </w:r>
          </w:p>
        </w:tc>
        <w:tc>
          <w:tcPr>
            <w:tcW w:w="908" w:type="pct"/>
            <w:hideMark/>
          </w:tcPr>
          <w:p w14:paraId="62E53F44"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2.12 UMA</w:t>
            </w:r>
          </w:p>
        </w:tc>
      </w:tr>
      <w:tr w:rsidR="00DA2601" w:rsidRPr="003E24A4" w14:paraId="6C393DE5" w14:textId="77777777" w:rsidTr="00B2540A">
        <w:trPr>
          <w:trHeight w:val="20"/>
        </w:trPr>
        <w:tc>
          <w:tcPr>
            <w:tcW w:w="4092" w:type="pct"/>
            <w:hideMark/>
          </w:tcPr>
          <w:p w14:paraId="494927F2" w14:textId="6B77AE59" w:rsidR="00DA2601" w:rsidRPr="003E24A4" w:rsidRDefault="00DA2601" w:rsidP="00F51A60">
            <w:pPr>
              <w:spacing w:line="360" w:lineRule="auto"/>
              <w:ind w:left="607"/>
              <w:rPr>
                <w:rFonts w:ascii="Arial" w:hAnsi="Arial" w:cs="Arial"/>
                <w:sz w:val="20"/>
                <w:szCs w:val="20"/>
              </w:rPr>
            </w:pPr>
            <w:r w:rsidRPr="003E24A4">
              <w:rPr>
                <w:rFonts w:ascii="Arial" w:hAnsi="Arial" w:cs="Arial"/>
                <w:b/>
                <w:sz w:val="20"/>
                <w:szCs w:val="20"/>
              </w:rPr>
              <w:t>b)</w:t>
            </w:r>
            <w:r w:rsidRPr="003E24A4">
              <w:rPr>
                <w:rFonts w:ascii="Arial" w:hAnsi="Arial" w:cs="Arial"/>
                <w:sz w:val="20"/>
                <w:szCs w:val="20"/>
              </w:rPr>
              <w:t xml:space="preserve"> A partir de la tercera revisión, con una superficie:</w:t>
            </w:r>
          </w:p>
        </w:tc>
        <w:tc>
          <w:tcPr>
            <w:tcW w:w="908" w:type="pct"/>
          </w:tcPr>
          <w:p w14:paraId="168E4D54" w14:textId="77777777" w:rsidR="00DA2601" w:rsidRPr="003E24A4" w:rsidRDefault="00DA2601" w:rsidP="00AA55A1">
            <w:pPr>
              <w:spacing w:line="360" w:lineRule="auto"/>
              <w:jc w:val="right"/>
              <w:rPr>
                <w:rFonts w:ascii="Arial" w:hAnsi="Arial" w:cs="Arial"/>
                <w:sz w:val="20"/>
                <w:szCs w:val="20"/>
              </w:rPr>
            </w:pPr>
          </w:p>
        </w:tc>
      </w:tr>
      <w:tr w:rsidR="00DA2601" w:rsidRPr="003E24A4" w14:paraId="6EBC6C96" w14:textId="77777777" w:rsidTr="00B2540A">
        <w:trPr>
          <w:trHeight w:val="20"/>
        </w:trPr>
        <w:tc>
          <w:tcPr>
            <w:tcW w:w="4092" w:type="pct"/>
            <w:hideMark/>
          </w:tcPr>
          <w:p w14:paraId="6B0864BD" w14:textId="64B76A58"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1. De hasta 10,000 m²</w:t>
            </w:r>
          </w:p>
        </w:tc>
        <w:tc>
          <w:tcPr>
            <w:tcW w:w="908" w:type="pct"/>
            <w:hideMark/>
          </w:tcPr>
          <w:p w14:paraId="3C0D8BE4"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3.498 UMA</w:t>
            </w:r>
          </w:p>
        </w:tc>
      </w:tr>
      <w:tr w:rsidR="00DA2601" w:rsidRPr="003E24A4" w14:paraId="58DFA73A" w14:textId="77777777" w:rsidTr="00B2540A">
        <w:trPr>
          <w:trHeight w:val="20"/>
        </w:trPr>
        <w:tc>
          <w:tcPr>
            <w:tcW w:w="4092" w:type="pct"/>
            <w:hideMark/>
          </w:tcPr>
          <w:p w14:paraId="4D9EB0A0" w14:textId="5EBF1C8E"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2. De 10,001 hasta 50,000 m²</w:t>
            </w:r>
          </w:p>
        </w:tc>
        <w:tc>
          <w:tcPr>
            <w:tcW w:w="908" w:type="pct"/>
            <w:hideMark/>
          </w:tcPr>
          <w:p w14:paraId="5BEAC6F6"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6.996 UMA</w:t>
            </w:r>
          </w:p>
        </w:tc>
      </w:tr>
      <w:tr w:rsidR="00DA2601" w:rsidRPr="003E24A4" w14:paraId="4B58531C" w14:textId="77777777" w:rsidTr="00B2540A">
        <w:trPr>
          <w:trHeight w:val="20"/>
        </w:trPr>
        <w:tc>
          <w:tcPr>
            <w:tcW w:w="4092" w:type="pct"/>
            <w:hideMark/>
          </w:tcPr>
          <w:p w14:paraId="171F5070" w14:textId="2321B23A"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3. De 50,001 hasta 200,000 m²</w:t>
            </w:r>
          </w:p>
        </w:tc>
        <w:tc>
          <w:tcPr>
            <w:tcW w:w="908" w:type="pct"/>
            <w:hideMark/>
          </w:tcPr>
          <w:p w14:paraId="275D8F89"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10.60 UMA</w:t>
            </w:r>
          </w:p>
        </w:tc>
      </w:tr>
      <w:tr w:rsidR="00DA2601" w:rsidRPr="003E24A4" w14:paraId="1B9E7E98" w14:textId="77777777" w:rsidTr="00B2540A">
        <w:trPr>
          <w:trHeight w:val="20"/>
        </w:trPr>
        <w:tc>
          <w:tcPr>
            <w:tcW w:w="4092" w:type="pct"/>
            <w:hideMark/>
          </w:tcPr>
          <w:p w14:paraId="167938EF" w14:textId="5760441B" w:rsidR="00DA2601" w:rsidRPr="003E24A4" w:rsidRDefault="00DA2601" w:rsidP="00AA55A1">
            <w:pPr>
              <w:spacing w:line="360" w:lineRule="auto"/>
              <w:rPr>
                <w:rFonts w:ascii="Arial" w:hAnsi="Arial" w:cs="Arial"/>
                <w:sz w:val="20"/>
                <w:szCs w:val="20"/>
              </w:rPr>
            </w:pPr>
            <w:r w:rsidRPr="003E24A4">
              <w:rPr>
                <w:rFonts w:ascii="Arial" w:hAnsi="Arial" w:cs="Arial"/>
                <w:sz w:val="20"/>
                <w:szCs w:val="20"/>
              </w:rPr>
              <w:t>4. Mayor de 200,000 m²</w:t>
            </w:r>
          </w:p>
        </w:tc>
        <w:tc>
          <w:tcPr>
            <w:tcW w:w="908" w:type="pct"/>
            <w:hideMark/>
          </w:tcPr>
          <w:p w14:paraId="4389E18C" w14:textId="77777777" w:rsidR="00DA2601" w:rsidRPr="003E24A4" w:rsidRDefault="00DA2601" w:rsidP="00AA55A1">
            <w:pPr>
              <w:spacing w:line="360" w:lineRule="auto"/>
              <w:jc w:val="right"/>
              <w:rPr>
                <w:rFonts w:ascii="Arial" w:hAnsi="Arial" w:cs="Arial"/>
                <w:sz w:val="20"/>
                <w:szCs w:val="20"/>
              </w:rPr>
            </w:pPr>
            <w:r w:rsidRPr="003E24A4">
              <w:rPr>
                <w:rFonts w:ascii="Arial" w:hAnsi="Arial" w:cs="Arial"/>
                <w:sz w:val="20"/>
                <w:szCs w:val="20"/>
              </w:rPr>
              <w:t>13.78 UMA</w:t>
            </w:r>
          </w:p>
        </w:tc>
      </w:tr>
    </w:tbl>
    <w:p w14:paraId="000C7029" w14:textId="77777777" w:rsidR="00B2540A" w:rsidRPr="003E24A4" w:rsidRDefault="00B2540A" w:rsidP="002C3B19">
      <w:pPr>
        <w:widowControl w:val="0"/>
        <w:autoSpaceDE w:val="0"/>
        <w:autoSpaceDN w:val="0"/>
        <w:adjustRightInd w:val="0"/>
        <w:jc w:val="center"/>
        <w:rPr>
          <w:rFonts w:ascii="Arial" w:hAnsi="Arial" w:cs="Arial"/>
          <w:b/>
          <w:sz w:val="20"/>
          <w:szCs w:val="20"/>
        </w:rPr>
      </w:pPr>
    </w:p>
    <w:p w14:paraId="07C08DAF" w14:textId="77777777" w:rsidR="00CF7197" w:rsidRPr="003E24A4" w:rsidRDefault="00BA3B5B" w:rsidP="00AA55A1">
      <w:pPr>
        <w:widowControl w:val="0"/>
        <w:autoSpaceDE w:val="0"/>
        <w:autoSpaceDN w:val="0"/>
        <w:adjustRightInd w:val="0"/>
        <w:spacing w:line="360" w:lineRule="auto"/>
        <w:jc w:val="center"/>
        <w:rPr>
          <w:rFonts w:ascii="Arial" w:hAnsi="Arial" w:cs="Arial"/>
          <w:b/>
          <w:caps/>
          <w:sz w:val="20"/>
          <w:szCs w:val="20"/>
        </w:rPr>
      </w:pPr>
      <w:r w:rsidRPr="003E24A4">
        <w:rPr>
          <w:rFonts w:ascii="Arial" w:hAnsi="Arial" w:cs="Arial"/>
          <w:b/>
          <w:caps/>
          <w:sz w:val="20"/>
          <w:szCs w:val="20"/>
        </w:rPr>
        <w:t>Capítulo IV</w:t>
      </w:r>
    </w:p>
    <w:p w14:paraId="1CF7C00D" w14:textId="01081E90" w:rsidR="0006522E" w:rsidRPr="003E24A4" w:rsidRDefault="00BA3B5B" w:rsidP="002C3B19">
      <w:pPr>
        <w:widowControl w:val="0"/>
        <w:autoSpaceDE w:val="0"/>
        <w:autoSpaceDN w:val="0"/>
        <w:adjustRightInd w:val="0"/>
        <w:jc w:val="center"/>
        <w:rPr>
          <w:rFonts w:ascii="Arial" w:hAnsi="Arial" w:cs="Arial"/>
          <w:b/>
          <w:sz w:val="20"/>
          <w:szCs w:val="20"/>
        </w:rPr>
      </w:pPr>
      <w:r w:rsidRPr="003E24A4">
        <w:rPr>
          <w:rFonts w:ascii="Arial" w:hAnsi="Arial" w:cs="Arial"/>
          <w:b/>
          <w:sz w:val="20"/>
          <w:szCs w:val="20"/>
        </w:rPr>
        <w:t xml:space="preserve"> Derechos por servicios de vigilancia</w:t>
      </w:r>
    </w:p>
    <w:p w14:paraId="783793D5" w14:textId="77777777" w:rsidR="00B2540A" w:rsidRPr="003E24A4" w:rsidRDefault="00B2540A" w:rsidP="002C3B19">
      <w:pPr>
        <w:rPr>
          <w:rFonts w:ascii="Arial" w:hAnsi="Arial" w:cs="Arial"/>
          <w:b/>
          <w:sz w:val="20"/>
          <w:szCs w:val="20"/>
        </w:rPr>
      </w:pPr>
    </w:p>
    <w:p w14:paraId="34275A53" w14:textId="3B131973" w:rsidR="0006522E" w:rsidRPr="003E24A4" w:rsidRDefault="00D62648" w:rsidP="00B2540A">
      <w:pPr>
        <w:spacing w:line="360" w:lineRule="auto"/>
        <w:rPr>
          <w:rFonts w:ascii="Arial" w:hAnsi="Arial" w:cs="Arial"/>
          <w:sz w:val="20"/>
          <w:szCs w:val="20"/>
        </w:rPr>
      </w:pPr>
      <w:r w:rsidRPr="003E24A4">
        <w:rPr>
          <w:rFonts w:ascii="Arial" w:hAnsi="Arial" w:cs="Arial"/>
          <w:b/>
          <w:sz w:val="20"/>
          <w:szCs w:val="20"/>
        </w:rPr>
        <w:t>Artículo 38</w:t>
      </w:r>
      <w:r w:rsidR="00BA3B5B" w:rsidRPr="003E24A4">
        <w:rPr>
          <w:rFonts w:ascii="Arial" w:hAnsi="Arial" w:cs="Arial"/>
          <w:b/>
          <w:sz w:val="20"/>
          <w:szCs w:val="20"/>
        </w:rPr>
        <w:t>. Tarifa</w:t>
      </w:r>
      <w:r w:rsidR="00B2540A" w:rsidRPr="003E24A4">
        <w:rPr>
          <w:rFonts w:ascii="Arial" w:hAnsi="Arial" w:cs="Arial"/>
          <w:b/>
          <w:sz w:val="20"/>
          <w:szCs w:val="20"/>
        </w:rPr>
        <w:t xml:space="preserve">. </w:t>
      </w:r>
      <w:r w:rsidR="0006522E" w:rsidRPr="003E24A4">
        <w:rPr>
          <w:rFonts w:ascii="Arial" w:hAnsi="Arial" w:cs="Arial"/>
          <w:sz w:val="20"/>
          <w:szCs w:val="20"/>
        </w:rPr>
        <w:t>Por los servicios de vigilancia pública y relativos a la vialidad que preste el Ayuntamiento se pagará cuotas de acuerdo con las tarifas siguientes:</w:t>
      </w:r>
    </w:p>
    <w:p w14:paraId="4C0F5F24" w14:textId="77777777" w:rsidR="009907A1" w:rsidRPr="003E24A4" w:rsidRDefault="009907A1" w:rsidP="002C3B19">
      <w:pPr>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3"/>
        <w:gridCol w:w="1948"/>
      </w:tblGrid>
      <w:tr w:rsidR="009A08CC" w:rsidRPr="003E24A4" w14:paraId="6209ACBD" w14:textId="77777777" w:rsidTr="00404ED3">
        <w:tc>
          <w:tcPr>
            <w:tcW w:w="3932" w:type="pct"/>
          </w:tcPr>
          <w:p w14:paraId="256C4565" w14:textId="772154DB" w:rsidR="009A08CC" w:rsidRPr="003E24A4" w:rsidRDefault="009A08CC" w:rsidP="00B2540A">
            <w:pPr>
              <w:widowControl w:val="0"/>
              <w:autoSpaceDE w:val="0"/>
              <w:autoSpaceDN w:val="0"/>
              <w:adjustRightInd w:val="0"/>
              <w:spacing w:line="360" w:lineRule="auto"/>
              <w:rPr>
                <w:rFonts w:ascii="Arial" w:hAnsi="Arial" w:cs="Arial"/>
                <w:b/>
                <w:sz w:val="20"/>
                <w:szCs w:val="20"/>
              </w:rPr>
            </w:pPr>
            <w:r w:rsidRPr="003E24A4">
              <w:rPr>
                <w:rFonts w:ascii="Arial" w:hAnsi="Arial" w:cs="Arial"/>
                <w:b/>
                <w:sz w:val="20"/>
                <w:szCs w:val="20"/>
              </w:rPr>
              <w:t xml:space="preserve">I. </w:t>
            </w:r>
            <w:r w:rsidRPr="003E24A4">
              <w:rPr>
                <w:rFonts w:ascii="Arial" w:hAnsi="Arial" w:cs="Arial"/>
                <w:sz w:val="20"/>
                <w:szCs w:val="20"/>
              </w:rPr>
              <w:t>Por servicios de vigilancia:</w:t>
            </w:r>
          </w:p>
        </w:tc>
        <w:tc>
          <w:tcPr>
            <w:tcW w:w="1068" w:type="pct"/>
          </w:tcPr>
          <w:p w14:paraId="45AEE811" w14:textId="77777777" w:rsidR="009A08CC" w:rsidRPr="003E24A4" w:rsidRDefault="009A08CC" w:rsidP="00AA55A1">
            <w:pPr>
              <w:pStyle w:val="Prrafodelista"/>
              <w:widowControl w:val="0"/>
              <w:autoSpaceDE w:val="0"/>
              <w:autoSpaceDN w:val="0"/>
              <w:adjustRightInd w:val="0"/>
              <w:spacing w:line="360" w:lineRule="auto"/>
              <w:ind w:left="0"/>
              <w:rPr>
                <w:rFonts w:ascii="Arial" w:hAnsi="Arial" w:cs="Arial"/>
                <w:b/>
                <w:sz w:val="20"/>
                <w:szCs w:val="20"/>
              </w:rPr>
            </w:pPr>
          </w:p>
        </w:tc>
      </w:tr>
      <w:tr w:rsidR="0006522E" w:rsidRPr="003E24A4" w14:paraId="2C201E8A" w14:textId="77777777" w:rsidTr="00404ED3">
        <w:tc>
          <w:tcPr>
            <w:tcW w:w="3932" w:type="pct"/>
          </w:tcPr>
          <w:p w14:paraId="7EFE34B8" w14:textId="7E5DA29E" w:rsidR="0006522E" w:rsidRPr="003E24A4" w:rsidRDefault="009A08CC" w:rsidP="00B2540A">
            <w:pPr>
              <w:widowControl w:val="0"/>
              <w:autoSpaceDE w:val="0"/>
              <w:autoSpaceDN w:val="0"/>
              <w:adjustRightInd w:val="0"/>
              <w:spacing w:line="360" w:lineRule="auto"/>
              <w:ind w:left="612"/>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w:t>
            </w:r>
            <w:r w:rsidR="0006522E" w:rsidRPr="003E24A4">
              <w:rPr>
                <w:rFonts w:ascii="Arial" w:hAnsi="Arial" w:cs="Arial"/>
                <w:sz w:val="20"/>
                <w:szCs w:val="20"/>
              </w:rPr>
              <w:t>Por día de servicio y por cada elemento</w:t>
            </w:r>
            <w:r w:rsidRPr="003E24A4">
              <w:rPr>
                <w:rFonts w:ascii="Arial" w:hAnsi="Arial" w:cs="Arial"/>
                <w:sz w:val="20"/>
                <w:szCs w:val="20"/>
              </w:rPr>
              <w:t>:</w:t>
            </w:r>
            <w:r w:rsidR="0006522E" w:rsidRPr="003E24A4">
              <w:rPr>
                <w:rFonts w:ascii="Arial" w:hAnsi="Arial" w:cs="Arial"/>
                <w:sz w:val="20"/>
                <w:szCs w:val="20"/>
              </w:rPr>
              <w:t xml:space="preserve"> </w:t>
            </w:r>
          </w:p>
        </w:tc>
        <w:tc>
          <w:tcPr>
            <w:tcW w:w="1068" w:type="pct"/>
          </w:tcPr>
          <w:p w14:paraId="793973E5" w14:textId="0EDE601E" w:rsidR="0006522E" w:rsidRPr="003E24A4" w:rsidRDefault="0006522E" w:rsidP="00AA55A1">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5</w:t>
            </w:r>
            <w:r w:rsidR="00771B35" w:rsidRPr="003E24A4">
              <w:rPr>
                <w:rFonts w:ascii="Arial" w:hAnsi="Arial" w:cs="Arial"/>
                <w:sz w:val="20"/>
                <w:szCs w:val="20"/>
              </w:rPr>
              <w:t xml:space="preserve"> UMA</w:t>
            </w:r>
          </w:p>
        </w:tc>
      </w:tr>
      <w:tr w:rsidR="0006522E" w:rsidRPr="003E24A4" w14:paraId="19D3B818" w14:textId="77777777" w:rsidTr="00404ED3">
        <w:trPr>
          <w:trHeight w:val="268"/>
        </w:trPr>
        <w:tc>
          <w:tcPr>
            <w:tcW w:w="3932" w:type="pct"/>
          </w:tcPr>
          <w:p w14:paraId="674061D5" w14:textId="5C03F8BF" w:rsidR="0006522E" w:rsidRPr="003E24A4" w:rsidRDefault="009A08CC" w:rsidP="00B2540A">
            <w:pPr>
              <w:widowControl w:val="0"/>
              <w:autoSpaceDE w:val="0"/>
              <w:autoSpaceDN w:val="0"/>
              <w:adjustRightInd w:val="0"/>
              <w:spacing w:line="360" w:lineRule="auto"/>
              <w:ind w:left="612"/>
              <w:rPr>
                <w:rFonts w:ascii="Arial" w:hAnsi="Arial" w:cs="Arial"/>
                <w:sz w:val="20"/>
                <w:szCs w:val="20"/>
              </w:rPr>
            </w:pPr>
            <w:r w:rsidRPr="003E24A4">
              <w:rPr>
                <w:rFonts w:ascii="Arial" w:hAnsi="Arial" w:cs="Arial"/>
                <w:b/>
                <w:sz w:val="20"/>
                <w:szCs w:val="20"/>
              </w:rPr>
              <w:t xml:space="preserve">b) </w:t>
            </w:r>
            <w:r w:rsidR="0006522E" w:rsidRPr="003E24A4">
              <w:rPr>
                <w:rFonts w:ascii="Arial" w:hAnsi="Arial" w:cs="Arial"/>
                <w:sz w:val="20"/>
                <w:szCs w:val="20"/>
              </w:rPr>
              <w:t>Por hora de servicio</w:t>
            </w:r>
            <w:r w:rsidRPr="003E24A4">
              <w:rPr>
                <w:rFonts w:ascii="Arial" w:hAnsi="Arial" w:cs="Arial"/>
                <w:sz w:val="20"/>
                <w:szCs w:val="20"/>
              </w:rPr>
              <w:t>:</w:t>
            </w:r>
            <w:r w:rsidR="0006522E" w:rsidRPr="003E24A4">
              <w:rPr>
                <w:rFonts w:ascii="Arial" w:hAnsi="Arial" w:cs="Arial"/>
                <w:sz w:val="20"/>
                <w:szCs w:val="20"/>
              </w:rPr>
              <w:t xml:space="preserve"> </w:t>
            </w:r>
          </w:p>
        </w:tc>
        <w:tc>
          <w:tcPr>
            <w:tcW w:w="1068" w:type="pct"/>
          </w:tcPr>
          <w:p w14:paraId="2BF61015" w14:textId="493E2692" w:rsidR="0006522E" w:rsidRPr="003E24A4" w:rsidRDefault="0006522E" w:rsidP="00AA55A1">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0.75</w:t>
            </w:r>
            <w:r w:rsidR="00771B35" w:rsidRPr="003E24A4">
              <w:rPr>
                <w:rFonts w:ascii="Arial" w:hAnsi="Arial" w:cs="Arial"/>
                <w:sz w:val="20"/>
                <w:szCs w:val="20"/>
              </w:rPr>
              <w:t xml:space="preserve"> UMA</w:t>
            </w:r>
          </w:p>
        </w:tc>
      </w:tr>
      <w:tr w:rsidR="0006522E" w:rsidRPr="003E24A4" w14:paraId="6C4C49AE" w14:textId="77777777" w:rsidTr="00404ED3">
        <w:tc>
          <w:tcPr>
            <w:tcW w:w="3932" w:type="pct"/>
          </w:tcPr>
          <w:p w14:paraId="6A4A289D" w14:textId="27489BA5" w:rsidR="0006522E" w:rsidRPr="003E24A4" w:rsidRDefault="009A08CC" w:rsidP="00B2540A">
            <w:pPr>
              <w:widowControl w:val="0"/>
              <w:autoSpaceDE w:val="0"/>
              <w:autoSpaceDN w:val="0"/>
              <w:adjustRightInd w:val="0"/>
              <w:spacing w:line="360" w:lineRule="auto"/>
              <w:ind w:left="612"/>
              <w:rPr>
                <w:rFonts w:ascii="Arial" w:hAnsi="Arial" w:cs="Arial"/>
                <w:sz w:val="20"/>
                <w:szCs w:val="20"/>
              </w:rPr>
            </w:pPr>
            <w:r w:rsidRPr="003E24A4">
              <w:rPr>
                <w:rFonts w:ascii="Arial" w:hAnsi="Arial" w:cs="Arial"/>
                <w:b/>
                <w:sz w:val="20"/>
                <w:szCs w:val="20"/>
              </w:rPr>
              <w:t>c)</w:t>
            </w:r>
            <w:r w:rsidRPr="003E24A4">
              <w:rPr>
                <w:rFonts w:ascii="Arial" w:hAnsi="Arial" w:cs="Arial"/>
                <w:sz w:val="20"/>
                <w:szCs w:val="20"/>
              </w:rPr>
              <w:t xml:space="preserve"> </w:t>
            </w:r>
            <w:r w:rsidR="0006522E" w:rsidRPr="003E24A4">
              <w:rPr>
                <w:rFonts w:ascii="Arial" w:hAnsi="Arial" w:cs="Arial"/>
                <w:sz w:val="20"/>
                <w:szCs w:val="20"/>
              </w:rPr>
              <w:t>Por servicio y por cada elemento relativos a la vialidad que afectan el tránsito, derivado del paso de vehículos con capacidades de carga menores de 20 toneladas</w:t>
            </w:r>
            <w:r w:rsidRPr="003E24A4">
              <w:rPr>
                <w:rFonts w:ascii="Arial" w:hAnsi="Arial" w:cs="Arial"/>
                <w:sz w:val="20"/>
                <w:szCs w:val="20"/>
              </w:rPr>
              <w:t>:</w:t>
            </w:r>
          </w:p>
        </w:tc>
        <w:tc>
          <w:tcPr>
            <w:tcW w:w="1068" w:type="pct"/>
          </w:tcPr>
          <w:p w14:paraId="3A04FC35" w14:textId="1587706F" w:rsidR="0006522E" w:rsidRPr="003E24A4" w:rsidRDefault="0006522E" w:rsidP="00AA55A1">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0.58</w:t>
            </w:r>
            <w:r w:rsidR="00771B35" w:rsidRPr="003E24A4">
              <w:rPr>
                <w:rFonts w:ascii="Arial" w:hAnsi="Arial" w:cs="Arial"/>
                <w:sz w:val="20"/>
                <w:szCs w:val="20"/>
              </w:rPr>
              <w:t xml:space="preserve"> UMA</w:t>
            </w:r>
          </w:p>
        </w:tc>
      </w:tr>
      <w:tr w:rsidR="0006522E" w:rsidRPr="003E24A4" w14:paraId="32247AA5" w14:textId="77777777" w:rsidTr="00404ED3">
        <w:tc>
          <w:tcPr>
            <w:tcW w:w="3932" w:type="pct"/>
          </w:tcPr>
          <w:p w14:paraId="04C1BE53" w14:textId="77777777" w:rsidR="0006522E" w:rsidRPr="003E24A4" w:rsidRDefault="009A08CC" w:rsidP="00B2540A">
            <w:pPr>
              <w:widowControl w:val="0"/>
              <w:autoSpaceDE w:val="0"/>
              <w:autoSpaceDN w:val="0"/>
              <w:adjustRightInd w:val="0"/>
              <w:spacing w:line="360" w:lineRule="auto"/>
              <w:ind w:left="612"/>
              <w:rPr>
                <w:rFonts w:ascii="Arial" w:hAnsi="Arial" w:cs="Arial"/>
                <w:sz w:val="20"/>
                <w:szCs w:val="20"/>
              </w:rPr>
            </w:pPr>
            <w:r w:rsidRPr="003E24A4">
              <w:rPr>
                <w:rFonts w:ascii="Arial" w:hAnsi="Arial" w:cs="Arial"/>
                <w:b/>
                <w:sz w:val="20"/>
                <w:szCs w:val="20"/>
              </w:rPr>
              <w:t>d)</w:t>
            </w:r>
            <w:r w:rsidRPr="003E24A4">
              <w:rPr>
                <w:rFonts w:ascii="Arial" w:hAnsi="Arial" w:cs="Arial"/>
                <w:sz w:val="20"/>
                <w:szCs w:val="20"/>
              </w:rPr>
              <w:t xml:space="preserve"> </w:t>
            </w:r>
            <w:r w:rsidR="0006522E" w:rsidRPr="003E24A4">
              <w:rPr>
                <w:rFonts w:ascii="Arial" w:hAnsi="Arial" w:cs="Arial"/>
                <w:sz w:val="20"/>
                <w:szCs w:val="20"/>
              </w:rPr>
              <w:t>Por servicio y por cada elemento relativos a la vialidad que afectan el tránsito derivado del paso de vehículos con capacidades de carga mayores a 20 toneladas</w:t>
            </w:r>
            <w:r w:rsidRPr="003E24A4">
              <w:rPr>
                <w:rFonts w:ascii="Arial" w:hAnsi="Arial" w:cs="Arial"/>
                <w:sz w:val="20"/>
                <w:szCs w:val="20"/>
              </w:rPr>
              <w:t>:</w:t>
            </w:r>
            <w:r w:rsidR="0006522E" w:rsidRPr="003E24A4">
              <w:rPr>
                <w:rFonts w:ascii="Arial" w:hAnsi="Arial" w:cs="Arial"/>
                <w:sz w:val="20"/>
                <w:szCs w:val="20"/>
              </w:rPr>
              <w:t xml:space="preserve"> </w:t>
            </w:r>
          </w:p>
          <w:p w14:paraId="45B37C8A" w14:textId="0C863F8E" w:rsidR="009907A1" w:rsidRPr="003E24A4" w:rsidRDefault="009907A1" w:rsidP="00B2540A">
            <w:pPr>
              <w:widowControl w:val="0"/>
              <w:autoSpaceDE w:val="0"/>
              <w:autoSpaceDN w:val="0"/>
              <w:adjustRightInd w:val="0"/>
              <w:spacing w:line="360" w:lineRule="auto"/>
              <w:ind w:left="612"/>
              <w:rPr>
                <w:rFonts w:ascii="Arial" w:hAnsi="Arial" w:cs="Arial"/>
                <w:sz w:val="20"/>
                <w:szCs w:val="20"/>
              </w:rPr>
            </w:pPr>
          </w:p>
        </w:tc>
        <w:tc>
          <w:tcPr>
            <w:tcW w:w="1068" w:type="pct"/>
          </w:tcPr>
          <w:p w14:paraId="11BD9C5E" w14:textId="696F0F90" w:rsidR="0006522E" w:rsidRPr="003E24A4" w:rsidRDefault="0006522E" w:rsidP="00AA55A1">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2</w:t>
            </w:r>
            <w:r w:rsidR="00771B35" w:rsidRPr="003E24A4">
              <w:rPr>
                <w:rFonts w:ascii="Arial" w:hAnsi="Arial" w:cs="Arial"/>
                <w:sz w:val="20"/>
                <w:szCs w:val="20"/>
              </w:rPr>
              <w:t xml:space="preserve"> UMA</w:t>
            </w:r>
          </w:p>
        </w:tc>
      </w:tr>
      <w:tr w:rsidR="009A08CC" w:rsidRPr="003E24A4" w14:paraId="0C4FD514" w14:textId="77777777" w:rsidTr="00404ED3">
        <w:tc>
          <w:tcPr>
            <w:tcW w:w="3932" w:type="pct"/>
          </w:tcPr>
          <w:p w14:paraId="7C65D277" w14:textId="11A5EB4C" w:rsidR="009A08CC" w:rsidRPr="003E24A4" w:rsidRDefault="009A08CC" w:rsidP="00B2540A">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Por permisos relacionados con la vialidad de vehículos de carga:</w:t>
            </w:r>
          </w:p>
        </w:tc>
        <w:tc>
          <w:tcPr>
            <w:tcW w:w="1068" w:type="pct"/>
          </w:tcPr>
          <w:p w14:paraId="69480E0C" w14:textId="77777777" w:rsidR="009A08CC" w:rsidRPr="003E24A4" w:rsidRDefault="009A08CC" w:rsidP="00AA55A1">
            <w:pPr>
              <w:pStyle w:val="Prrafodelista"/>
              <w:widowControl w:val="0"/>
              <w:autoSpaceDE w:val="0"/>
              <w:autoSpaceDN w:val="0"/>
              <w:adjustRightInd w:val="0"/>
              <w:spacing w:line="360" w:lineRule="auto"/>
              <w:ind w:left="0"/>
              <w:jc w:val="right"/>
              <w:rPr>
                <w:rFonts w:ascii="Arial" w:hAnsi="Arial" w:cs="Arial"/>
                <w:sz w:val="20"/>
                <w:szCs w:val="20"/>
              </w:rPr>
            </w:pPr>
          </w:p>
        </w:tc>
      </w:tr>
      <w:tr w:rsidR="009A08CC" w:rsidRPr="003E24A4" w14:paraId="749F0239" w14:textId="77777777" w:rsidTr="00404ED3">
        <w:tc>
          <w:tcPr>
            <w:tcW w:w="3932" w:type="pct"/>
          </w:tcPr>
          <w:p w14:paraId="6FB12438" w14:textId="3EB6FE4C" w:rsidR="009A08CC" w:rsidRPr="003E24A4" w:rsidRDefault="009A08CC" w:rsidP="00B2540A">
            <w:pPr>
              <w:widowControl w:val="0"/>
              <w:autoSpaceDE w:val="0"/>
              <w:autoSpaceDN w:val="0"/>
              <w:adjustRightInd w:val="0"/>
              <w:spacing w:line="360" w:lineRule="auto"/>
              <w:ind w:left="612"/>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Por cada maniobra de carga y descarga en la vía pública:</w:t>
            </w:r>
          </w:p>
        </w:tc>
        <w:tc>
          <w:tcPr>
            <w:tcW w:w="1068" w:type="pct"/>
          </w:tcPr>
          <w:p w14:paraId="79C779F7" w14:textId="20321ABD" w:rsidR="009A08CC" w:rsidRPr="003E24A4" w:rsidRDefault="009A08CC" w:rsidP="00AA55A1">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4.15</w:t>
            </w:r>
            <w:r w:rsidR="00771B35" w:rsidRPr="003E24A4">
              <w:rPr>
                <w:rFonts w:ascii="Arial" w:hAnsi="Arial" w:cs="Arial"/>
                <w:sz w:val="20"/>
                <w:szCs w:val="20"/>
              </w:rPr>
              <w:t xml:space="preserve"> UMA</w:t>
            </w:r>
          </w:p>
        </w:tc>
      </w:tr>
      <w:tr w:rsidR="009A08CC" w:rsidRPr="003E24A4" w14:paraId="2206ED54" w14:textId="77777777" w:rsidTr="00404ED3">
        <w:tc>
          <w:tcPr>
            <w:tcW w:w="3932" w:type="pct"/>
          </w:tcPr>
          <w:p w14:paraId="17AF2C41" w14:textId="77777777" w:rsidR="009A08CC" w:rsidRPr="003E24A4" w:rsidRDefault="009A08CC" w:rsidP="00B2540A">
            <w:pPr>
              <w:widowControl w:val="0"/>
              <w:autoSpaceDE w:val="0"/>
              <w:autoSpaceDN w:val="0"/>
              <w:adjustRightInd w:val="0"/>
              <w:spacing w:line="360" w:lineRule="auto"/>
              <w:ind w:left="612"/>
              <w:rPr>
                <w:rFonts w:ascii="Arial" w:hAnsi="Arial" w:cs="Arial"/>
                <w:sz w:val="20"/>
                <w:szCs w:val="20"/>
              </w:rPr>
            </w:pPr>
            <w:r w:rsidRPr="003E24A4">
              <w:rPr>
                <w:rFonts w:ascii="Arial" w:hAnsi="Arial" w:cs="Arial"/>
                <w:b/>
                <w:sz w:val="20"/>
                <w:szCs w:val="20"/>
              </w:rPr>
              <w:t>b)</w:t>
            </w:r>
            <w:r w:rsidRPr="003E24A4">
              <w:rPr>
                <w:rFonts w:ascii="Arial" w:hAnsi="Arial" w:cs="Arial"/>
                <w:sz w:val="20"/>
                <w:szCs w:val="20"/>
              </w:rPr>
              <w:t xml:space="preserve"> Por cada maniobra de carga y descarga en la vía pública con cierre de vialidad: </w:t>
            </w:r>
          </w:p>
          <w:p w14:paraId="65C9DF57" w14:textId="4BFD48B3" w:rsidR="009907A1" w:rsidRPr="003E24A4" w:rsidRDefault="009907A1" w:rsidP="00B2540A">
            <w:pPr>
              <w:widowControl w:val="0"/>
              <w:autoSpaceDE w:val="0"/>
              <w:autoSpaceDN w:val="0"/>
              <w:adjustRightInd w:val="0"/>
              <w:spacing w:line="360" w:lineRule="auto"/>
              <w:ind w:left="612"/>
              <w:rPr>
                <w:rFonts w:ascii="Arial" w:hAnsi="Arial" w:cs="Arial"/>
                <w:sz w:val="20"/>
                <w:szCs w:val="20"/>
              </w:rPr>
            </w:pPr>
          </w:p>
        </w:tc>
        <w:tc>
          <w:tcPr>
            <w:tcW w:w="1068" w:type="pct"/>
          </w:tcPr>
          <w:p w14:paraId="0C89EAF2" w14:textId="2B66A9F2" w:rsidR="009A08CC" w:rsidRPr="003E24A4" w:rsidRDefault="009A08CC" w:rsidP="00AA55A1">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10.39</w:t>
            </w:r>
            <w:r w:rsidR="00771B35" w:rsidRPr="003E24A4">
              <w:rPr>
                <w:rFonts w:ascii="Arial" w:hAnsi="Arial" w:cs="Arial"/>
                <w:sz w:val="20"/>
                <w:szCs w:val="20"/>
              </w:rPr>
              <w:t xml:space="preserve"> UMA</w:t>
            </w:r>
          </w:p>
        </w:tc>
      </w:tr>
      <w:tr w:rsidR="009A08CC" w:rsidRPr="003E24A4" w14:paraId="517BB6B3" w14:textId="77777777" w:rsidTr="00404ED3">
        <w:tc>
          <w:tcPr>
            <w:tcW w:w="3932" w:type="pct"/>
          </w:tcPr>
          <w:p w14:paraId="2ED3B7AD" w14:textId="2051EE49" w:rsidR="009A08CC" w:rsidRPr="003E24A4" w:rsidRDefault="009A08CC" w:rsidP="00B2540A">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Por permisos para actividades que requieran la ocupación de la vía pública:</w:t>
            </w:r>
          </w:p>
        </w:tc>
        <w:tc>
          <w:tcPr>
            <w:tcW w:w="1068" w:type="pct"/>
          </w:tcPr>
          <w:p w14:paraId="0B3A2A76" w14:textId="77777777" w:rsidR="009A08CC" w:rsidRPr="003E24A4" w:rsidRDefault="009A08CC" w:rsidP="00AA55A1">
            <w:pPr>
              <w:pStyle w:val="Prrafodelista"/>
              <w:widowControl w:val="0"/>
              <w:autoSpaceDE w:val="0"/>
              <w:autoSpaceDN w:val="0"/>
              <w:adjustRightInd w:val="0"/>
              <w:spacing w:line="360" w:lineRule="auto"/>
              <w:ind w:left="0"/>
              <w:jc w:val="right"/>
              <w:rPr>
                <w:rFonts w:ascii="Arial" w:hAnsi="Arial" w:cs="Arial"/>
                <w:sz w:val="20"/>
                <w:szCs w:val="20"/>
              </w:rPr>
            </w:pPr>
          </w:p>
        </w:tc>
      </w:tr>
      <w:tr w:rsidR="009A08CC" w:rsidRPr="003E24A4" w14:paraId="654FBDF6" w14:textId="77777777" w:rsidTr="00404ED3">
        <w:tc>
          <w:tcPr>
            <w:tcW w:w="3932" w:type="pct"/>
          </w:tcPr>
          <w:p w14:paraId="39EDC5E1" w14:textId="6B1C4182" w:rsidR="009A08CC" w:rsidRPr="003E24A4" w:rsidRDefault="009A08CC" w:rsidP="00B2540A">
            <w:pPr>
              <w:widowControl w:val="0"/>
              <w:autoSpaceDE w:val="0"/>
              <w:autoSpaceDN w:val="0"/>
              <w:adjustRightInd w:val="0"/>
              <w:spacing w:line="360" w:lineRule="auto"/>
              <w:ind w:left="612"/>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Por trabajos de extracción de aguas negras o desazolve de pozos: </w:t>
            </w:r>
          </w:p>
        </w:tc>
        <w:tc>
          <w:tcPr>
            <w:tcW w:w="1068" w:type="pct"/>
          </w:tcPr>
          <w:p w14:paraId="71CD1FF4" w14:textId="5D1CEB0B" w:rsidR="009A08CC" w:rsidRPr="003E24A4" w:rsidRDefault="009A08CC" w:rsidP="00AA55A1">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4</w:t>
            </w:r>
            <w:r w:rsidR="00771B35" w:rsidRPr="003E24A4">
              <w:rPr>
                <w:rFonts w:ascii="Arial" w:hAnsi="Arial" w:cs="Arial"/>
                <w:sz w:val="20"/>
                <w:szCs w:val="20"/>
              </w:rPr>
              <w:t xml:space="preserve"> UMA</w:t>
            </w:r>
          </w:p>
        </w:tc>
      </w:tr>
      <w:tr w:rsidR="009A08CC" w:rsidRPr="003E24A4" w14:paraId="5E05A8B0" w14:textId="77777777" w:rsidTr="00404ED3">
        <w:tc>
          <w:tcPr>
            <w:tcW w:w="3932" w:type="pct"/>
          </w:tcPr>
          <w:p w14:paraId="2BF86617" w14:textId="7F28DE1B" w:rsidR="009A08CC" w:rsidRPr="003E24A4" w:rsidRDefault="009A08CC" w:rsidP="00B2540A">
            <w:pPr>
              <w:widowControl w:val="0"/>
              <w:autoSpaceDE w:val="0"/>
              <w:autoSpaceDN w:val="0"/>
              <w:adjustRightInd w:val="0"/>
              <w:spacing w:line="360" w:lineRule="auto"/>
              <w:ind w:left="612"/>
              <w:rPr>
                <w:rFonts w:ascii="Arial" w:hAnsi="Arial" w:cs="Arial"/>
                <w:sz w:val="20"/>
                <w:szCs w:val="20"/>
              </w:rPr>
            </w:pPr>
            <w:r w:rsidRPr="003E24A4">
              <w:rPr>
                <w:rFonts w:ascii="Arial" w:hAnsi="Arial" w:cs="Arial"/>
                <w:b/>
                <w:sz w:val="20"/>
                <w:szCs w:val="20"/>
              </w:rPr>
              <w:t>b)</w:t>
            </w:r>
            <w:r w:rsidRPr="003E24A4">
              <w:rPr>
                <w:rFonts w:ascii="Arial" w:hAnsi="Arial" w:cs="Arial"/>
                <w:sz w:val="20"/>
                <w:szCs w:val="20"/>
              </w:rPr>
              <w:t xml:space="preserve"> Por cierre total de calles, por cada día o fracción: </w:t>
            </w:r>
          </w:p>
        </w:tc>
        <w:tc>
          <w:tcPr>
            <w:tcW w:w="1068" w:type="pct"/>
          </w:tcPr>
          <w:p w14:paraId="73715638" w14:textId="36DC4C52" w:rsidR="009A08CC" w:rsidRPr="003E24A4" w:rsidRDefault="009A08CC" w:rsidP="00AA55A1">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8</w:t>
            </w:r>
            <w:r w:rsidR="00771B35" w:rsidRPr="003E24A4">
              <w:rPr>
                <w:rFonts w:ascii="Arial" w:hAnsi="Arial" w:cs="Arial"/>
                <w:sz w:val="20"/>
                <w:szCs w:val="20"/>
              </w:rPr>
              <w:t xml:space="preserve"> UMA</w:t>
            </w:r>
          </w:p>
        </w:tc>
      </w:tr>
      <w:tr w:rsidR="009A08CC" w:rsidRPr="003E24A4" w14:paraId="328CB69B" w14:textId="77777777" w:rsidTr="00404ED3">
        <w:tc>
          <w:tcPr>
            <w:tcW w:w="3932" w:type="pct"/>
          </w:tcPr>
          <w:p w14:paraId="501F41D9" w14:textId="007A2D67" w:rsidR="009A08CC" w:rsidRPr="003E24A4" w:rsidRDefault="009A08CC" w:rsidP="00B2540A">
            <w:pPr>
              <w:widowControl w:val="0"/>
              <w:autoSpaceDE w:val="0"/>
              <w:autoSpaceDN w:val="0"/>
              <w:adjustRightInd w:val="0"/>
              <w:spacing w:line="360" w:lineRule="auto"/>
              <w:ind w:left="612"/>
              <w:rPr>
                <w:rFonts w:ascii="Arial" w:hAnsi="Arial" w:cs="Arial"/>
                <w:sz w:val="20"/>
                <w:szCs w:val="20"/>
              </w:rPr>
            </w:pPr>
            <w:r w:rsidRPr="003E24A4">
              <w:rPr>
                <w:rFonts w:ascii="Arial" w:hAnsi="Arial" w:cs="Arial"/>
                <w:b/>
                <w:sz w:val="20"/>
                <w:szCs w:val="20"/>
              </w:rPr>
              <w:lastRenderedPageBreak/>
              <w:t>c)</w:t>
            </w:r>
            <w:r w:rsidRPr="003E24A4">
              <w:rPr>
                <w:rFonts w:ascii="Arial" w:hAnsi="Arial" w:cs="Arial"/>
                <w:sz w:val="20"/>
                <w:szCs w:val="20"/>
              </w:rPr>
              <w:t xml:space="preserve"> Por cierre parcial de calle por cada día o fracción: </w:t>
            </w:r>
          </w:p>
        </w:tc>
        <w:tc>
          <w:tcPr>
            <w:tcW w:w="1068" w:type="pct"/>
          </w:tcPr>
          <w:p w14:paraId="5A2E0543" w14:textId="1164A7F7" w:rsidR="009A08CC" w:rsidRPr="003E24A4" w:rsidRDefault="009A08CC" w:rsidP="00AA55A1">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4</w:t>
            </w:r>
            <w:r w:rsidR="00771B35" w:rsidRPr="003E24A4">
              <w:rPr>
                <w:rFonts w:ascii="Arial" w:hAnsi="Arial" w:cs="Arial"/>
                <w:sz w:val="20"/>
                <w:szCs w:val="20"/>
              </w:rPr>
              <w:t xml:space="preserve"> UMA</w:t>
            </w:r>
          </w:p>
        </w:tc>
      </w:tr>
    </w:tbl>
    <w:p w14:paraId="301878A3" w14:textId="77777777" w:rsidR="00B2540A" w:rsidRPr="003E24A4" w:rsidRDefault="00B2540A" w:rsidP="002C3B19">
      <w:pPr>
        <w:jc w:val="center"/>
        <w:rPr>
          <w:rFonts w:ascii="Arial" w:hAnsi="Arial" w:cs="Arial"/>
          <w:b/>
          <w:sz w:val="20"/>
          <w:szCs w:val="20"/>
        </w:rPr>
      </w:pPr>
    </w:p>
    <w:p w14:paraId="3A83A904" w14:textId="77777777" w:rsidR="00CF7197" w:rsidRPr="003E24A4" w:rsidRDefault="009A08CC" w:rsidP="00AA55A1">
      <w:pPr>
        <w:spacing w:line="360" w:lineRule="auto"/>
        <w:jc w:val="center"/>
        <w:rPr>
          <w:rFonts w:ascii="Arial" w:hAnsi="Arial" w:cs="Arial"/>
          <w:b/>
          <w:caps/>
          <w:sz w:val="20"/>
          <w:szCs w:val="20"/>
        </w:rPr>
      </w:pPr>
      <w:r w:rsidRPr="003E24A4">
        <w:rPr>
          <w:rFonts w:ascii="Arial" w:hAnsi="Arial" w:cs="Arial"/>
          <w:b/>
          <w:caps/>
          <w:sz w:val="20"/>
          <w:szCs w:val="20"/>
        </w:rPr>
        <w:t>Capítulo V</w:t>
      </w:r>
    </w:p>
    <w:p w14:paraId="6ABC638B" w14:textId="67F7D914" w:rsidR="009A08CC" w:rsidRPr="003E24A4" w:rsidRDefault="009A08CC" w:rsidP="002C3B19">
      <w:pPr>
        <w:jc w:val="center"/>
        <w:rPr>
          <w:rFonts w:ascii="Arial" w:hAnsi="Arial" w:cs="Arial"/>
          <w:b/>
          <w:sz w:val="20"/>
          <w:szCs w:val="20"/>
          <w:lang w:eastAsia="es-ES"/>
        </w:rPr>
      </w:pPr>
      <w:r w:rsidRPr="003E24A4">
        <w:rPr>
          <w:rFonts w:ascii="Arial" w:hAnsi="Arial" w:cs="Arial"/>
          <w:b/>
          <w:sz w:val="20"/>
          <w:szCs w:val="20"/>
        </w:rPr>
        <w:t>Derechos por servicios de certificaciones y constancias</w:t>
      </w:r>
    </w:p>
    <w:p w14:paraId="35D8CCFF" w14:textId="77777777" w:rsidR="00B2540A" w:rsidRPr="003E24A4" w:rsidRDefault="00B2540A" w:rsidP="002C3B19">
      <w:pPr>
        <w:rPr>
          <w:rFonts w:ascii="Arial" w:hAnsi="Arial" w:cs="Arial"/>
          <w:b/>
          <w:sz w:val="20"/>
          <w:szCs w:val="20"/>
        </w:rPr>
      </w:pPr>
    </w:p>
    <w:p w14:paraId="7440CAD7" w14:textId="77777777" w:rsidR="009907A1" w:rsidRPr="003E24A4" w:rsidRDefault="00D62648" w:rsidP="00AA55A1">
      <w:pPr>
        <w:spacing w:line="360" w:lineRule="auto"/>
        <w:rPr>
          <w:rFonts w:ascii="Arial" w:hAnsi="Arial" w:cs="Arial"/>
          <w:b/>
          <w:sz w:val="20"/>
          <w:szCs w:val="20"/>
        </w:rPr>
      </w:pPr>
      <w:r w:rsidRPr="003E24A4">
        <w:rPr>
          <w:rFonts w:ascii="Arial" w:hAnsi="Arial" w:cs="Arial"/>
          <w:b/>
          <w:sz w:val="20"/>
          <w:szCs w:val="20"/>
        </w:rPr>
        <w:t>Artículo 39</w:t>
      </w:r>
      <w:r w:rsidR="009A08CC" w:rsidRPr="003E24A4">
        <w:rPr>
          <w:rFonts w:ascii="Arial" w:hAnsi="Arial" w:cs="Arial"/>
          <w:b/>
          <w:sz w:val="20"/>
          <w:szCs w:val="20"/>
        </w:rPr>
        <w:t>. Tarifa</w:t>
      </w:r>
      <w:r w:rsidR="00B2540A" w:rsidRPr="003E24A4">
        <w:rPr>
          <w:rFonts w:ascii="Arial" w:hAnsi="Arial" w:cs="Arial"/>
          <w:b/>
          <w:sz w:val="20"/>
          <w:szCs w:val="20"/>
        </w:rPr>
        <w:t xml:space="preserve">. </w:t>
      </w:r>
    </w:p>
    <w:p w14:paraId="34426EF0" w14:textId="74B2840D" w:rsidR="009A08CC" w:rsidRPr="003E24A4" w:rsidRDefault="009A08CC" w:rsidP="00AA55A1">
      <w:pPr>
        <w:spacing w:line="360" w:lineRule="auto"/>
        <w:rPr>
          <w:rFonts w:ascii="Arial" w:hAnsi="Arial" w:cs="Arial"/>
          <w:sz w:val="20"/>
          <w:szCs w:val="20"/>
        </w:rPr>
      </w:pPr>
      <w:r w:rsidRPr="003E24A4">
        <w:rPr>
          <w:rFonts w:ascii="Arial" w:hAnsi="Arial" w:cs="Arial"/>
          <w:sz w:val="20"/>
          <w:szCs w:val="20"/>
        </w:rPr>
        <w:t>Por la expedición de certificados y constancias, se pagarán derechos c</w:t>
      </w:r>
      <w:r w:rsidR="00D45BC4" w:rsidRPr="003E24A4">
        <w:rPr>
          <w:rFonts w:ascii="Arial" w:hAnsi="Arial" w:cs="Arial"/>
          <w:sz w:val="20"/>
          <w:szCs w:val="20"/>
        </w:rPr>
        <w:t>onforme a las siguientes cuotas:</w:t>
      </w:r>
    </w:p>
    <w:p w14:paraId="7F80E0ED" w14:textId="77777777" w:rsidR="009907A1" w:rsidRPr="003E24A4" w:rsidRDefault="009907A1" w:rsidP="002C3B19">
      <w:pPr>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1"/>
        <w:gridCol w:w="1950"/>
      </w:tblGrid>
      <w:tr w:rsidR="00F8069F" w:rsidRPr="003E24A4" w14:paraId="6C229229" w14:textId="77777777" w:rsidTr="00404ED3">
        <w:tc>
          <w:tcPr>
            <w:tcW w:w="3931" w:type="pct"/>
          </w:tcPr>
          <w:p w14:paraId="1E7E0A8C" w14:textId="18F41C81" w:rsidR="00F8069F" w:rsidRPr="003E24A4" w:rsidRDefault="00F8069F" w:rsidP="00B2540A">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w:t>
            </w:r>
            <w:r w:rsidRPr="003E24A4">
              <w:rPr>
                <w:rFonts w:ascii="Arial" w:hAnsi="Arial" w:cs="Arial"/>
                <w:sz w:val="20"/>
                <w:szCs w:val="20"/>
              </w:rPr>
              <w:t xml:space="preserve"> Por cada certificado que expida el Ayuntamiento:</w:t>
            </w:r>
          </w:p>
        </w:tc>
        <w:tc>
          <w:tcPr>
            <w:tcW w:w="1069" w:type="pct"/>
          </w:tcPr>
          <w:p w14:paraId="64675B33" w14:textId="02C1E4E7" w:rsidR="00F8069F" w:rsidRPr="003E24A4" w:rsidRDefault="00F8069F"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0.46 UMA</w:t>
            </w:r>
          </w:p>
        </w:tc>
      </w:tr>
      <w:tr w:rsidR="00F8069F" w:rsidRPr="003E24A4" w14:paraId="7EED35D5" w14:textId="77777777" w:rsidTr="00404ED3">
        <w:tc>
          <w:tcPr>
            <w:tcW w:w="3931" w:type="pct"/>
          </w:tcPr>
          <w:p w14:paraId="20106AD5" w14:textId="5303EFC0" w:rsidR="00F8069F" w:rsidRPr="003E24A4" w:rsidRDefault="00F8069F" w:rsidP="00B2540A">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Por cada copia certificada que expida el Ayuntamiento:</w:t>
            </w:r>
          </w:p>
        </w:tc>
        <w:tc>
          <w:tcPr>
            <w:tcW w:w="1069" w:type="pct"/>
          </w:tcPr>
          <w:p w14:paraId="30DF3B28" w14:textId="5D237A89" w:rsidR="00F8069F" w:rsidRPr="003E24A4" w:rsidRDefault="00F8069F"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0.03 UMA</w:t>
            </w:r>
          </w:p>
        </w:tc>
      </w:tr>
      <w:tr w:rsidR="00F8069F" w:rsidRPr="003E24A4" w14:paraId="2C20CFDC" w14:textId="77777777" w:rsidTr="00404ED3">
        <w:tc>
          <w:tcPr>
            <w:tcW w:w="3931" w:type="pct"/>
          </w:tcPr>
          <w:p w14:paraId="7A56EF0C" w14:textId="6677C0B9" w:rsidR="00F8069F" w:rsidRPr="003E24A4" w:rsidRDefault="00F8069F" w:rsidP="00B2540A">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Por cada constancia que expida el Ayuntamiento:</w:t>
            </w:r>
          </w:p>
        </w:tc>
        <w:tc>
          <w:tcPr>
            <w:tcW w:w="1069" w:type="pct"/>
          </w:tcPr>
          <w:p w14:paraId="741D8915" w14:textId="28ED2BFA" w:rsidR="00F8069F" w:rsidRPr="003E24A4" w:rsidRDefault="00F8069F"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0.28 UMA</w:t>
            </w:r>
          </w:p>
        </w:tc>
      </w:tr>
      <w:tr w:rsidR="00F8069F" w:rsidRPr="003E24A4" w14:paraId="53ED43F5" w14:textId="77777777" w:rsidTr="00404ED3">
        <w:tc>
          <w:tcPr>
            <w:tcW w:w="3931" w:type="pct"/>
          </w:tcPr>
          <w:p w14:paraId="13F52659" w14:textId="36AA2387" w:rsidR="00F8069F" w:rsidRPr="003E24A4" w:rsidRDefault="00F8069F" w:rsidP="00B2540A">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IV. </w:t>
            </w:r>
            <w:r w:rsidRPr="003E24A4">
              <w:rPr>
                <w:rFonts w:ascii="Arial" w:hAnsi="Arial" w:cs="Arial"/>
                <w:sz w:val="20"/>
                <w:szCs w:val="20"/>
              </w:rPr>
              <w:t xml:space="preserve">Por cada certificado de no adeudo de impuestos o derechos: </w:t>
            </w:r>
          </w:p>
        </w:tc>
        <w:tc>
          <w:tcPr>
            <w:tcW w:w="1069" w:type="pct"/>
          </w:tcPr>
          <w:p w14:paraId="3ECCDAA8" w14:textId="246559A3" w:rsidR="00F8069F" w:rsidRPr="003E24A4" w:rsidRDefault="00F8069F"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0.92 UMA</w:t>
            </w:r>
          </w:p>
        </w:tc>
      </w:tr>
      <w:tr w:rsidR="00F8069F" w:rsidRPr="003E24A4" w14:paraId="5F3DF85E" w14:textId="77777777" w:rsidTr="00404ED3">
        <w:tc>
          <w:tcPr>
            <w:tcW w:w="3931" w:type="pct"/>
          </w:tcPr>
          <w:p w14:paraId="68290EC8" w14:textId="16A0BF88" w:rsidR="00F8069F" w:rsidRPr="003E24A4" w:rsidRDefault="00F8069F" w:rsidP="00B2540A">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V.</w:t>
            </w:r>
            <w:r w:rsidRPr="003E24A4">
              <w:rPr>
                <w:rFonts w:ascii="Arial" w:hAnsi="Arial" w:cs="Arial"/>
                <w:sz w:val="20"/>
                <w:szCs w:val="20"/>
              </w:rPr>
              <w:t xml:space="preserve"> Por cada copia fotostática simple: </w:t>
            </w:r>
          </w:p>
        </w:tc>
        <w:tc>
          <w:tcPr>
            <w:tcW w:w="1069" w:type="pct"/>
          </w:tcPr>
          <w:p w14:paraId="0A28EDF8" w14:textId="07D79376" w:rsidR="00F8069F" w:rsidRPr="003E24A4" w:rsidRDefault="009907A1"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0.01</w:t>
            </w:r>
            <w:r w:rsidR="00F8069F" w:rsidRPr="003E24A4">
              <w:rPr>
                <w:rFonts w:ascii="Arial" w:hAnsi="Arial" w:cs="Arial"/>
                <w:color w:val="000000"/>
                <w:sz w:val="20"/>
                <w:szCs w:val="20"/>
              </w:rPr>
              <w:t xml:space="preserve"> UMA</w:t>
            </w:r>
          </w:p>
        </w:tc>
      </w:tr>
      <w:tr w:rsidR="00F8069F" w:rsidRPr="003E24A4" w14:paraId="3A738AC0" w14:textId="77777777" w:rsidTr="00404ED3">
        <w:tc>
          <w:tcPr>
            <w:tcW w:w="3931" w:type="pct"/>
          </w:tcPr>
          <w:p w14:paraId="040CDCE3" w14:textId="35C0C5B4" w:rsidR="00F8069F" w:rsidRPr="003E24A4" w:rsidRDefault="00F8069F" w:rsidP="00404ED3">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VI.</w:t>
            </w:r>
            <w:r w:rsidRPr="003E24A4">
              <w:rPr>
                <w:rFonts w:ascii="Arial" w:hAnsi="Arial" w:cs="Arial"/>
                <w:sz w:val="20"/>
                <w:szCs w:val="20"/>
              </w:rPr>
              <w:t xml:space="preserve"> Por reposición de licencias de funcionamiento:</w:t>
            </w:r>
          </w:p>
        </w:tc>
        <w:tc>
          <w:tcPr>
            <w:tcW w:w="1069" w:type="pct"/>
          </w:tcPr>
          <w:p w14:paraId="7C82A151" w14:textId="79426BD0" w:rsidR="00F8069F" w:rsidRPr="003E24A4" w:rsidRDefault="00F8069F"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0.92 UMA</w:t>
            </w:r>
          </w:p>
        </w:tc>
      </w:tr>
      <w:tr w:rsidR="00F8069F" w:rsidRPr="003E24A4" w14:paraId="4ED7A156" w14:textId="77777777" w:rsidTr="00404ED3">
        <w:tc>
          <w:tcPr>
            <w:tcW w:w="3931" w:type="pct"/>
          </w:tcPr>
          <w:p w14:paraId="4D05A015" w14:textId="7725310F" w:rsidR="00F8069F" w:rsidRPr="003E24A4" w:rsidRDefault="00F8069F" w:rsidP="00404ED3">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VII.</w:t>
            </w:r>
            <w:r w:rsidRPr="003E24A4">
              <w:rPr>
                <w:rFonts w:ascii="Arial" w:hAnsi="Arial" w:cs="Arial"/>
                <w:sz w:val="20"/>
                <w:szCs w:val="20"/>
              </w:rPr>
              <w:t xml:space="preserve"> Por reposición de recibos oficiales: </w:t>
            </w:r>
          </w:p>
        </w:tc>
        <w:tc>
          <w:tcPr>
            <w:tcW w:w="1069" w:type="pct"/>
          </w:tcPr>
          <w:p w14:paraId="6BDB1593" w14:textId="0ADD739B" w:rsidR="00F8069F" w:rsidRPr="003E24A4" w:rsidRDefault="00F8069F"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0.18 UMA</w:t>
            </w:r>
          </w:p>
        </w:tc>
      </w:tr>
      <w:tr w:rsidR="00F8069F" w:rsidRPr="003E24A4" w14:paraId="2FC257EE" w14:textId="77777777" w:rsidTr="00404ED3">
        <w:tc>
          <w:tcPr>
            <w:tcW w:w="3931" w:type="pct"/>
          </w:tcPr>
          <w:p w14:paraId="7E9EFDEB" w14:textId="3EDAB63F" w:rsidR="00F8069F" w:rsidRPr="003E24A4" w:rsidRDefault="00F8069F" w:rsidP="00404ED3">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VIII.</w:t>
            </w:r>
            <w:r w:rsidRPr="003E24A4">
              <w:rPr>
                <w:rFonts w:ascii="Arial" w:hAnsi="Arial" w:cs="Arial"/>
                <w:sz w:val="20"/>
                <w:szCs w:val="20"/>
              </w:rPr>
              <w:t xml:space="preserve"> Por derecho del tanto: </w:t>
            </w:r>
          </w:p>
        </w:tc>
        <w:tc>
          <w:tcPr>
            <w:tcW w:w="1069" w:type="pct"/>
          </w:tcPr>
          <w:p w14:paraId="34800EBE" w14:textId="5C6BCA2D" w:rsidR="00F8069F" w:rsidRPr="003E24A4" w:rsidRDefault="00F8069F"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2.76 UMA</w:t>
            </w:r>
          </w:p>
        </w:tc>
      </w:tr>
      <w:tr w:rsidR="00F8069F" w:rsidRPr="003E24A4" w14:paraId="3E5EB4BB" w14:textId="77777777" w:rsidTr="00404ED3">
        <w:tc>
          <w:tcPr>
            <w:tcW w:w="3931" w:type="pct"/>
          </w:tcPr>
          <w:p w14:paraId="109D901B" w14:textId="5FF81816" w:rsidR="00F8069F" w:rsidRPr="003E24A4" w:rsidRDefault="00F8069F" w:rsidP="00404ED3">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IX.</w:t>
            </w:r>
            <w:r w:rsidRPr="003E24A4">
              <w:rPr>
                <w:rFonts w:ascii="Arial" w:hAnsi="Arial" w:cs="Arial"/>
                <w:sz w:val="20"/>
                <w:szCs w:val="20"/>
              </w:rPr>
              <w:t xml:space="preserve"> Por carta de residencia: </w:t>
            </w:r>
          </w:p>
        </w:tc>
        <w:tc>
          <w:tcPr>
            <w:tcW w:w="1069" w:type="pct"/>
          </w:tcPr>
          <w:p w14:paraId="07AE2218" w14:textId="4ABAA4E8" w:rsidR="00F8069F" w:rsidRPr="003E24A4" w:rsidRDefault="00F8069F"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0.23 UMA</w:t>
            </w:r>
          </w:p>
        </w:tc>
      </w:tr>
      <w:tr w:rsidR="00F8069F" w:rsidRPr="003E24A4" w14:paraId="359B511B" w14:textId="77777777" w:rsidTr="00404ED3">
        <w:tc>
          <w:tcPr>
            <w:tcW w:w="3931" w:type="pct"/>
          </w:tcPr>
          <w:p w14:paraId="398232EC" w14:textId="106E2615" w:rsidR="00F8069F" w:rsidRPr="003E24A4" w:rsidRDefault="00F8069F" w:rsidP="00404ED3">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X. </w:t>
            </w:r>
            <w:r w:rsidRPr="003E24A4">
              <w:rPr>
                <w:rFonts w:ascii="Arial" w:hAnsi="Arial" w:cs="Arial"/>
                <w:sz w:val="20"/>
                <w:szCs w:val="20"/>
              </w:rPr>
              <w:t>Por carta de identidad:</w:t>
            </w:r>
          </w:p>
        </w:tc>
        <w:tc>
          <w:tcPr>
            <w:tcW w:w="1069" w:type="pct"/>
          </w:tcPr>
          <w:p w14:paraId="52E851EA" w14:textId="57DE9D06" w:rsidR="00F8069F" w:rsidRPr="003E24A4" w:rsidRDefault="00F8069F"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0.23 UMA</w:t>
            </w:r>
          </w:p>
        </w:tc>
      </w:tr>
      <w:tr w:rsidR="00F8069F" w:rsidRPr="003E24A4" w14:paraId="4F939EA6" w14:textId="77777777" w:rsidTr="00404ED3">
        <w:tc>
          <w:tcPr>
            <w:tcW w:w="3931" w:type="pct"/>
          </w:tcPr>
          <w:p w14:paraId="1FCD8118" w14:textId="0A356406" w:rsidR="00F8069F" w:rsidRPr="003E24A4" w:rsidRDefault="00F8069F" w:rsidP="00404ED3">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XI.</w:t>
            </w:r>
            <w:r w:rsidRPr="003E24A4">
              <w:rPr>
                <w:rFonts w:ascii="Arial" w:hAnsi="Arial" w:cs="Arial"/>
                <w:sz w:val="20"/>
                <w:szCs w:val="20"/>
              </w:rPr>
              <w:t xml:space="preserve"> Por carta de dependencia económica: </w:t>
            </w:r>
          </w:p>
        </w:tc>
        <w:tc>
          <w:tcPr>
            <w:tcW w:w="1069" w:type="pct"/>
          </w:tcPr>
          <w:p w14:paraId="29DE4897" w14:textId="786B79E1" w:rsidR="00F8069F" w:rsidRPr="003E24A4" w:rsidRDefault="00F8069F"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0.23 UMA</w:t>
            </w:r>
          </w:p>
        </w:tc>
      </w:tr>
    </w:tbl>
    <w:p w14:paraId="6D3A1F51" w14:textId="77777777" w:rsidR="0006522E" w:rsidRPr="003E24A4" w:rsidRDefault="0006522E" w:rsidP="002C3B19">
      <w:pPr>
        <w:widowControl w:val="0"/>
        <w:autoSpaceDE w:val="0"/>
        <w:autoSpaceDN w:val="0"/>
        <w:adjustRightInd w:val="0"/>
        <w:jc w:val="center"/>
        <w:rPr>
          <w:rFonts w:ascii="Arial" w:hAnsi="Arial" w:cs="Arial"/>
          <w:b/>
          <w:bCs/>
          <w:sz w:val="20"/>
          <w:szCs w:val="20"/>
        </w:rPr>
      </w:pPr>
    </w:p>
    <w:p w14:paraId="4EF3A6AD" w14:textId="77777777" w:rsidR="00CF7197" w:rsidRPr="003E24A4" w:rsidRDefault="00D45BC4" w:rsidP="00AA55A1">
      <w:pPr>
        <w:widowControl w:val="0"/>
        <w:autoSpaceDE w:val="0"/>
        <w:autoSpaceDN w:val="0"/>
        <w:adjustRightInd w:val="0"/>
        <w:spacing w:line="360" w:lineRule="auto"/>
        <w:jc w:val="center"/>
        <w:rPr>
          <w:rFonts w:ascii="Arial" w:hAnsi="Arial" w:cs="Arial"/>
          <w:b/>
          <w:caps/>
          <w:sz w:val="20"/>
          <w:szCs w:val="20"/>
        </w:rPr>
      </w:pPr>
      <w:r w:rsidRPr="003E24A4">
        <w:rPr>
          <w:rFonts w:ascii="Arial" w:hAnsi="Arial" w:cs="Arial"/>
          <w:b/>
          <w:caps/>
          <w:sz w:val="20"/>
          <w:szCs w:val="20"/>
        </w:rPr>
        <w:t>Capítulo VI</w:t>
      </w:r>
    </w:p>
    <w:p w14:paraId="6BB51A92" w14:textId="744E223F" w:rsidR="009C2C66" w:rsidRPr="003E24A4" w:rsidRDefault="00D45BC4" w:rsidP="002C3B19">
      <w:pPr>
        <w:widowControl w:val="0"/>
        <w:autoSpaceDE w:val="0"/>
        <w:autoSpaceDN w:val="0"/>
        <w:adjustRightInd w:val="0"/>
        <w:jc w:val="center"/>
        <w:rPr>
          <w:rFonts w:ascii="Arial" w:hAnsi="Arial" w:cs="Arial"/>
          <w:b/>
          <w:sz w:val="20"/>
          <w:szCs w:val="20"/>
        </w:rPr>
      </w:pPr>
      <w:r w:rsidRPr="003E24A4">
        <w:rPr>
          <w:rFonts w:ascii="Arial" w:hAnsi="Arial" w:cs="Arial"/>
          <w:b/>
          <w:sz w:val="20"/>
          <w:szCs w:val="20"/>
        </w:rPr>
        <w:t>Derechos por servicios de rastro</w:t>
      </w:r>
    </w:p>
    <w:p w14:paraId="501A97BA" w14:textId="77777777" w:rsidR="00D45BC4" w:rsidRPr="003E24A4" w:rsidRDefault="00D45BC4" w:rsidP="002C3B19">
      <w:pPr>
        <w:widowControl w:val="0"/>
        <w:autoSpaceDE w:val="0"/>
        <w:autoSpaceDN w:val="0"/>
        <w:adjustRightInd w:val="0"/>
        <w:rPr>
          <w:rFonts w:ascii="Arial" w:hAnsi="Arial" w:cs="Arial"/>
          <w:sz w:val="20"/>
          <w:szCs w:val="20"/>
        </w:rPr>
      </w:pPr>
    </w:p>
    <w:p w14:paraId="0E41EE32" w14:textId="77777777" w:rsidR="009907A1" w:rsidRPr="003E24A4" w:rsidRDefault="00D62648" w:rsidP="00AA55A1">
      <w:pPr>
        <w:spacing w:line="360" w:lineRule="auto"/>
        <w:rPr>
          <w:rFonts w:ascii="Arial" w:hAnsi="Arial" w:cs="Arial"/>
          <w:b/>
          <w:sz w:val="20"/>
          <w:szCs w:val="20"/>
        </w:rPr>
      </w:pPr>
      <w:r w:rsidRPr="003E24A4">
        <w:rPr>
          <w:rFonts w:ascii="Arial" w:hAnsi="Arial" w:cs="Arial"/>
          <w:b/>
          <w:sz w:val="20"/>
          <w:szCs w:val="20"/>
        </w:rPr>
        <w:t>Artículo 40</w:t>
      </w:r>
      <w:r w:rsidR="00404ED3" w:rsidRPr="003E24A4">
        <w:rPr>
          <w:rFonts w:ascii="Arial" w:hAnsi="Arial" w:cs="Arial"/>
          <w:b/>
          <w:sz w:val="20"/>
          <w:szCs w:val="20"/>
        </w:rPr>
        <w:t xml:space="preserve">. Tarifa. </w:t>
      </w:r>
    </w:p>
    <w:p w14:paraId="261906EB" w14:textId="125B9EA7" w:rsidR="00D45BC4" w:rsidRPr="003E24A4" w:rsidRDefault="00D45BC4" w:rsidP="00AA55A1">
      <w:pPr>
        <w:spacing w:line="360" w:lineRule="auto"/>
        <w:rPr>
          <w:rFonts w:ascii="Arial" w:hAnsi="Arial" w:cs="Arial"/>
          <w:sz w:val="20"/>
          <w:szCs w:val="20"/>
        </w:rPr>
      </w:pPr>
      <w:r w:rsidRPr="003E24A4">
        <w:rPr>
          <w:rFonts w:ascii="Arial" w:hAnsi="Arial" w:cs="Arial"/>
          <w:sz w:val="20"/>
          <w:szCs w:val="20"/>
        </w:rPr>
        <w:t>Por los servicios públicos en los rastros públicos municipales, se pagarán derechos conforme a las siguientes tarifas:</w:t>
      </w:r>
    </w:p>
    <w:p w14:paraId="5FE21FC4" w14:textId="77777777" w:rsidR="009907A1" w:rsidRPr="003E24A4" w:rsidRDefault="009907A1" w:rsidP="00AA55A1">
      <w:pPr>
        <w:spacing w:line="360" w:lineRule="aut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D45BC4" w:rsidRPr="003E24A4" w14:paraId="3BBCD9E0" w14:textId="77777777" w:rsidTr="00D43B2C">
        <w:trPr>
          <w:trHeight w:val="397"/>
        </w:trPr>
        <w:tc>
          <w:tcPr>
            <w:tcW w:w="7225" w:type="dxa"/>
            <w:hideMark/>
          </w:tcPr>
          <w:p w14:paraId="60018E82" w14:textId="27CEF548" w:rsidR="00D45BC4" w:rsidRPr="003E24A4" w:rsidRDefault="00D45BC4" w:rsidP="00AA55A1">
            <w:pPr>
              <w:spacing w:line="360" w:lineRule="auto"/>
              <w:rPr>
                <w:rFonts w:ascii="Arial" w:hAnsi="Arial" w:cs="Arial"/>
                <w:sz w:val="20"/>
                <w:szCs w:val="20"/>
                <w:lang w:eastAsia="es-MX"/>
              </w:rPr>
            </w:pPr>
            <w:r w:rsidRPr="003E24A4">
              <w:rPr>
                <w:rFonts w:ascii="Arial" w:hAnsi="Arial" w:cs="Arial"/>
                <w:b/>
                <w:sz w:val="20"/>
                <w:szCs w:val="20"/>
              </w:rPr>
              <w:t>I.</w:t>
            </w:r>
            <w:r w:rsidRPr="003E24A4">
              <w:rPr>
                <w:rFonts w:ascii="Arial" w:hAnsi="Arial" w:cs="Arial"/>
                <w:sz w:val="20"/>
                <w:szCs w:val="20"/>
              </w:rPr>
              <w:t xml:space="preserve"> Por matanza de ganado, por cabeza:</w:t>
            </w:r>
          </w:p>
        </w:tc>
        <w:tc>
          <w:tcPr>
            <w:tcW w:w="1603" w:type="dxa"/>
            <w:vAlign w:val="center"/>
          </w:tcPr>
          <w:p w14:paraId="36C4ECCA" w14:textId="77777777" w:rsidR="00D45BC4" w:rsidRPr="003E24A4" w:rsidRDefault="00D45BC4" w:rsidP="00AA55A1">
            <w:pPr>
              <w:spacing w:line="360" w:lineRule="auto"/>
              <w:jc w:val="center"/>
              <w:rPr>
                <w:rFonts w:ascii="Arial" w:hAnsi="Arial" w:cs="Arial"/>
                <w:sz w:val="20"/>
                <w:szCs w:val="20"/>
              </w:rPr>
            </w:pPr>
          </w:p>
        </w:tc>
      </w:tr>
      <w:tr w:rsidR="00D45BC4" w:rsidRPr="003E24A4" w14:paraId="2CBF6811" w14:textId="77777777" w:rsidTr="00D43B2C">
        <w:trPr>
          <w:trHeight w:val="397"/>
        </w:trPr>
        <w:tc>
          <w:tcPr>
            <w:tcW w:w="7225" w:type="dxa"/>
            <w:hideMark/>
          </w:tcPr>
          <w:p w14:paraId="56FF2DB5" w14:textId="49A48E24" w:rsidR="00D45BC4" w:rsidRPr="003E24A4" w:rsidRDefault="00D45BC4" w:rsidP="00404ED3">
            <w:pPr>
              <w:spacing w:line="360" w:lineRule="auto"/>
              <w:ind w:left="612"/>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Vacuno:</w:t>
            </w:r>
          </w:p>
        </w:tc>
        <w:tc>
          <w:tcPr>
            <w:tcW w:w="1603" w:type="dxa"/>
            <w:vAlign w:val="center"/>
            <w:hideMark/>
          </w:tcPr>
          <w:p w14:paraId="16894F99"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sz w:val="20"/>
                <w:szCs w:val="20"/>
              </w:rPr>
              <w:t>0.53 UMA</w:t>
            </w:r>
          </w:p>
        </w:tc>
      </w:tr>
      <w:tr w:rsidR="00D45BC4" w:rsidRPr="003E24A4" w14:paraId="1C8A3E09" w14:textId="77777777" w:rsidTr="00D43B2C">
        <w:trPr>
          <w:trHeight w:val="397"/>
        </w:trPr>
        <w:tc>
          <w:tcPr>
            <w:tcW w:w="7225" w:type="dxa"/>
            <w:hideMark/>
          </w:tcPr>
          <w:p w14:paraId="46081297" w14:textId="48EDE3C1" w:rsidR="00D45BC4" w:rsidRPr="003E24A4" w:rsidRDefault="00D45BC4" w:rsidP="00404ED3">
            <w:pPr>
              <w:spacing w:line="360" w:lineRule="auto"/>
              <w:ind w:left="612"/>
              <w:rPr>
                <w:rFonts w:ascii="Arial" w:hAnsi="Arial" w:cs="Arial"/>
                <w:sz w:val="20"/>
                <w:szCs w:val="20"/>
              </w:rPr>
            </w:pPr>
            <w:r w:rsidRPr="003E24A4">
              <w:rPr>
                <w:rFonts w:ascii="Arial" w:hAnsi="Arial" w:cs="Arial"/>
                <w:b/>
                <w:sz w:val="20"/>
                <w:szCs w:val="20"/>
              </w:rPr>
              <w:t>b)</w:t>
            </w:r>
            <w:r w:rsidRPr="003E24A4">
              <w:rPr>
                <w:rFonts w:ascii="Arial" w:hAnsi="Arial" w:cs="Arial"/>
                <w:sz w:val="20"/>
                <w:szCs w:val="20"/>
              </w:rPr>
              <w:t xml:space="preserve"> Porcino, de hasta 120 kg:</w:t>
            </w:r>
          </w:p>
        </w:tc>
        <w:tc>
          <w:tcPr>
            <w:tcW w:w="1603" w:type="dxa"/>
            <w:vAlign w:val="center"/>
            <w:hideMark/>
          </w:tcPr>
          <w:p w14:paraId="3EBE1075"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sz w:val="20"/>
                <w:szCs w:val="20"/>
              </w:rPr>
              <w:t>0.424 UMA</w:t>
            </w:r>
          </w:p>
        </w:tc>
      </w:tr>
      <w:tr w:rsidR="00D45BC4" w:rsidRPr="003E24A4" w14:paraId="7D3DD706" w14:textId="77777777" w:rsidTr="00D43B2C">
        <w:trPr>
          <w:trHeight w:val="397"/>
        </w:trPr>
        <w:tc>
          <w:tcPr>
            <w:tcW w:w="7225" w:type="dxa"/>
            <w:hideMark/>
          </w:tcPr>
          <w:p w14:paraId="7E7A9776" w14:textId="6947336F" w:rsidR="00D45BC4" w:rsidRPr="003E24A4" w:rsidRDefault="00D45BC4" w:rsidP="00404ED3">
            <w:pPr>
              <w:spacing w:line="360" w:lineRule="auto"/>
              <w:ind w:left="612"/>
              <w:rPr>
                <w:rFonts w:ascii="Arial" w:hAnsi="Arial" w:cs="Arial"/>
                <w:sz w:val="20"/>
                <w:szCs w:val="20"/>
              </w:rPr>
            </w:pPr>
            <w:r w:rsidRPr="003E24A4">
              <w:rPr>
                <w:rFonts w:ascii="Arial" w:hAnsi="Arial" w:cs="Arial"/>
                <w:b/>
                <w:sz w:val="20"/>
                <w:szCs w:val="20"/>
              </w:rPr>
              <w:t xml:space="preserve">c) </w:t>
            </w:r>
            <w:r w:rsidRPr="003E24A4">
              <w:rPr>
                <w:rFonts w:ascii="Arial" w:hAnsi="Arial" w:cs="Arial"/>
                <w:sz w:val="20"/>
                <w:szCs w:val="20"/>
              </w:rPr>
              <w:t>Porcino, de entre 121 y 150 kg:</w:t>
            </w:r>
          </w:p>
        </w:tc>
        <w:tc>
          <w:tcPr>
            <w:tcW w:w="1603" w:type="dxa"/>
            <w:vAlign w:val="center"/>
            <w:hideMark/>
          </w:tcPr>
          <w:p w14:paraId="401192E9"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sz w:val="20"/>
                <w:szCs w:val="20"/>
              </w:rPr>
              <w:t>0.636 UMA</w:t>
            </w:r>
          </w:p>
        </w:tc>
      </w:tr>
      <w:tr w:rsidR="00D45BC4" w:rsidRPr="003E24A4" w14:paraId="09E2DB24" w14:textId="77777777" w:rsidTr="00D43B2C">
        <w:trPr>
          <w:trHeight w:val="397"/>
        </w:trPr>
        <w:tc>
          <w:tcPr>
            <w:tcW w:w="7225" w:type="dxa"/>
            <w:hideMark/>
          </w:tcPr>
          <w:p w14:paraId="486EEDFA" w14:textId="6B8D1EBC" w:rsidR="00D45BC4" w:rsidRPr="003E24A4" w:rsidRDefault="00D45BC4" w:rsidP="00404ED3">
            <w:pPr>
              <w:spacing w:line="360" w:lineRule="auto"/>
              <w:ind w:left="612"/>
              <w:rPr>
                <w:rFonts w:ascii="Arial" w:hAnsi="Arial" w:cs="Arial"/>
                <w:sz w:val="20"/>
                <w:szCs w:val="20"/>
              </w:rPr>
            </w:pPr>
            <w:r w:rsidRPr="003E24A4">
              <w:rPr>
                <w:rFonts w:ascii="Arial" w:hAnsi="Arial" w:cs="Arial"/>
                <w:b/>
                <w:sz w:val="20"/>
                <w:szCs w:val="20"/>
              </w:rPr>
              <w:t>d)</w:t>
            </w:r>
            <w:r w:rsidRPr="003E24A4">
              <w:rPr>
                <w:rFonts w:ascii="Arial" w:hAnsi="Arial" w:cs="Arial"/>
                <w:sz w:val="20"/>
                <w:szCs w:val="20"/>
              </w:rPr>
              <w:t xml:space="preserve"> Porcino, de más de 150 kg:</w:t>
            </w:r>
          </w:p>
        </w:tc>
        <w:tc>
          <w:tcPr>
            <w:tcW w:w="1603" w:type="dxa"/>
            <w:vAlign w:val="center"/>
            <w:hideMark/>
          </w:tcPr>
          <w:p w14:paraId="62AC5FC4"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sz w:val="20"/>
                <w:szCs w:val="20"/>
              </w:rPr>
              <w:t>0.9222 UMA</w:t>
            </w:r>
          </w:p>
        </w:tc>
      </w:tr>
      <w:tr w:rsidR="00D45BC4" w:rsidRPr="003E24A4" w14:paraId="044A83F8" w14:textId="77777777" w:rsidTr="00D43B2C">
        <w:trPr>
          <w:trHeight w:val="397"/>
        </w:trPr>
        <w:tc>
          <w:tcPr>
            <w:tcW w:w="7225" w:type="dxa"/>
            <w:hideMark/>
          </w:tcPr>
          <w:p w14:paraId="00E99DC4" w14:textId="77777777" w:rsidR="00D45BC4" w:rsidRPr="003E24A4" w:rsidRDefault="00D45BC4" w:rsidP="00404ED3">
            <w:pPr>
              <w:spacing w:line="360" w:lineRule="auto"/>
              <w:ind w:left="612"/>
              <w:rPr>
                <w:rFonts w:ascii="Arial" w:hAnsi="Arial" w:cs="Arial"/>
                <w:sz w:val="20"/>
                <w:szCs w:val="20"/>
              </w:rPr>
            </w:pPr>
            <w:r w:rsidRPr="003E24A4">
              <w:rPr>
                <w:rFonts w:ascii="Arial" w:hAnsi="Arial" w:cs="Arial"/>
                <w:b/>
                <w:sz w:val="20"/>
                <w:szCs w:val="20"/>
              </w:rPr>
              <w:t>e)</w:t>
            </w:r>
            <w:r w:rsidRPr="003E24A4">
              <w:rPr>
                <w:rFonts w:ascii="Arial" w:hAnsi="Arial" w:cs="Arial"/>
                <w:sz w:val="20"/>
                <w:szCs w:val="20"/>
              </w:rPr>
              <w:t xml:space="preserve"> Ovino o caprino:</w:t>
            </w:r>
          </w:p>
          <w:p w14:paraId="5EFDADFF" w14:textId="1FE10457" w:rsidR="009907A1" w:rsidRPr="003E24A4" w:rsidRDefault="009907A1" w:rsidP="00404ED3">
            <w:pPr>
              <w:spacing w:line="360" w:lineRule="auto"/>
              <w:ind w:left="612"/>
              <w:rPr>
                <w:rFonts w:ascii="Arial" w:hAnsi="Arial" w:cs="Arial"/>
                <w:sz w:val="20"/>
                <w:szCs w:val="20"/>
              </w:rPr>
            </w:pPr>
          </w:p>
        </w:tc>
        <w:tc>
          <w:tcPr>
            <w:tcW w:w="1603" w:type="dxa"/>
            <w:vAlign w:val="center"/>
            <w:hideMark/>
          </w:tcPr>
          <w:p w14:paraId="4508F923"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sz w:val="20"/>
                <w:szCs w:val="20"/>
              </w:rPr>
              <w:t>0.318 UMA</w:t>
            </w:r>
          </w:p>
        </w:tc>
      </w:tr>
      <w:tr w:rsidR="00D45BC4" w:rsidRPr="003E24A4" w14:paraId="581AD56B" w14:textId="77777777" w:rsidTr="00D43B2C">
        <w:trPr>
          <w:trHeight w:val="397"/>
        </w:trPr>
        <w:tc>
          <w:tcPr>
            <w:tcW w:w="7225" w:type="dxa"/>
            <w:hideMark/>
          </w:tcPr>
          <w:p w14:paraId="39B562D0" w14:textId="3D681A19" w:rsidR="00D45BC4" w:rsidRPr="003E24A4" w:rsidRDefault="00D45BC4" w:rsidP="00AA55A1">
            <w:pPr>
              <w:spacing w:line="360" w:lineRule="auto"/>
              <w:rPr>
                <w:rFonts w:ascii="Arial" w:hAnsi="Arial" w:cs="Arial"/>
                <w:sz w:val="20"/>
                <w:szCs w:val="20"/>
              </w:rPr>
            </w:pPr>
            <w:r w:rsidRPr="003E24A4">
              <w:rPr>
                <w:rFonts w:ascii="Arial" w:hAnsi="Arial" w:cs="Arial"/>
                <w:b/>
                <w:sz w:val="20"/>
                <w:szCs w:val="20"/>
              </w:rPr>
              <w:lastRenderedPageBreak/>
              <w:t>II.</w:t>
            </w:r>
            <w:r w:rsidRPr="003E24A4">
              <w:rPr>
                <w:rFonts w:ascii="Arial" w:hAnsi="Arial" w:cs="Arial"/>
                <w:sz w:val="20"/>
                <w:szCs w:val="20"/>
              </w:rPr>
              <w:t xml:space="preserve"> Por pasaje de ganado en básculas del ayuntamiento, por cabeza:</w:t>
            </w:r>
          </w:p>
        </w:tc>
        <w:tc>
          <w:tcPr>
            <w:tcW w:w="1603" w:type="dxa"/>
            <w:vAlign w:val="center"/>
          </w:tcPr>
          <w:p w14:paraId="7E9C955C" w14:textId="77777777" w:rsidR="00D45BC4" w:rsidRPr="003E24A4" w:rsidRDefault="00D45BC4" w:rsidP="00AA55A1">
            <w:pPr>
              <w:spacing w:line="360" w:lineRule="auto"/>
              <w:jc w:val="right"/>
              <w:rPr>
                <w:rFonts w:ascii="Arial" w:hAnsi="Arial" w:cs="Arial"/>
                <w:sz w:val="20"/>
                <w:szCs w:val="20"/>
              </w:rPr>
            </w:pPr>
          </w:p>
        </w:tc>
      </w:tr>
      <w:tr w:rsidR="00D45BC4" w:rsidRPr="003E24A4" w14:paraId="52842757" w14:textId="77777777" w:rsidTr="00D43B2C">
        <w:trPr>
          <w:trHeight w:val="397"/>
        </w:trPr>
        <w:tc>
          <w:tcPr>
            <w:tcW w:w="7225" w:type="dxa"/>
            <w:hideMark/>
          </w:tcPr>
          <w:p w14:paraId="187A5266" w14:textId="5DBDFFD5" w:rsidR="00D45BC4" w:rsidRPr="003E24A4" w:rsidRDefault="00D45BC4" w:rsidP="00404ED3">
            <w:pPr>
              <w:spacing w:line="360" w:lineRule="auto"/>
              <w:ind w:left="612"/>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Vacuno:</w:t>
            </w:r>
          </w:p>
        </w:tc>
        <w:tc>
          <w:tcPr>
            <w:tcW w:w="1603" w:type="dxa"/>
            <w:vAlign w:val="center"/>
            <w:hideMark/>
          </w:tcPr>
          <w:p w14:paraId="27B7D571"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sz w:val="20"/>
                <w:szCs w:val="20"/>
              </w:rPr>
              <w:t>0.2014 UMA</w:t>
            </w:r>
          </w:p>
        </w:tc>
      </w:tr>
      <w:tr w:rsidR="00D45BC4" w:rsidRPr="003E24A4" w14:paraId="7A458628" w14:textId="77777777" w:rsidTr="00D43B2C">
        <w:trPr>
          <w:trHeight w:val="397"/>
        </w:trPr>
        <w:tc>
          <w:tcPr>
            <w:tcW w:w="7225" w:type="dxa"/>
            <w:hideMark/>
          </w:tcPr>
          <w:p w14:paraId="32E625E6" w14:textId="5D0C648C" w:rsidR="00D45BC4" w:rsidRPr="003E24A4" w:rsidRDefault="00D45BC4" w:rsidP="00404ED3">
            <w:pPr>
              <w:spacing w:line="360" w:lineRule="auto"/>
              <w:ind w:left="612"/>
              <w:rPr>
                <w:rFonts w:ascii="Arial" w:hAnsi="Arial" w:cs="Arial"/>
                <w:sz w:val="20"/>
                <w:szCs w:val="20"/>
              </w:rPr>
            </w:pPr>
            <w:r w:rsidRPr="003E24A4">
              <w:rPr>
                <w:rFonts w:ascii="Arial" w:hAnsi="Arial" w:cs="Arial"/>
                <w:b/>
                <w:sz w:val="20"/>
                <w:szCs w:val="20"/>
              </w:rPr>
              <w:t>b)</w:t>
            </w:r>
            <w:r w:rsidRPr="003E24A4">
              <w:rPr>
                <w:rFonts w:ascii="Arial" w:hAnsi="Arial" w:cs="Arial"/>
                <w:sz w:val="20"/>
                <w:szCs w:val="20"/>
              </w:rPr>
              <w:t xml:space="preserve"> Porcino:</w:t>
            </w:r>
          </w:p>
        </w:tc>
        <w:tc>
          <w:tcPr>
            <w:tcW w:w="1603" w:type="dxa"/>
            <w:vAlign w:val="center"/>
            <w:hideMark/>
          </w:tcPr>
          <w:p w14:paraId="4248B49B"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sz w:val="20"/>
                <w:szCs w:val="20"/>
              </w:rPr>
              <w:t>0.1272 UMA</w:t>
            </w:r>
          </w:p>
        </w:tc>
      </w:tr>
      <w:tr w:rsidR="00D45BC4" w:rsidRPr="003E24A4" w14:paraId="3779BA22" w14:textId="77777777" w:rsidTr="00D43B2C">
        <w:trPr>
          <w:trHeight w:val="397"/>
        </w:trPr>
        <w:tc>
          <w:tcPr>
            <w:tcW w:w="7225" w:type="dxa"/>
            <w:hideMark/>
          </w:tcPr>
          <w:p w14:paraId="5838A34B" w14:textId="3F7A245A" w:rsidR="00D45BC4" w:rsidRPr="003E24A4" w:rsidRDefault="00D45BC4" w:rsidP="00404ED3">
            <w:pPr>
              <w:spacing w:line="360" w:lineRule="auto"/>
              <w:ind w:left="612"/>
              <w:rPr>
                <w:rFonts w:ascii="Arial" w:hAnsi="Arial" w:cs="Arial"/>
                <w:sz w:val="20"/>
                <w:szCs w:val="20"/>
              </w:rPr>
            </w:pPr>
            <w:r w:rsidRPr="003E24A4">
              <w:rPr>
                <w:rFonts w:ascii="Arial" w:hAnsi="Arial" w:cs="Arial"/>
                <w:b/>
                <w:sz w:val="20"/>
                <w:szCs w:val="20"/>
              </w:rPr>
              <w:t>c)</w:t>
            </w:r>
            <w:r w:rsidRPr="003E24A4">
              <w:rPr>
                <w:rFonts w:ascii="Arial" w:hAnsi="Arial" w:cs="Arial"/>
                <w:sz w:val="20"/>
                <w:szCs w:val="20"/>
              </w:rPr>
              <w:t xml:space="preserve"> Ovino o caprino:</w:t>
            </w:r>
          </w:p>
        </w:tc>
        <w:tc>
          <w:tcPr>
            <w:tcW w:w="1603" w:type="dxa"/>
            <w:vAlign w:val="center"/>
            <w:hideMark/>
          </w:tcPr>
          <w:p w14:paraId="0FDD4A58"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sz w:val="20"/>
                <w:szCs w:val="20"/>
              </w:rPr>
              <w:t>0.0954 UMA</w:t>
            </w:r>
          </w:p>
        </w:tc>
      </w:tr>
      <w:tr w:rsidR="00D45BC4" w:rsidRPr="003E24A4" w14:paraId="30C1D836" w14:textId="77777777" w:rsidTr="00D43B2C">
        <w:trPr>
          <w:trHeight w:val="397"/>
        </w:trPr>
        <w:tc>
          <w:tcPr>
            <w:tcW w:w="7225" w:type="dxa"/>
            <w:hideMark/>
          </w:tcPr>
          <w:p w14:paraId="53E66B9D" w14:textId="1B122CA3" w:rsidR="00D45BC4" w:rsidRPr="003E24A4" w:rsidRDefault="00D45BC4" w:rsidP="00AA55A1">
            <w:pPr>
              <w:spacing w:line="360" w:lineRule="auto"/>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Por guarda de ganado en corrales:</w:t>
            </w:r>
          </w:p>
        </w:tc>
        <w:tc>
          <w:tcPr>
            <w:tcW w:w="1603" w:type="dxa"/>
            <w:vAlign w:val="center"/>
          </w:tcPr>
          <w:p w14:paraId="49BB47E4" w14:textId="77777777" w:rsidR="00D45BC4" w:rsidRPr="003E24A4" w:rsidRDefault="00D45BC4" w:rsidP="00AA55A1">
            <w:pPr>
              <w:spacing w:line="360" w:lineRule="auto"/>
              <w:jc w:val="right"/>
              <w:rPr>
                <w:rFonts w:ascii="Arial" w:hAnsi="Arial" w:cs="Arial"/>
                <w:sz w:val="20"/>
                <w:szCs w:val="20"/>
              </w:rPr>
            </w:pPr>
          </w:p>
        </w:tc>
      </w:tr>
      <w:tr w:rsidR="00D45BC4" w:rsidRPr="003E24A4" w14:paraId="5A20990E" w14:textId="77777777" w:rsidTr="00D43B2C">
        <w:trPr>
          <w:trHeight w:val="397"/>
        </w:trPr>
        <w:tc>
          <w:tcPr>
            <w:tcW w:w="7225" w:type="dxa"/>
            <w:hideMark/>
          </w:tcPr>
          <w:p w14:paraId="1790560D" w14:textId="23473066" w:rsidR="00D45BC4" w:rsidRPr="003E24A4" w:rsidRDefault="00D45BC4" w:rsidP="00404ED3">
            <w:pPr>
              <w:spacing w:line="360" w:lineRule="auto"/>
              <w:ind w:left="612"/>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Vacuno:</w:t>
            </w:r>
          </w:p>
        </w:tc>
        <w:tc>
          <w:tcPr>
            <w:tcW w:w="1603" w:type="dxa"/>
            <w:vAlign w:val="center"/>
            <w:hideMark/>
          </w:tcPr>
          <w:p w14:paraId="174200AD"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sz w:val="20"/>
                <w:szCs w:val="20"/>
              </w:rPr>
              <w:t>0.2014 UMA</w:t>
            </w:r>
          </w:p>
        </w:tc>
      </w:tr>
      <w:tr w:rsidR="00D45BC4" w:rsidRPr="003E24A4" w14:paraId="5E8FD18D" w14:textId="77777777" w:rsidTr="00D43B2C">
        <w:trPr>
          <w:trHeight w:val="397"/>
        </w:trPr>
        <w:tc>
          <w:tcPr>
            <w:tcW w:w="7225" w:type="dxa"/>
            <w:hideMark/>
          </w:tcPr>
          <w:p w14:paraId="2F9C8E5F" w14:textId="7D1881F5" w:rsidR="00D45BC4" w:rsidRPr="003E24A4" w:rsidRDefault="00D45BC4" w:rsidP="00404ED3">
            <w:pPr>
              <w:spacing w:line="360" w:lineRule="auto"/>
              <w:ind w:left="612"/>
              <w:rPr>
                <w:rFonts w:ascii="Arial" w:hAnsi="Arial" w:cs="Arial"/>
                <w:sz w:val="20"/>
                <w:szCs w:val="20"/>
              </w:rPr>
            </w:pPr>
            <w:r w:rsidRPr="003E24A4">
              <w:rPr>
                <w:rFonts w:ascii="Arial" w:hAnsi="Arial" w:cs="Arial"/>
                <w:b/>
                <w:sz w:val="20"/>
                <w:szCs w:val="20"/>
              </w:rPr>
              <w:t xml:space="preserve">b) </w:t>
            </w:r>
            <w:r w:rsidRPr="003E24A4">
              <w:rPr>
                <w:rFonts w:ascii="Arial" w:hAnsi="Arial" w:cs="Arial"/>
                <w:sz w:val="20"/>
                <w:szCs w:val="20"/>
              </w:rPr>
              <w:t>Porcino:</w:t>
            </w:r>
          </w:p>
        </w:tc>
        <w:tc>
          <w:tcPr>
            <w:tcW w:w="1603" w:type="dxa"/>
            <w:vAlign w:val="center"/>
            <w:hideMark/>
          </w:tcPr>
          <w:p w14:paraId="240E95A6"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sz w:val="20"/>
                <w:szCs w:val="20"/>
              </w:rPr>
              <w:t>0.1272 UMA</w:t>
            </w:r>
          </w:p>
        </w:tc>
      </w:tr>
      <w:tr w:rsidR="00D45BC4" w:rsidRPr="003E24A4" w14:paraId="4788515E" w14:textId="77777777" w:rsidTr="00D43B2C">
        <w:trPr>
          <w:trHeight w:val="397"/>
        </w:trPr>
        <w:tc>
          <w:tcPr>
            <w:tcW w:w="7225" w:type="dxa"/>
            <w:hideMark/>
          </w:tcPr>
          <w:p w14:paraId="4E66FCAB" w14:textId="303E8A18" w:rsidR="00D45BC4" w:rsidRPr="003E24A4" w:rsidRDefault="00D45BC4" w:rsidP="00404ED3">
            <w:pPr>
              <w:spacing w:line="360" w:lineRule="auto"/>
              <w:ind w:left="612"/>
              <w:rPr>
                <w:rFonts w:ascii="Arial" w:hAnsi="Arial" w:cs="Arial"/>
                <w:sz w:val="20"/>
                <w:szCs w:val="20"/>
              </w:rPr>
            </w:pPr>
            <w:r w:rsidRPr="003E24A4">
              <w:rPr>
                <w:rFonts w:ascii="Arial" w:hAnsi="Arial" w:cs="Arial"/>
                <w:b/>
                <w:sz w:val="20"/>
                <w:szCs w:val="20"/>
              </w:rPr>
              <w:t>c)</w:t>
            </w:r>
            <w:r w:rsidRPr="003E24A4">
              <w:rPr>
                <w:rFonts w:ascii="Arial" w:hAnsi="Arial" w:cs="Arial"/>
                <w:sz w:val="20"/>
                <w:szCs w:val="20"/>
              </w:rPr>
              <w:t xml:space="preserve"> Caprino:</w:t>
            </w:r>
          </w:p>
        </w:tc>
        <w:tc>
          <w:tcPr>
            <w:tcW w:w="1603" w:type="dxa"/>
            <w:vAlign w:val="center"/>
            <w:hideMark/>
          </w:tcPr>
          <w:p w14:paraId="5FF7FBEB"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sz w:val="20"/>
                <w:szCs w:val="20"/>
              </w:rPr>
              <w:t>0.0954 UMA</w:t>
            </w:r>
          </w:p>
        </w:tc>
      </w:tr>
      <w:tr w:rsidR="00D45BC4" w:rsidRPr="003E24A4" w14:paraId="15C66B17" w14:textId="77777777" w:rsidTr="00D43B2C">
        <w:trPr>
          <w:trHeight w:val="397"/>
        </w:trPr>
        <w:tc>
          <w:tcPr>
            <w:tcW w:w="7225" w:type="dxa"/>
            <w:hideMark/>
          </w:tcPr>
          <w:p w14:paraId="53A66BAC" w14:textId="77777777" w:rsidR="00D45BC4" w:rsidRPr="003E24A4" w:rsidRDefault="00D45BC4" w:rsidP="00404ED3">
            <w:pPr>
              <w:spacing w:line="360" w:lineRule="auto"/>
              <w:rPr>
                <w:rFonts w:ascii="Arial" w:hAnsi="Arial" w:cs="Arial"/>
                <w:sz w:val="20"/>
                <w:szCs w:val="20"/>
              </w:rPr>
            </w:pPr>
            <w:r w:rsidRPr="003E24A4">
              <w:rPr>
                <w:rFonts w:ascii="Arial" w:hAnsi="Arial" w:cs="Arial"/>
                <w:b/>
                <w:sz w:val="20"/>
                <w:szCs w:val="20"/>
              </w:rPr>
              <w:t>IV.</w:t>
            </w:r>
            <w:r w:rsidRPr="003E24A4">
              <w:rPr>
                <w:rFonts w:ascii="Arial" w:hAnsi="Arial" w:cs="Arial"/>
                <w:sz w:val="20"/>
                <w:szCs w:val="20"/>
              </w:rPr>
              <w:t xml:space="preserve"> Transporte:</w:t>
            </w:r>
          </w:p>
        </w:tc>
        <w:tc>
          <w:tcPr>
            <w:tcW w:w="1603" w:type="dxa"/>
            <w:vAlign w:val="center"/>
            <w:hideMark/>
          </w:tcPr>
          <w:p w14:paraId="327D8E3C"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sz w:val="20"/>
                <w:szCs w:val="20"/>
              </w:rPr>
              <w:t>0.53 UMA</w:t>
            </w:r>
          </w:p>
        </w:tc>
      </w:tr>
      <w:tr w:rsidR="00D43B2C" w:rsidRPr="003E24A4" w14:paraId="7400141E" w14:textId="77777777" w:rsidTr="00D43B2C">
        <w:trPr>
          <w:trHeight w:val="397"/>
        </w:trPr>
        <w:tc>
          <w:tcPr>
            <w:tcW w:w="7225" w:type="dxa"/>
          </w:tcPr>
          <w:p w14:paraId="07FBBB00" w14:textId="65FD38B5" w:rsidR="00D43B2C" w:rsidRPr="003E24A4" w:rsidRDefault="00D43B2C" w:rsidP="00404ED3">
            <w:pPr>
              <w:spacing w:line="360" w:lineRule="auto"/>
              <w:rPr>
                <w:rFonts w:ascii="Arial" w:hAnsi="Arial" w:cs="Arial"/>
                <w:sz w:val="20"/>
                <w:szCs w:val="20"/>
              </w:rPr>
            </w:pPr>
            <w:r w:rsidRPr="003E24A4">
              <w:rPr>
                <w:rFonts w:ascii="Arial" w:hAnsi="Arial" w:cs="Arial"/>
                <w:b/>
                <w:sz w:val="20"/>
                <w:szCs w:val="20"/>
              </w:rPr>
              <w:t>V.</w:t>
            </w:r>
            <w:r w:rsidRPr="003E24A4">
              <w:rPr>
                <w:rFonts w:ascii="Arial" w:hAnsi="Arial" w:cs="Arial"/>
                <w:sz w:val="20"/>
                <w:szCs w:val="20"/>
              </w:rPr>
              <w:t xml:space="preserve"> Supervisión de matanza de ganado, por cabeza, fuera de rastro:</w:t>
            </w:r>
          </w:p>
        </w:tc>
        <w:tc>
          <w:tcPr>
            <w:tcW w:w="1603" w:type="dxa"/>
            <w:vAlign w:val="center"/>
          </w:tcPr>
          <w:p w14:paraId="5F41A266" w14:textId="77777777" w:rsidR="00D43B2C" w:rsidRPr="003E24A4" w:rsidRDefault="00D43B2C" w:rsidP="00AA55A1">
            <w:pPr>
              <w:spacing w:line="360" w:lineRule="auto"/>
              <w:jc w:val="right"/>
              <w:rPr>
                <w:rFonts w:ascii="Arial" w:hAnsi="Arial" w:cs="Arial"/>
                <w:sz w:val="20"/>
                <w:szCs w:val="20"/>
              </w:rPr>
            </w:pPr>
          </w:p>
        </w:tc>
      </w:tr>
      <w:tr w:rsidR="00D43B2C" w:rsidRPr="003E24A4" w14:paraId="7CCCBC87" w14:textId="77777777" w:rsidTr="00D43B2C">
        <w:trPr>
          <w:trHeight w:val="397"/>
        </w:trPr>
        <w:tc>
          <w:tcPr>
            <w:tcW w:w="7225" w:type="dxa"/>
          </w:tcPr>
          <w:p w14:paraId="13231024" w14:textId="21A51484" w:rsidR="00D43B2C" w:rsidRPr="003E24A4" w:rsidRDefault="00D43B2C" w:rsidP="00404ED3">
            <w:pPr>
              <w:spacing w:line="360" w:lineRule="auto"/>
              <w:ind w:left="612"/>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Vacuno:</w:t>
            </w:r>
          </w:p>
        </w:tc>
        <w:tc>
          <w:tcPr>
            <w:tcW w:w="1603" w:type="dxa"/>
            <w:vAlign w:val="center"/>
          </w:tcPr>
          <w:p w14:paraId="432EFDD5" w14:textId="1D75FC7C" w:rsidR="00D43B2C" w:rsidRPr="003E24A4" w:rsidRDefault="00D43B2C" w:rsidP="00AA55A1">
            <w:pPr>
              <w:spacing w:line="360" w:lineRule="auto"/>
              <w:jc w:val="right"/>
              <w:rPr>
                <w:rFonts w:ascii="Arial" w:hAnsi="Arial" w:cs="Arial"/>
                <w:sz w:val="20"/>
                <w:szCs w:val="20"/>
              </w:rPr>
            </w:pPr>
            <w:r w:rsidRPr="003E24A4">
              <w:rPr>
                <w:rFonts w:ascii="Arial" w:hAnsi="Arial" w:cs="Arial"/>
                <w:sz w:val="20"/>
                <w:szCs w:val="20"/>
              </w:rPr>
              <w:t>0.53 UMA</w:t>
            </w:r>
          </w:p>
        </w:tc>
      </w:tr>
      <w:tr w:rsidR="00D43B2C" w:rsidRPr="003E24A4" w14:paraId="1C0B46BF" w14:textId="77777777" w:rsidTr="00D43B2C">
        <w:trPr>
          <w:trHeight w:val="397"/>
        </w:trPr>
        <w:tc>
          <w:tcPr>
            <w:tcW w:w="7225" w:type="dxa"/>
          </w:tcPr>
          <w:p w14:paraId="6DDDE994" w14:textId="5510BD41" w:rsidR="00D43B2C" w:rsidRPr="003E24A4" w:rsidRDefault="00D43B2C" w:rsidP="00404ED3">
            <w:pPr>
              <w:spacing w:line="360" w:lineRule="auto"/>
              <w:ind w:left="612"/>
              <w:rPr>
                <w:rFonts w:ascii="Arial" w:hAnsi="Arial" w:cs="Arial"/>
                <w:sz w:val="20"/>
                <w:szCs w:val="20"/>
              </w:rPr>
            </w:pPr>
            <w:r w:rsidRPr="003E24A4">
              <w:rPr>
                <w:rFonts w:ascii="Arial" w:hAnsi="Arial" w:cs="Arial"/>
                <w:b/>
                <w:sz w:val="20"/>
                <w:szCs w:val="20"/>
              </w:rPr>
              <w:t>b)</w:t>
            </w:r>
            <w:r w:rsidRPr="003E24A4">
              <w:rPr>
                <w:rFonts w:ascii="Arial" w:hAnsi="Arial" w:cs="Arial"/>
                <w:sz w:val="20"/>
                <w:szCs w:val="20"/>
              </w:rPr>
              <w:t xml:space="preserve"> Porcino:</w:t>
            </w:r>
          </w:p>
        </w:tc>
        <w:tc>
          <w:tcPr>
            <w:tcW w:w="1603" w:type="dxa"/>
            <w:vAlign w:val="center"/>
          </w:tcPr>
          <w:p w14:paraId="7556BFDC" w14:textId="0CB5EB0F" w:rsidR="00D43B2C" w:rsidRPr="003E24A4" w:rsidRDefault="00D43B2C" w:rsidP="00AA55A1">
            <w:pPr>
              <w:spacing w:line="360" w:lineRule="auto"/>
              <w:jc w:val="right"/>
              <w:rPr>
                <w:rFonts w:ascii="Arial" w:hAnsi="Arial" w:cs="Arial"/>
                <w:sz w:val="20"/>
                <w:szCs w:val="20"/>
              </w:rPr>
            </w:pPr>
            <w:r w:rsidRPr="003E24A4">
              <w:rPr>
                <w:rFonts w:ascii="Arial" w:hAnsi="Arial" w:cs="Arial"/>
                <w:sz w:val="20"/>
                <w:szCs w:val="20"/>
              </w:rPr>
              <w:t>0.53 UMA</w:t>
            </w:r>
          </w:p>
        </w:tc>
      </w:tr>
      <w:tr w:rsidR="00D43B2C" w:rsidRPr="003E24A4" w14:paraId="643869E4" w14:textId="77777777" w:rsidTr="00D43B2C">
        <w:trPr>
          <w:trHeight w:val="397"/>
        </w:trPr>
        <w:tc>
          <w:tcPr>
            <w:tcW w:w="7225" w:type="dxa"/>
          </w:tcPr>
          <w:p w14:paraId="69F5D5C5" w14:textId="7E395461" w:rsidR="00D43B2C" w:rsidRPr="003E24A4" w:rsidRDefault="00D43B2C" w:rsidP="00404ED3">
            <w:pPr>
              <w:spacing w:line="360" w:lineRule="auto"/>
              <w:ind w:left="612"/>
              <w:rPr>
                <w:rFonts w:ascii="Arial" w:hAnsi="Arial" w:cs="Arial"/>
                <w:sz w:val="20"/>
                <w:szCs w:val="20"/>
              </w:rPr>
            </w:pPr>
            <w:r w:rsidRPr="003E24A4">
              <w:rPr>
                <w:rFonts w:ascii="Arial" w:hAnsi="Arial" w:cs="Arial"/>
                <w:b/>
                <w:sz w:val="20"/>
                <w:szCs w:val="20"/>
              </w:rPr>
              <w:t xml:space="preserve">c) </w:t>
            </w:r>
            <w:r w:rsidRPr="003E24A4">
              <w:rPr>
                <w:rFonts w:ascii="Arial" w:hAnsi="Arial" w:cs="Arial"/>
                <w:sz w:val="20"/>
                <w:szCs w:val="20"/>
              </w:rPr>
              <w:t>Caprino:</w:t>
            </w:r>
          </w:p>
        </w:tc>
        <w:tc>
          <w:tcPr>
            <w:tcW w:w="1603" w:type="dxa"/>
            <w:vAlign w:val="center"/>
          </w:tcPr>
          <w:p w14:paraId="1716E413" w14:textId="67C103AA" w:rsidR="00D43B2C" w:rsidRPr="003E24A4" w:rsidRDefault="00D43B2C" w:rsidP="00AA55A1">
            <w:pPr>
              <w:spacing w:line="360" w:lineRule="auto"/>
              <w:jc w:val="right"/>
              <w:rPr>
                <w:rFonts w:ascii="Arial" w:hAnsi="Arial" w:cs="Arial"/>
                <w:sz w:val="20"/>
                <w:szCs w:val="20"/>
              </w:rPr>
            </w:pPr>
            <w:r w:rsidRPr="003E24A4">
              <w:rPr>
                <w:rFonts w:ascii="Arial" w:hAnsi="Arial" w:cs="Arial"/>
                <w:sz w:val="20"/>
                <w:szCs w:val="20"/>
              </w:rPr>
              <w:t>0.53 UMA</w:t>
            </w:r>
          </w:p>
        </w:tc>
      </w:tr>
    </w:tbl>
    <w:p w14:paraId="1F31DD07" w14:textId="77777777" w:rsidR="00404ED3" w:rsidRPr="003E24A4" w:rsidRDefault="00404ED3" w:rsidP="002C3B19">
      <w:pPr>
        <w:jc w:val="center"/>
        <w:rPr>
          <w:rFonts w:ascii="Arial" w:hAnsi="Arial" w:cs="Arial"/>
          <w:b/>
          <w:sz w:val="20"/>
          <w:szCs w:val="20"/>
        </w:rPr>
      </w:pPr>
    </w:p>
    <w:p w14:paraId="23819959" w14:textId="77777777" w:rsidR="00CF7197" w:rsidRPr="003E24A4" w:rsidRDefault="00D45BC4" w:rsidP="00AA55A1">
      <w:pPr>
        <w:spacing w:line="360" w:lineRule="auto"/>
        <w:jc w:val="center"/>
        <w:rPr>
          <w:rFonts w:ascii="Arial" w:hAnsi="Arial" w:cs="Arial"/>
          <w:b/>
          <w:caps/>
          <w:sz w:val="20"/>
          <w:szCs w:val="20"/>
        </w:rPr>
      </w:pPr>
      <w:r w:rsidRPr="003E24A4">
        <w:rPr>
          <w:rFonts w:ascii="Arial" w:hAnsi="Arial" w:cs="Arial"/>
          <w:b/>
          <w:caps/>
          <w:sz w:val="20"/>
          <w:szCs w:val="20"/>
        </w:rPr>
        <w:t xml:space="preserve">Capitulo VII </w:t>
      </w:r>
    </w:p>
    <w:p w14:paraId="28D5CEEB" w14:textId="3DE4B7AF" w:rsidR="00D45BC4" w:rsidRPr="003E24A4" w:rsidRDefault="00D45BC4" w:rsidP="002C3B19">
      <w:pPr>
        <w:jc w:val="center"/>
        <w:rPr>
          <w:rFonts w:ascii="Arial" w:hAnsi="Arial" w:cs="Arial"/>
          <w:b/>
          <w:sz w:val="20"/>
          <w:szCs w:val="20"/>
          <w:lang w:eastAsia="es-ES"/>
        </w:rPr>
      </w:pPr>
      <w:r w:rsidRPr="003E24A4">
        <w:rPr>
          <w:rFonts w:ascii="Arial" w:hAnsi="Arial" w:cs="Arial"/>
          <w:b/>
          <w:sz w:val="20"/>
          <w:szCs w:val="20"/>
        </w:rPr>
        <w:t>Derechos por servicios de catastro</w:t>
      </w:r>
    </w:p>
    <w:p w14:paraId="4B2E8558" w14:textId="77777777" w:rsidR="00404ED3" w:rsidRPr="003E24A4" w:rsidRDefault="00404ED3" w:rsidP="002C3B19">
      <w:pPr>
        <w:rPr>
          <w:rFonts w:ascii="Arial" w:hAnsi="Arial" w:cs="Arial"/>
          <w:b/>
          <w:sz w:val="20"/>
          <w:szCs w:val="20"/>
        </w:rPr>
      </w:pPr>
    </w:p>
    <w:p w14:paraId="391CD341" w14:textId="6BFB9EBA" w:rsidR="00D45BC4" w:rsidRPr="003E24A4" w:rsidRDefault="00D62648" w:rsidP="00AA55A1">
      <w:pPr>
        <w:spacing w:line="360" w:lineRule="auto"/>
        <w:rPr>
          <w:rFonts w:ascii="Arial" w:hAnsi="Arial" w:cs="Arial"/>
          <w:sz w:val="20"/>
          <w:szCs w:val="20"/>
        </w:rPr>
      </w:pPr>
      <w:r w:rsidRPr="003E24A4">
        <w:rPr>
          <w:rFonts w:ascii="Arial" w:hAnsi="Arial" w:cs="Arial"/>
          <w:b/>
          <w:sz w:val="20"/>
          <w:szCs w:val="20"/>
        </w:rPr>
        <w:t>Artículo 41</w:t>
      </w:r>
      <w:r w:rsidR="00D45BC4" w:rsidRPr="003E24A4">
        <w:rPr>
          <w:rFonts w:ascii="Arial" w:hAnsi="Arial" w:cs="Arial"/>
          <w:b/>
          <w:sz w:val="20"/>
          <w:szCs w:val="20"/>
        </w:rPr>
        <w:t>. Tarifa</w:t>
      </w:r>
      <w:r w:rsidR="00404ED3" w:rsidRPr="003E24A4">
        <w:rPr>
          <w:rFonts w:ascii="Arial" w:hAnsi="Arial" w:cs="Arial"/>
          <w:b/>
          <w:sz w:val="20"/>
          <w:szCs w:val="20"/>
        </w:rPr>
        <w:t xml:space="preserve">. </w:t>
      </w:r>
      <w:r w:rsidR="00163E7F" w:rsidRPr="003E24A4">
        <w:rPr>
          <w:rFonts w:ascii="Arial" w:hAnsi="Arial" w:cs="Arial"/>
          <w:sz w:val="20"/>
          <w:szCs w:val="20"/>
        </w:rPr>
        <w:t xml:space="preserve">Los </w:t>
      </w:r>
      <w:r w:rsidR="00D45BC4" w:rsidRPr="003E24A4">
        <w:rPr>
          <w:rFonts w:ascii="Arial" w:hAnsi="Arial" w:cs="Arial"/>
          <w:sz w:val="20"/>
          <w:szCs w:val="20"/>
        </w:rPr>
        <w:t xml:space="preserve">servicios públicos en materia de </w:t>
      </w:r>
      <w:proofErr w:type="gramStart"/>
      <w:r w:rsidR="00D45BC4" w:rsidRPr="003E24A4">
        <w:rPr>
          <w:rFonts w:ascii="Arial" w:hAnsi="Arial" w:cs="Arial"/>
          <w:sz w:val="20"/>
          <w:szCs w:val="20"/>
        </w:rPr>
        <w:t>catastro,</w:t>
      </w:r>
      <w:proofErr w:type="gramEnd"/>
      <w:r w:rsidR="00D45BC4" w:rsidRPr="003E24A4">
        <w:rPr>
          <w:rFonts w:ascii="Arial" w:hAnsi="Arial" w:cs="Arial"/>
          <w:sz w:val="20"/>
          <w:szCs w:val="20"/>
        </w:rPr>
        <w:t xml:space="preserve"> se pagarán conforme a las siguientes tarifas:</w:t>
      </w:r>
    </w:p>
    <w:p w14:paraId="40FD7980" w14:textId="77777777" w:rsidR="00163E7F" w:rsidRPr="003E24A4" w:rsidRDefault="00163E7F" w:rsidP="002C3B19">
      <w:pPr>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2"/>
        <w:gridCol w:w="3444"/>
        <w:gridCol w:w="1945"/>
      </w:tblGrid>
      <w:tr w:rsidR="00D45BC4" w:rsidRPr="003E24A4" w14:paraId="5E735733" w14:textId="77777777" w:rsidTr="00F050F7">
        <w:tc>
          <w:tcPr>
            <w:tcW w:w="3934" w:type="pct"/>
            <w:gridSpan w:val="2"/>
            <w:hideMark/>
          </w:tcPr>
          <w:p w14:paraId="281B9A92" w14:textId="29DDB116" w:rsidR="00D45BC4" w:rsidRPr="003E24A4" w:rsidRDefault="00D45BC4" w:rsidP="00AA55A1">
            <w:pPr>
              <w:spacing w:line="360" w:lineRule="auto"/>
              <w:rPr>
                <w:rFonts w:ascii="Arial" w:hAnsi="Arial" w:cs="Arial"/>
                <w:sz w:val="20"/>
                <w:szCs w:val="20"/>
                <w:lang w:eastAsia="es-MX"/>
              </w:rPr>
            </w:pPr>
            <w:r w:rsidRPr="003E24A4">
              <w:rPr>
                <w:rFonts w:ascii="Arial" w:hAnsi="Arial" w:cs="Arial"/>
                <w:b/>
                <w:color w:val="000000"/>
                <w:sz w:val="20"/>
                <w:szCs w:val="20"/>
              </w:rPr>
              <w:t>I.</w:t>
            </w:r>
            <w:r w:rsidRPr="003E24A4">
              <w:rPr>
                <w:rFonts w:ascii="Arial" w:hAnsi="Arial" w:cs="Arial"/>
                <w:color w:val="000000"/>
                <w:sz w:val="20"/>
                <w:szCs w:val="20"/>
              </w:rPr>
              <w:t xml:space="preserve"> Por la emisión de copias simples:</w:t>
            </w:r>
          </w:p>
        </w:tc>
        <w:tc>
          <w:tcPr>
            <w:tcW w:w="1066" w:type="pct"/>
          </w:tcPr>
          <w:p w14:paraId="46059008" w14:textId="77777777" w:rsidR="00D45BC4" w:rsidRPr="003E24A4" w:rsidRDefault="00D45BC4" w:rsidP="00AA55A1">
            <w:pPr>
              <w:spacing w:line="360" w:lineRule="auto"/>
              <w:jc w:val="center"/>
              <w:rPr>
                <w:rFonts w:ascii="Arial" w:hAnsi="Arial" w:cs="Arial"/>
                <w:sz w:val="20"/>
                <w:szCs w:val="20"/>
              </w:rPr>
            </w:pPr>
          </w:p>
        </w:tc>
      </w:tr>
      <w:tr w:rsidR="00D45BC4" w:rsidRPr="003E24A4" w14:paraId="40411454" w14:textId="77777777" w:rsidTr="00F050F7">
        <w:tc>
          <w:tcPr>
            <w:tcW w:w="3934" w:type="pct"/>
            <w:gridSpan w:val="2"/>
            <w:hideMark/>
          </w:tcPr>
          <w:p w14:paraId="09E526A2" w14:textId="38DF621F" w:rsidR="00D45BC4" w:rsidRPr="003E24A4" w:rsidRDefault="00D45BC4" w:rsidP="00404ED3">
            <w:pPr>
              <w:spacing w:line="360" w:lineRule="auto"/>
              <w:ind w:left="612"/>
              <w:rPr>
                <w:rFonts w:ascii="Arial" w:hAnsi="Arial" w:cs="Arial"/>
                <w:sz w:val="20"/>
                <w:szCs w:val="20"/>
              </w:rPr>
            </w:pPr>
            <w:r w:rsidRPr="003E24A4">
              <w:rPr>
                <w:rFonts w:ascii="Arial" w:hAnsi="Arial" w:cs="Arial"/>
                <w:b/>
                <w:color w:val="000000"/>
                <w:sz w:val="20"/>
                <w:szCs w:val="20"/>
              </w:rPr>
              <w:t xml:space="preserve">a) </w:t>
            </w:r>
            <w:r w:rsidRPr="003E24A4">
              <w:rPr>
                <w:rFonts w:ascii="Arial" w:hAnsi="Arial" w:cs="Arial"/>
                <w:color w:val="000000"/>
                <w:sz w:val="20"/>
                <w:szCs w:val="20"/>
              </w:rPr>
              <w:t>Por cada hoja simple tamaño carta de cédulas</w:t>
            </w:r>
            <w:r w:rsidRPr="003E24A4">
              <w:rPr>
                <w:rFonts w:ascii="Arial" w:hAnsi="Arial" w:cs="Arial"/>
                <w:i/>
                <w:iCs/>
                <w:color w:val="000000"/>
                <w:sz w:val="20"/>
                <w:szCs w:val="20"/>
              </w:rPr>
              <w:t>,</w:t>
            </w:r>
            <w:r w:rsidRPr="003E24A4">
              <w:rPr>
                <w:rFonts w:ascii="Arial" w:hAnsi="Arial" w:cs="Arial"/>
                <w:color w:val="000000"/>
                <w:sz w:val="20"/>
                <w:szCs w:val="20"/>
              </w:rPr>
              <w:t xml:space="preserve"> planos catastrales, hojas de parcela con datos registrales, formas de manifestación de traslación de dominio (F-2), oficios de servicios expedidos por la Dirección o cualquier otra manifestación:</w:t>
            </w:r>
          </w:p>
        </w:tc>
        <w:tc>
          <w:tcPr>
            <w:tcW w:w="1066" w:type="pct"/>
            <w:hideMark/>
          </w:tcPr>
          <w:p w14:paraId="3707C5EE"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 xml:space="preserve">0.265 UMA </w:t>
            </w:r>
          </w:p>
        </w:tc>
      </w:tr>
      <w:tr w:rsidR="00D45BC4" w:rsidRPr="003E24A4" w14:paraId="6FADBB77" w14:textId="77777777" w:rsidTr="00F050F7">
        <w:tc>
          <w:tcPr>
            <w:tcW w:w="3934" w:type="pct"/>
            <w:gridSpan w:val="2"/>
            <w:hideMark/>
          </w:tcPr>
          <w:p w14:paraId="572AF22C" w14:textId="77777777" w:rsidR="00D45BC4" w:rsidRPr="003E24A4" w:rsidRDefault="00D45BC4" w:rsidP="00404ED3">
            <w:pPr>
              <w:spacing w:line="360" w:lineRule="auto"/>
              <w:ind w:left="612"/>
              <w:rPr>
                <w:rFonts w:ascii="Arial" w:hAnsi="Arial" w:cs="Arial"/>
                <w:sz w:val="20"/>
                <w:szCs w:val="20"/>
              </w:rPr>
            </w:pPr>
            <w:r w:rsidRPr="003E24A4">
              <w:rPr>
                <w:rFonts w:ascii="Arial" w:hAnsi="Arial" w:cs="Arial"/>
                <w:b/>
                <w:color w:val="000000"/>
                <w:sz w:val="20"/>
                <w:szCs w:val="20"/>
              </w:rPr>
              <w:t xml:space="preserve">b) </w:t>
            </w:r>
            <w:r w:rsidRPr="003E24A4">
              <w:rPr>
                <w:rFonts w:ascii="Arial" w:hAnsi="Arial" w:cs="Arial"/>
                <w:color w:val="000000"/>
                <w:sz w:val="20"/>
                <w:szCs w:val="20"/>
              </w:rPr>
              <w:t>Por cada copia tamaño oficio</w:t>
            </w:r>
            <w:r w:rsidRPr="003E24A4">
              <w:rPr>
                <w:rFonts w:ascii="Arial" w:hAnsi="Arial" w:cs="Arial"/>
                <w:sz w:val="20"/>
                <w:szCs w:val="20"/>
              </w:rPr>
              <w:t>:</w:t>
            </w:r>
          </w:p>
          <w:p w14:paraId="1BB59E54" w14:textId="6CC423E3" w:rsidR="00163E7F" w:rsidRPr="003E24A4" w:rsidRDefault="00163E7F" w:rsidP="00404ED3">
            <w:pPr>
              <w:spacing w:line="360" w:lineRule="auto"/>
              <w:ind w:left="612"/>
              <w:rPr>
                <w:rFonts w:ascii="Arial" w:hAnsi="Arial" w:cs="Arial"/>
                <w:color w:val="000000"/>
                <w:sz w:val="20"/>
                <w:szCs w:val="20"/>
              </w:rPr>
            </w:pPr>
          </w:p>
        </w:tc>
        <w:tc>
          <w:tcPr>
            <w:tcW w:w="1066" w:type="pct"/>
            <w:hideMark/>
          </w:tcPr>
          <w:p w14:paraId="2187BEC1"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 xml:space="preserve">0.318 UMA </w:t>
            </w:r>
          </w:p>
        </w:tc>
      </w:tr>
      <w:tr w:rsidR="00D45BC4" w:rsidRPr="003E24A4" w14:paraId="0075AA94" w14:textId="77777777" w:rsidTr="00F050F7">
        <w:tc>
          <w:tcPr>
            <w:tcW w:w="3934" w:type="pct"/>
            <w:gridSpan w:val="2"/>
            <w:hideMark/>
          </w:tcPr>
          <w:p w14:paraId="76FDBDC3" w14:textId="3BA1B97F" w:rsidR="00D45BC4" w:rsidRPr="003E24A4" w:rsidRDefault="00D45BC4" w:rsidP="00AA55A1">
            <w:pPr>
              <w:spacing w:line="360" w:lineRule="auto"/>
              <w:rPr>
                <w:rFonts w:ascii="Arial" w:hAnsi="Arial" w:cs="Arial"/>
                <w:color w:val="000000"/>
                <w:sz w:val="20"/>
                <w:szCs w:val="20"/>
              </w:rPr>
            </w:pPr>
            <w:r w:rsidRPr="003E24A4">
              <w:rPr>
                <w:rFonts w:ascii="Arial" w:hAnsi="Arial" w:cs="Arial"/>
                <w:b/>
                <w:color w:val="000000"/>
                <w:sz w:val="20"/>
                <w:szCs w:val="20"/>
              </w:rPr>
              <w:t>II.</w:t>
            </w:r>
            <w:r w:rsidRPr="003E24A4">
              <w:rPr>
                <w:rFonts w:ascii="Arial" w:hAnsi="Arial" w:cs="Arial"/>
                <w:color w:val="000000"/>
                <w:sz w:val="20"/>
                <w:szCs w:val="20"/>
              </w:rPr>
              <w:t xml:space="preserve"> Por la expedición de copias certificadas</w:t>
            </w:r>
            <w:proofErr w:type="gramStart"/>
            <w:r w:rsidRPr="003E24A4">
              <w:rPr>
                <w:rFonts w:ascii="Arial" w:hAnsi="Arial" w:cs="Arial"/>
                <w:color w:val="000000"/>
                <w:sz w:val="20"/>
                <w:szCs w:val="20"/>
              </w:rPr>
              <w:t>:</w:t>
            </w:r>
            <w:r w:rsidRPr="003E24A4">
              <w:rPr>
                <w:rFonts w:ascii="Arial" w:hAnsi="Arial" w:cs="Arial"/>
                <w:sz w:val="20"/>
                <w:szCs w:val="20"/>
              </w:rPr>
              <w:t xml:space="preserve"> :</w:t>
            </w:r>
            <w:proofErr w:type="gramEnd"/>
          </w:p>
        </w:tc>
        <w:tc>
          <w:tcPr>
            <w:tcW w:w="1066" w:type="pct"/>
          </w:tcPr>
          <w:p w14:paraId="7F65D3A7" w14:textId="77777777" w:rsidR="00D45BC4" w:rsidRPr="003E24A4" w:rsidRDefault="00D45BC4" w:rsidP="00AA55A1">
            <w:pPr>
              <w:spacing w:line="360" w:lineRule="auto"/>
              <w:jc w:val="right"/>
              <w:rPr>
                <w:rFonts w:ascii="Arial" w:hAnsi="Arial" w:cs="Arial"/>
                <w:sz w:val="20"/>
                <w:szCs w:val="20"/>
              </w:rPr>
            </w:pPr>
          </w:p>
        </w:tc>
      </w:tr>
      <w:tr w:rsidR="00D45BC4" w:rsidRPr="003E24A4" w14:paraId="68458563" w14:textId="77777777" w:rsidTr="00F050F7">
        <w:tc>
          <w:tcPr>
            <w:tcW w:w="3934" w:type="pct"/>
            <w:gridSpan w:val="2"/>
            <w:hideMark/>
          </w:tcPr>
          <w:p w14:paraId="3D1D9B73" w14:textId="4DF7F94C"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 xml:space="preserve">a) </w:t>
            </w:r>
            <w:r w:rsidRPr="003E24A4">
              <w:rPr>
                <w:rFonts w:ascii="Arial" w:hAnsi="Arial" w:cs="Arial"/>
                <w:color w:val="000000"/>
                <w:sz w:val="20"/>
                <w:szCs w:val="20"/>
              </w:rPr>
              <w:t>Por cada hoja certificada tamaño carta de cédulas, planos catastrales, hojas de parcela con datos registrales, formas de manifestación de traslación de dominio (F-2), oficios de servicios expedidos por la Dirección</w:t>
            </w:r>
            <w:r w:rsidRPr="003E24A4">
              <w:rPr>
                <w:rFonts w:ascii="Arial" w:hAnsi="Arial" w:cs="Arial"/>
                <w:sz w:val="20"/>
                <w:szCs w:val="20"/>
              </w:rPr>
              <w:t>:</w:t>
            </w:r>
          </w:p>
        </w:tc>
        <w:tc>
          <w:tcPr>
            <w:tcW w:w="1066" w:type="pct"/>
            <w:hideMark/>
          </w:tcPr>
          <w:p w14:paraId="33E160A6"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 xml:space="preserve">0.636 UMA </w:t>
            </w:r>
          </w:p>
        </w:tc>
      </w:tr>
      <w:tr w:rsidR="00D45BC4" w:rsidRPr="003E24A4" w14:paraId="76E25E27" w14:textId="77777777" w:rsidTr="00F050F7">
        <w:tc>
          <w:tcPr>
            <w:tcW w:w="3934" w:type="pct"/>
            <w:gridSpan w:val="2"/>
            <w:hideMark/>
          </w:tcPr>
          <w:p w14:paraId="4E1B12F0" w14:textId="3D23AFC0"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lastRenderedPageBreak/>
              <w:t xml:space="preserve">b) </w:t>
            </w:r>
            <w:r w:rsidRPr="003E24A4">
              <w:rPr>
                <w:rFonts w:ascii="Arial" w:hAnsi="Arial" w:cs="Arial"/>
                <w:color w:val="000000"/>
                <w:sz w:val="20"/>
                <w:szCs w:val="20"/>
              </w:rPr>
              <w:t>Por cada copia tamaño oficio</w:t>
            </w:r>
            <w:r w:rsidRPr="003E24A4">
              <w:rPr>
                <w:rFonts w:ascii="Arial" w:hAnsi="Arial" w:cs="Arial"/>
                <w:sz w:val="20"/>
                <w:szCs w:val="20"/>
              </w:rPr>
              <w:t>:</w:t>
            </w:r>
          </w:p>
        </w:tc>
        <w:tc>
          <w:tcPr>
            <w:tcW w:w="1066" w:type="pct"/>
            <w:hideMark/>
          </w:tcPr>
          <w:p w14:paraId="7FB25135"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 xml:space="preserve">0.742 UMA </w:t>
            </w:r>
          </w:p>
        </w:tc>
      </w:tr>
      <w:tr w:rsidR="00D45BC4" w:rsidRPr="003E24A4" w14:paraId="39EB84D6" w14:textId="77777777" w:rsidTr="00F050F7">
        <w:tc>
          <w:tcPr>
            <w:tcW w:w="3934" w:type="pct"/>
            <w:gridSpan w:val="2"/>
            <w:hideMark/>
          </w:tcPr>
          <w:p w14:paraId="654300C4" w14:textId="1D1A3C1B"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 xml:space="preserve">c) </w:t>
            </w:r>
            <w:r w:rsidRPr="003E24A4">
              <w:rPr>
                <w:rFonts w:ascii="Arial" w:hAnsi="Arial" w:cs="Arial"/>
                <w:color w:val="000000"/>
                <w:sz w:val="20"/>
                <w:szCs w:val="20"/>
              </w:rPr>
              <w:t>Plano hasta cuatro veces tamaño carta, por cada una</w:t>
            </w:r>
            <w:r w:rsidRPr="003E24A4">
              <w:rPr>
                <w:rFonts w:ascii="Arial" w:hAnsi="Arial" w:cs="Arial"/>
                <w:sz w:val="20"/>
                <w:szCs w:val="20"/>
              </w:rPr>
              <w:t>:</w:t>
            </w:r>
          </w:p>
        </w:tc>
        <w:tc>
          <w:tcPr>
            <w:tcW w:w="1066" w:type="pct"/>
            <w:hideMark/>
          </w:tcPr>
          <w:p w14:paraId="5681501E"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1.59 UMA</w:t>
            </w:r>
          </w:p>
        </w:tc>
      </w:tr>
      <w:tr w:rsidR="00D45BC4" w:rsidRPr="003E24A4" w14:paraId="662A6B54" w14:textId="77777777" w:rsidTr="00F050F7">
        <w:tc>
          <w:tcPr>
            <w:tcW w:w="3934" w:type="pct"/>
            <w:gridSpan w:val="2"/>
            <w:hideMark/>
          </w:tcPr>
          <w:p w14:paraId="1B53DBD6" w14:textId="1280AC1B"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 xml:space="preserve">d) </w:t>
            </w:r>
            <w:r w:rsidRPr="003E24A4">
              <w:rPr>
                <w:rFonts w:ascii="Arial" w:hAnsi="Arial" w:cs="Arial"/>
                <w:color w:val="000000"/>
                <w:sz w:val="20"/>
                <w:szCs w:val="20"/>
              </w:rPr>
              <w:t>Plano mayor a cuatro veces tamaño carta, por cada una</w:t>
            </w:r>
            <w:r w:rsidRPr="003E24A4">
              <w:rPr>
                <w:rFonts w:ascii="Arial" w:hAnsi="Arial" w:cs="Arial"/>
                <w:sz w:val="20"/>
                <w:szCs w:val="20"/>
              </w:rPr>
              <w:t>:</w:t>
            </w:r>
          </w:p>
        </w:tc>
        <w:tc>
          <w:tcPr>
            <w:tcW w:w="1066" w:type="pct"/>
            <w:hideMark/>
          </w:tcPr>
          <w:p w14:paraId="7B256F44"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2.12 UMA</w:t>
            </w:r>
          </w:p>
        </w:tc>
      </w:tr>
      <w:tr w:rsidR="00D45BC4" w:rsidRPr="003E24A4" w14:paraId="58C6B683" w14:textId="77777777" w:rsidTr="00F050F7">
        <w:tc>
          <w:tcPr>
            <w:tcW w:w="3934" w:type="pct"/>
            <w:gridSpan w:val="2"/>
            <w:hideMark/>
          </w:tcPr>
          <w:p w14:paraId="2F052900" w14:textId="77777777" w:rsidR="00163E7F" w:rsidRPr="003E24A4" w:rsidRDefault="00163E7F" w:rsidP="002C3B19">
            <w:pPr>
              <w:rPr>
                <w:rFonts w:ascii="Arial" w:hAnsi="Arial" w:cs="Arial"/>
                <w:b/>
                <w:color w:val="000000"/>
                <w:sz w:val="20"/>
                <w:szCs w:val="20"/>
              </w:rPr>
            </w:pPr>
          </w:p>
          <w:p w14:paraId="04645773" w14:textId="6D57488B" w:rsidR="00D45BC4" w:rsidRPr="003E24A4" w:rsidRDefault="00D45BC4" w:rsidP="00AA55A1">
            <w:pPr>
              <w:spacing w:line="360" w:lineRule="auto"/>
              <w:rPr>
                <w:rFonts w:ascii="Arial" w:hAnsi="Arial" w:cs="Arial"/>
                <w:sz w:val="20"/>
                <w:szCs w:val="20"/>
              </w:rPr>
            </w:pPr>
            <w:r w:rsidRPr="003E24A4">
              <w:rPr>
                <w:rFonts w:ascii="Arial" w:hAnsi="Arial" w:cs="Arial"/>
                <w:b/>
                <w:color w:val="000000"/>
                <w:sz w:val="20"/>
                <w:szCs w:val="20"/>
              </w:rPr>
              <w:t>III.</w:t>
            </w:r>
            <w:r w:rsidRPr="003E24A4">
              <w:rPr>
                <w:rFonts w:ascii="Arial" w:hAnsi="Arial" w:cs="Arial"/>
                <w:color w:val="000000"/>
                <w:sz w:val="20"/>
                <w:szCs w:val="20"/>
              </w:rPr>
              <w:t xml:space="preserve"> Por la expedición de:</w:t>
            </w:r>
          </w:p>
        </w:tc>
        <w:tc>
          <w:tcPr>
            <w:tcW w:w="1066" w:type="pct"/>
          </w:tcPr>
          <w:p w14:paraId="187B99C4" w14:textId="77777777" w:rsidR="00D45BC4" w:rsidRPr="003E24A4" w:rsidRDefault="00D45BC4" w:rsidP="00AA55A1">
            <w:pPr>
              <w:spacing w:line="360" w:lineRule="auto"/>
              <w:jc w:val="right"/>
              <w:rPr>
                <w:rFonts w:ascii="Arial" w:hAnsi="Arial" w:cs="Arial"/>
                <w:sz w:val="20"/>
                <w:szCs w:val="20"/>
              </w:rPr>
            </w:pPr>
          </w:p>
        </w:tc>
      </w:tr>
      <w:tr w:rsidR="00D45BC4" w:rsidRPr="003E24A4" w14:paraId="2E7E7A26" w14:textId="77777777" w:rsidTr="00F050F7">
        <w:tc>
          <w:tcPr>
            <w:tcW w:w="3934" w:type="pct"/>
            <w:gridSpan w:val="2"/>
            <w:hideMark/>
          </w:tcPr>
          <w:p w14:paraId="5A54B646" w14:textId="5A6C5D71"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 xml:space="preserve">a) </w:t>
            </w:r>
            <w:r w:rsidRPr="003E24A4">
              <w:rPr>
                <w:rFonts w:ascii="Arial" w:hAnsi="Arial" w:cs="Arial"/>
                <w:color w:val="000000"/>
                <w:sz w:val="20"/>
                <w:szCs w:val="20"/>
              </w:rPr>
              <w:t>Oficio de división o unión (por cada parte)</w:t>
            </w:r>
            <w:r w:rsidRPr="003E24A4">
              <w:rPr>
                <w:rFonts w:ascii="Arial" w:hAnsi="Arial" w:cs="Arial"/>
                <w:sz w:val="20"/>
                <w:szCs w:val="20"/>
              </w:rPr>
              <w:t>:</w:t>
            </w:r>
          </w:p>
        </w:tc>
        <w:tc>
          <w:tcPr>
            <w:tcW w:w="1066" w:type="pct"/>
            <w:hideMark/>
          </w:tcPr>
          <w:p w14:paraId="7EE190D7"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40 UMA</w:t>
            </w:r>
          </w:p>
        </w:tc>
      </w:tr>
      <w:tr w:rsidR="00D45BC4" w:rsidRPr="003E24A4" w14:paraId="13763A9B" w14:textId="77777777" w:rsidTr="00F050F7">
        <w:tc>
          <w:tcPr>
            <w:tcW w:w="3934" w:type="pct"/>
            <w:gridSpan w:val="2"/>
            <w:hideMark/>
          </w:tcPr>
          <w:p w14:paraId="4520C8F7" w14:textId="0A499FE8"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 xml:space="preserve">b) </w:t>
            </w:r>
            <w:r w:rsidRPr="003E24A4">
              <w:rPr>
                <w:rFonts w:ascii="Arial" w:hAnsi="Arial" w:cs="Arial"/>
                <w:color w:val="000000"/>
                <w:sz w:val="20"/>
                <w:szCs w:val="20"/>
              </w:rPr>
              <w:t>Oficio de rectificación de medidas, cambio de nomenclatura</w:t>
            </w:r>
            <w:r w:rsidRPr="003E24A4">
              <w:rPr>
                <w:rFonts w:ascii="Arial" w:hAnsi="Arial" w:cs="Arial"/>
                <w:sz w:val="20"/>
                <w:szCs w:val="20"/>
              </w:rPr>
              <w:t>:</w:t>
            </w:r>
          </w:p>
        </w:tc>
        <w:tc>
          <w:tcPr>
            <w:tcW w:w="1066" w:type="pct"/>
            <w:hideMark/>
          </w:tcPr>
          <w:p w14:paraId="15CA784F"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2.12 UMA</w:t>
            </w:r>
          </w:p>
        </w:tc>
      </w:tr>
      <w:tr w:rsidR="00D45BC4" w:rsidRPr="003E24A4" w14:paraId="7C743094" w14:textId="77777777" w:rsidTr="00F050F7">
        <w:tc>
          <w:tcPr>
            <w:tcW w:w="3934" w:type="pct"/>
            <w:gridSpan w:val="2"/>
            <w:hideMark/>
          </w:tcPr>
          <w:p w14:paraId="39B2FFDC" w14:textId="45883151"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 xml:space="preserve">c) </w:t>
            </w:r>
            <w:r w:rsidRPr="003E24A4">
              <w:rPr>
                <w:rFonts w:ascii="Arial" w:hAnsi="Arial" w:cs="Arial"/>
                <w:color w:val="000000"/>
                <w:sz w:val="20"/>
                <w:szCs w:val="20"/>
              </w:rPr>
              <w:t>Oficio de inclusión por omisión, por cada parte</w:t>
            </w:r>
            <w:r w:rsidRPr="003E24A4">
              <w:rPr>
                <w:rFonts w:ascii="Arial" w:hAnsi="Arial" w:cs="Arial"/>
                <w:sz w:val="20"/>
                <w:szCs w:val="20"/>
              </w:rPr>
              <w:t>:</w:t>
            </w:r>
          </w:p>
        </w:tc>
        <w:tc>
          <w:tcPr>
            <w:tcW w:w="1066" w:type="pct"/>
            <w:hideMark/>
          </w:tcPr>
          <w:p w14:paraId="230E7390"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2.4698 UMA</w:t>
            </w:r>
          </w:p>
        </w:tc>
      </w:tr>
      <w:tr w:rsidR="00D45BC4" w:rsidRPr="003E24A4" w14:paraId="67F180DD" w14:textId="77777777" w:rsidTr="00F050F7">
        <w:tc>
          <w:tcPr>
            <w:tcW w:w="3934" w:type="pct"/>
            <w:gridSpan w:val="2"/>
            <w:hideMark/>
          </w:tcPr>
          <w:p w14:paraId="107892BB" w14:textId="14D8C672"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 xml:space="preserve">d) </w:t>
            </w:r>
            <w:r w:rsidRPr="003E24A4">
              <w:rPr>
                <w:rFonts w:ascii="Arial" w:hAnsi="Arial" w:cs="Arial"/>
                <w:color w:val="000000"/>
                <w:sz w:val="20"/>
                <w:szCs w:val="20"/>
              </w:rPr>
              <w:t>Oficio de asignación de nomenclatura para fraccionamientos</w:t>
            </w:r>
            <w:r w:rsidRPr="003E24A4">
              <w:rPr>
                <w:rFonts w:ascii="Arial" w:hAnsi="Arial" w:cs="Arial"/>
                <w:sz w:val="20"/>
                <w:szCs w:val="20"/>
              </w:rPr>
              <w:t>:</w:t>
            </w:r>
          </w:p>
        </w:tc>
        <w:tc>
          <w:tcPr>
            <w:tcW w:w="1066" w:type="pct"/>
            <w:hideMark/>
          </w:tcPr>
          <w:p w14:paraId="7CA1D83C"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 xml:space="preserve"> 1.06 UMA </w:t>
            </w:r>
          </w:p>
        </w:tc>
      </w:tr>
      <w:tr w:rsidR="00D45BC4" w:rsidRPr="003E24A4" w14:paraId="224DF701" w14:textId="77777777" w:rsidTr="00F050F7">
        <w:tc>
          <w:tcPr>
            <w:tcW w:w="3934" w:type="pct"/>
            <w:gridSpan w:val="2"/>
            <w:hideMark/>
          </w:tcPr>
          <w:p w14:paraId="36E97CEC" w14:textId="5B41CAF8"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 xml:space="preserve">e) </w:t>
            </w:r>
            <w:r w:rsidRPr="003E24A4">
              <w:rPr>
                <w:rFonts w:ascii="Arial" w:hAnsi="Arial" w:cs="Arial"/>
                <w:color w:val="000000"/>
                <w:sz w:val="20"/>
                <w:szCs w:val="20"/>
              </w:rPr>
              <w:t>Cédula catastral</w:t>
            </w:r>
            <w:r w:rsidRPr="003E24A4">
              <w:rPr>
                <w:rFonts w:ascii="Arial" w:hAnsi="Arial" w:cs="Arial"/>
                <w:sz w:val="20"/>
                <w:szCs w:val="20"/>
              </w:rPr>
              <w:t>:</w:t>
            </w:r>
          </w:p>
        </w:tc>
        <w:tc>
          <w:tcPr>
            <w:tcW w:w="1066" w:type="pct"/>
            <w:hideMark/>
          </w:tcPr>
          <w:p w14:paraId="366A2D05"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2.12 UMA</w:t>
            </w:r>
          </w:p>
        </w:tc>
      </w:tr>
      <w:tr w:rsidR="00D45BC4" w:rsidRPr="003E24A4" w14:paraId="070864A5" w14:textId="77777777" w:rsidTr="00F050F7">
        <w:tc>
          <w:tcPr>
            <w:tcW w:w="3934" w:type="pct"/>
            <w:gridSpan w:val="2"/>
            <w:hideMark/>
          </w:tcPr>
          <w:p w14:paraId="2409A134" w14:textId="061477D8"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 xml:space="preserve">f) </w:t>
            </w:r>
            <w:r w:rsidRPr="003E24A4">
              <w:rPr>
                <w:rFonts w:ascii="Arial" w:hAnsi="Arial" w:cs="Arial"/>
                <w:color w:val="000000"/>
                <w:sz w:val="20"/>
                <w:szCs w:val="20"/>
              </w:rPr>
              <w:t>Constancia de no propiedad, única propiedad, valor catastral, número oficial de predio, certificado de inscripción vigente, certificado de no inscripción predial, información de bienes inmuebles, historial de predio y de valor</w:t>
            </w:r>
            <w:r w:rsidRPr="003E24A4">
              <w:rPr>
                <w:rFonts w:ascii="Arial" w:hAnsi="Arial" w:cs="Arial"/>
                <w:sz w:val="20"/>
                <w:szCs w:val="20"/>
              </w:rPr>
              <w:t>:</w:t>
            </w:r>
          </w:p>
        </w:tc>
        <w:tc>
          <w:tcPr>
            <w:tcW w:w="1066" w:type="pct"/>
            <w:hideMark/>
          </w:tcPr>
          <w:p w14:paraId="207A1871"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2.12 UMA</w:t>
            </w:r>
          </w:p>
        </w:tc>
      </w:tr>
      <w:tr w:rsidR="00D45BC4" w:rsidRPr="003E24A4" w14:paraId="2E93C39D" w14:textId="77777777" w:rsidTr="00F050F7">
        <w:tc>
          <w:tcPr>
            <w:tcW w:w="3934" w:type="pct"/>
            <w:gridSpan w:val="2"/>
            <w:hideMark/>
          </w:tcPr>
          <w:p w14:paraId="6809CD41" w14:textId="5A465496"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 xml:space="preserve">g) </w:t>
            </w:r>
            <w:r w:rsidRPr="003E24A4">
              <w:rPr>
                <w:rFonts w:ascii="Arial" w:hAnsi="Arial" w:cs="Arial"/>
                <w:color w:val="000000"/>
                <w:sz w:val="20"/>
                <w:szCs w:val="20"/>
              </w:rPr>
              <w:t>Certificado de no adeudo del impuesto predial</w:t>
            </w:r>
            <w:r w:rsidRPr="003E24A4">
              <w:rPr>
                <w:rFonts w:ascii="Arial" w:hAnsi="Arial" w:cs="Arial"/>
                <w:sz w:val="20"/>
                <w:szCs w:val="20"/>
              </w:rPr>
              <w:t>:</w:t>
            </w:r>
          </w:p>
        </w:tc>
        <w:tc>
          <w:tcPr>
            <w:tcW w:w="1066" w:type="pct"/>
            <w:hideMark/>
          </w:tcPr>
          <w:p w14:paraId="5B14231C"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1.06 UMA</w:t>
            </w:r>
          </w:p>
        </w:tc>
      </w:tr>
      <w:tr w:rsidR="00D45BC4" w:rsidRPr="003E24A4" w14:paraId="2945E45C" w14:textId="77777777" w:rsidTr="00F050F7">
        <w:tc>
          <w:tcPr>
            <w:tcW w:w="3934" w:type="pct"/>
            <w:gridSpan w:val="2"/>
            <w:hideMark/>
          </w:tcPr>
          <w:p w14:paraId="3727BEF1" w14:textId="77777777" w:rsidR="006B7AE3" w:rsidRPr="003E24A4" w:rsidRDefault="006B7AE3" w:rsidP="002C3B19">
            <w:pPr>
              <w:rPr>
                <w:rFonts w:ascii="Arial" w:hAnsi="Arial" w:cs="Arial"/>
                <w:b/>
                <w:color w:val="000000"/>
                <w:sz w:val="20"/>
                <w:szCs w:val="20"/>
              </w:rPr>
            </w:pPr>
          </w:p>
          <w:p w14:paraId="75C41AB9" w14:textId="711A1C38" w:rsidR="00D45BC4" w:rsidRPr="003E24A4" w:rsidRDefault="00D45BC4" w:rsidP="00AA55A1">
            <w:pPr>
              <w:spacing w:line="360" w:lineRule="auto"/>
              <w:rPr>
                <w:rFonts w:ascii="Arial" w:hAnsi="Arial" w:cs="Arial"/>
                <w:sz w:val="20"/>
                <w:szCs w:val="20"/>
              </w:rPr>
            </w:pPr>
            <w:r w:rsidRPr="003E24A4">
              <w:rPr>
                <w:rFonts w:ascii="Arial" w:hAnsi="Arial" w:cs="Arial"/>
                <w:b/>
                <w:color w:val="000000"/>
                <w:sz w:val="20"/>
                <w:szCs w:val="20"/>
              </w:rPr>
              <w:t xml:space="preserve">IV. </w:t>
            </w:r>
            <w:r w:rsidRPr="003E24A4">
              <w:rPr>
                <w:rFonts w:ascii="Arial" w:hAnsi="Arial" w:cs="Arial"/>
                <w:color w:val="000000"/>
                <w:sz w:val="20"/>
                <w:szCs w:val="20"/>
              </w:rPr>
              <w:t>Por la elaboración de planos:</w:t>
            </w:r>
          </w:p>
        </w:tc>
        <w:tc>
          <w:tcPr>
            <w:tcW w:w="1066" w:type="pct"/>
          </w:tcPr>
          <w:p w14:paraId="7F42305A" w14:textId="77777777" w:rsidR="00D45BC4" w:rsidRPr="003E24A4" w:rsidRDefault="00D45BC4" w:rsidP="00AA55A1">
            <w:pPr>
              <w:spacing w:line="360" w:lineRule="auto"/>
              <w:jc w:val="right"/>
              <w:rPr>
                <w:rFonts w:ascii="Arial" w:hAnsi="Arial" w:cs="Arial"/>
                <w:sz w:val="20"/>
                <w:szCs w:val="20"/>
              </w:rPr>
            </w:pPr>
          </w:p>
        </w:tc>
      </w:tr>
      <w:tr w:rsidR="00D45BC4" w:rsidRPr="003E24A4" w14:paraId="457B3EDE" w14:textId="77777777" w:rsidTr="00F050F7">
        <w:tc>
          <w:tcPr>
            <w:tcW w:w="3934" w:type="pct"/>
            <w:gridSpan w:val="2"/>
            <w:hideMark/>
          </w:tcPr>
          <w:p w14:paraId="7956540B" w14:textId="15027298" w:rsidR="00D45BC4" w:rsidRPr="003E24A4" w:rsidRDefault="00D45BC4" w:rsidP="00F050F7">
            <w:pPr>
              <w:spacing w:line="360" w:lineRule="auto"/>
              <w:ind w:left="612"/>
              <w:rPr>
                <w:rFonts w:ascii="Arial" w:hAnsi="Arial" w:cs="Arial"/>
                <w:sz w:val="20"/>
                <w:szCs w:val="20"/>
              </w:rPr>
            </w:pPr>
            <w:r w:rsidRPr="003E24A4">
              <w:rPr>
                <w:rFonts w:ascii="Arial" w:hAnsi="Arial" w:cs="Arial"/>
                <w:b/>
                <w:color w:val="000000"/>
                <w:sz w:val="20"/>
                <w:szCs w:val="20"/>
              </w:rPr>
              <w:t xml:space="preserve">a) </w:t>
            </w:r>
            <w:r w:rsidRPr="003E24A4">
              <w:rPr>
                <w:rFonts w:ascii="Arial" w:hAnsi="Arial" w:cs="Arial"/>
                <w:color w:val="000000"/>
                <w:sz w:val="20"/>
                <w:szCs w:val="20"/>
              </w:rPr>
              <w:t>Catastrales a escala:</w:t>
            </w:r>
          </w:p>
        </w:tc>
        <w:tc>
          <w:tcPr>
            <w:tcW w:w="1066" w:type="pct"/>
            <w:hideMark/>
          </w:tcPr>
          <w:p w14:paraId="7FE313CB"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4.24 UMA</w:t>
            </w:r>
          </w:p>
        </w:tc>
      </w:tr>
      <w:tr w:rsidR="00D45BC4" w:rsidRPr="003E24A4" w14:paraId="470F25E5" w14:textId="77777777" w:rsidTr="00F050F7">
        <w:tc>
          <w:tcPr>
            <w:tcW w:w="3934" w:type="pct"/>
            <w:gridSpan w:val="2"/>
            <w:hideMark/>
          </w:tcPr>
          <w:p w14:paraId="2427A8AF" w14:textId="18B795C2" w:rsidR="00D45BC4" w:rsidRPr="003E24A4" w:rsidRDefault="00D45BC4" w:rsidP="00F050F7">
            <w:pPr>
              <w:spacing w:line="360" w:lineRule="auto"/>
              <w:ind w:left="612"/>
              <w:rPr>
                <w:rFonts w:ascii="Arial" w:hAnsi="Arial" w:cs="Arial"/>
                <w:sz w:val="20"/>
                <w:szCs w:val="20"/>
              </w:rPr>
            </w:pPr>
            <w:r w:rsidRPr="003E24A4">
              <w:rPr>
                <w:rFonts w:ascii="Arial" w:hAnsi="Arial" w:cs="Arial"/>
                <w:b/>
                <w:color w:val="000000"/>
                <w:sz w:val="20"/>
                <w:szCs w:val="20"/>
              </w:rPr>
              <w:t xml:space="preserve">b) </w:t>
            </w:r>
            <w:r w:rsidRPr="003E24A4">
              <w:rPr>
                <w:rFonts w:ascii="Arial" w:hAnsi="Arial" w:cs="Arial"/>
                <w:color w:val="000000"/>
                <w:sz w:val="20"/>
                <w:szCs w:val="20"/>
              </w:rPr>
              <w:t>Planos topográficos hasta 100 hectáreas:</w:t>
            </w:r>
          </w:p>
        </w:tc>
        <w:tc>
          <w:tcPr>
            <w:tcW w:w="1066" w:type="pct"/>
            <w:hideMark/>
          </w:tcPr>
          <w:p w14:paraId="207F19D8"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4.24 UMA</w:t>
            </w:r>
          </w:p>
        </w:tc>
      </w:tr>
      <w:tr w:rsidR="00D45BC4" w:rsidRPr="003E24A4" w14:paraId="532FAB7D" w14:textId="77777777" w:rsidTr="00F050F7">
        <w:tc>
          <w:tcPr>
            <w:tcW w:w="3934" w:type="pct"/>
            <w:gridSpan w:val="2"/>
            <w:hideMark/>
          </w:tcPr>
          <w:p w14:paraId="2B2DA566" w14:textId="77777777"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 xml:space="preserve">c) </w:t>
            </w:r>
            <w:r w:rsidRPr="003E24A4">
              <w:rPr>
                <w:rFonts w:ascii="Arial" w:hAnsi="Arial" w:cs="Arial"/>
                <w:color w:val="000000"/>
                <w:sz w:val="20"/>
                <w:szCs w:val="20"/>
              </w:rPr>
              <w:t xml:space="preserve">Cuando la elaboración de planos o la diligencia de verificación incluyan trabajos de topografía, adicionalmente a la tarifa de la fracción anterior, se causarán los siguientes derechos </w:t>
            </w:r>
            <w:proofErr w:type="gramStart"/>
            <w:r w:rsidRPr="003E24A4">
              <w:rPr>
                <w:rFonts w:ascii="Arial" w:hAnsi="Arial" w:cs="Arial"/>
                <w:color w:val="000000"/>
                <w:sz w:val="20"/>
                <w:szCs w:val="20"/>
              </w:rPr>
              <w:t>de acuerdo a</w:t>
            </w:r>
            <w:proofErr w:type="gramEnd"/>
            <w:r w:rsidRPr="003E24A4">
              <w:rPr>
                <w:rFonts w:ascii="Arial" w:hAnsi="Arial" w:cs="Arial"/>
                <w:color w:val="000000"/>
                <w:sz w:val="20"/>
                <w:szCs w:val="20"/>
              </w:rPr>
              <w:t xml:space="preserve"> la superficie:</w:t>
            </w:r>
          </w:p>
        </w:tc>
        <w:tc>
          <w:tcPr>
            <w:tcW w:w="1066" w:type="pct"/>
          </w:tcPr>
          <w:p w14:paraId="112F006A" w14:textId="77777777" w:rsidR="00D45BC4" w:rsidRPr="003E24A4" w:rsidRDefault="00D45BC4" w:rsidP="00AA55A1">
            <w:pPr>
              <w:spacing w:line="360" w:lineRule="auto"/>
              <w:jc w:val="right"/>
              <w:rPr>
                <w:rFonts w:ascii="Arial" w:hAnsi="Arial" w:cs="Arial"/>
                <w:color w:val="000000"/>
                <w:sz w:val="20"/>
                <w:szCs w:val="20"/>
              </w:rPr>
            </w:pPr>
          </w:p>
        </w:tc>
      </w:tr>
      <w:tr w:rsidR="00D45BC4" w:rsidRPr="003E24A4" w14:paraId="7B579855" w14:textId="77777777" w:rsidTr="00F050F7">
        <w:tc>
          <w:tcPr>
            <w:tcW w:w="2046" w:type="pct"/>
            <w:hideMark/>
          </w:tcPr>
          <w:p w14:paraId="66D2B11A" w14:textId="77777777" w:rsidR="00D45BC4" w:rsidRPr="003E24A4" w:rsidRDefault="00D45BC4" w:rsidP="00AA55A1">
            <w:pPr>
              <w:spacing w:line="360" w:lineRule="auto"/>
              <w:ind w:firstLine="709"/>
              <w:rPr>
                <w:rFonts w:ascii="Arial" w:hAnsi="Arial" w:cs="Arial"/>
                <w:color w:val="000000"/>
                <w:sz w:val="20"/>
                <w:szCs w:val="20"/>
              </w:rPr>
            </w:pPr>
            <w:r w:rsidRPr="003E24A4">
              <w:rPr>
                <w:rFonts w:ascii="Arial" w:hAnsi="Arial" w:cs="Arial"/>
                <w:sz w:val="20"/>
                <w:szCs w:val="20"/>
              </w:rPr>
              <w:t>De 01-00-01</w:t>
            </w:r>
          </w:p>
        </w:tc>
        <w:tc>
          <w:tcPr>
            <w:tcW w:w="1888" w:type="pct"/>
            <w:hideMark/>
          </w:tcPr>
          <w:p w14:paraId="3BE1125B" w14:textId="77777777" w:rsidR="00D45BC4" w:rsidRPr="003E24A4" w:rsidRDefault="00D45BC4" w:rsidP="00AA55A1">
            <w:pPr>
              <w:spacing w:line="360" w:lineRule="auto"/>
              <w:rPr>
                <w:rFonts w:ascii="Arial" w:hAnsi="Arial" w:cs="Arial"/>
                <w:color w:val="000000"/>
                <w:sz w:val="20"/>
                <w:szCs w:val="20"/>
              </w:rPr>
            </w:pPr>
            <w:r w:rsidRPr="003E24A4">
              <w:rPr>
                <w:rFonts w:ascii="Arial" w:hAnsi="Arial" w:cs="Arial"/>
                <w:sz w:val="20"/>
                <w:szCs w:val="20"/>
              </w:rPr>
              <w:t>Hasta 10-00-00</w:t>
            </w:r>
          </w:p>
        </w:tc>
        <w:tc>
          <w:tcPr>
            <w:tcW w:w="1066" w:type="pct"/>
            <w:hideMark/>
          </w:tcPr>
          <w:p w14:paraId="4489F3B7" w14:textId="77777777" w:rsidR="00D45BC4" w:rsidRPr="003E24A4" w:rsidRDefault="00D45BC4" w:rsidP="00AA55A1">
            <w:pPr>
              <w:spacing w:line="360" w:lineRule="auto"/>
              <w:jc w:val="right"/>
              <w:rPr>
                <w:rFonts w:ascii="Arial" w:hAnsi="Arial" w:cs="Arial"/>
                <w:color w:val="000000"/>
                <w:sz w:val="20"/>
                <w:szCs w:val="20"/>
              </w:rPr>
            </w:pPr>
            <w:r w:rsidRPr="003E24A4">
              <w:rPr>
                <w:rFonts w:ascii="Arial" w:hAnsi="Arial" w:cs="Arial"/>
                <w:color w:val="000000"/>
                <w:sz w:val="20"/>
                <w:szCs w:val="20"/>
              </w:rPr>
              <w:t>6.36 UMA</w:t>
            </w:r>
          </w:p>
        </w:tc>
      </w:tr>
      <w:tr w:rsidR="00D45BC4" w:rsidRPr="003E24A4" w14:paraId="4C8CC1C7" w14:textId="77777777" w:rsidTr="00F050F7">
        <w:tc>
          <w:tcPr>
            <w:tcW w:w="2046" w:type="pct"/>
            <w:hideMark/>
          </w:tcPr>
          <w:p w14:paraId="6A7BE173" w14:textId="77777777" w:rsidR="00D45BC4" w:rsidRPr="003E24A4" w:rsidRDefault="00D45BC4" w:rsidP="00AA55A1">
            <w:pPr>
              <w:spacing w:line="360" w:lineRule="auto"/>
              <w:ind w:firstLine="709"/>
              <w:rPr>
                <w:rFonts w:ascii="Arial" w:hAnsi="Arial" w:cs="Arial"/>
                <w:color w:val="000000"/>
                <w:sz w:val="20"/>
                <w:szCs w:val="20"/>
              </w:rPr>
            </w:pPr>
            <w:r w:rsidRPr="003E24A4">
              <w:rPr>
                <w:rFonts w:ascii="Arial" w:hAnsi="Arial" w:cs="Arial"/>
                <w:sz w:val="20"/>
                <w:szCs w:val="20"/>
              </w:rPr>
              <w:t>De 10-00-01</w:t>
            </w:r>
          </w:p>
        </w:tc>
        <w:tc>
          <w:tcPr>
            <w:tcW w:w="1888" w:type="pct"/>
            <w:hideMark/>
          </w:tcPr>
          <w:p w14:paraId="2D84DA43" w14:textId="77777777" w:rsidR="00D45BC4" w:rsidRPr="003E24A4" w:rsidRDefault="00D45BC4" w:rsidP="00AA55A1">
            <w:pPr>
              <w:spacing w:line="360" w:lineRule="auto"/>
              <w:rPr>
                <w:rFonts w:ascii="Arial" w:hAnsi="Arial" w:cs="Arial"/>
                <w:color w:val="000000"/>
                <w:sz w:val="20"/>
                <w:szCs w:val="20"/>
              </w:rPr>
            </w:pPr>
            <w:r w:rsidRPr="003E24A4">
              <w:rPr>
                <w:rFonts w:ascii="Arial" w:hAnsi="Arial" w:cs="Arial"/>
                <w:sz w:val="20"/>
                <w:szCs w:val="20"/>
              </w:rPr>
              <w:t>Hasta 20-00-00</w:t>
            </w:r>
          </w:p>
        </w:tc>
        <w:tc>
          <w:tcPr>
            <w:tcW w:w="1066" w:type="pct"/>
            <w:hideMark/>
          </w:tcPr>
          <w:p w14:paraId="5CB5FBE1" w14:textId="77777777" w:rsidR="00D45BC4" w:rsidRPr="003E24A4" w:rsidRDefault="00D45BC4" w:rsidP="00AA55A1">
            <w:pPr>
              <w:spacing w:line="360" w:lineRule="auto"/>
              <w:jc w:val="right"/>
              <w:rPr>
                <w:rFonts w:ascii="Arial" w:hAnsi="Arial" w:cs="Arial"/>
                <w:color w:val="000000"/>
                <w:sz w:val="20"/>
                <w:szCs w:val="20"/>
              </w:rPr>
            </w:pPr>
            <w:r w:rsidRPr="003E24A4">
              <w:rPr>
                <w:rFonts w:ascii="Arial" w:hAnsi="Arial" w:cs="Arial"/>
                <w:color w:val="000000"/>
                <w:sz w:val="20"/>
                <w:szCs w:val="20"/>
              </w:rPr>
              <w:t>12.72 UMA</w:t>
            </w:r>
          </w:p>
        </w:tc>
      </w:tr>
      <w:tr w:rsidR="00D45BC4" w:rsidRPr="003E24A4" w14:paraId="6746896E" w14:textId="77777777" w:rsidTr="00F050F7">
        <w:tc>
          <w:tcPr>
            <w:tcW w:w="2046" w:type="pct"/>
            <w:hideMark/>
          </w:tcPr>
          <w:p w14:paraId="4EF2BD5E" w14:textId="77777777" w:rsidR="00D45BC4" w:rsidRPr="003E24A4" w:rsidRDefault="00D45BC4" w:rsidP="00AA55A1">
            <w:pPr>
              <w:spacing w:line="360" w:lineRule="auto"/>
              <w:ind w:firstLine="709"/>
              <w:rPr>
                <w:rFonts w:ascii="Arial" w:hAnsi="Arial" w:cs="Arial"/>
                <w:color w:val="000000"/>
                <w:sz w:val="20"/>
                <w:szCs w:val="20"/>
              </w:rPr>
            </w:pPr>
            <w:r w:rsidRPr="003E24A4">
              <w:rPr>
                <w:rFonts w:ascii="Arial" w:hAnsi="Arial" w:cs="Arial"/>
                <w:sz w:val="20"/>
                <w:szCs w:val="20"/>
              </w:rPr>
              <w:t>De 20-00-01</w:t>
            </w:r>
          </w:p>
        </w:tc>
        <w:tc>
          <w:tcPr>
            <w:tcW w:w="1888" w:type="pct"/>
            <w:hideMark/>
          </w:tcPr>
          <w:p w14:paraId="5157A354" w14:textId="77777777" w:rsidR="00D45BC4" w:rsidRPr="003E24A4" w:rsidRDefault="00D45BC4" w:rsidP="00AA55A1">
            <w:pPr>
              <w:spacing w:line="360" w:lineRule="auto"/>
              <w:rPr>
                <w:rFonts w:ascii="Arial" w:hAnsi="Arial" w:cs="Arial"/>
                <w:color w:val="000000"/>
                <w:sz w:val="20"/>
                <w:szCs w:val="20"/>
              </w:rPr>
            </w:pPr>
            <w:r w:rsidRPr="003E24A4">
              <w:rPr>
                <w:rFonts w:ascii="Arial" w:hAnsi="Arial" w:cs="Arial"/>
                <w:sz w:val="20"/>
                <w:szCs w:val="20"/>
              </w:rPr>
              <w:t>Hasta 30-00-00</w:t>
            </w:r>
          </w:p>
        </w:tc>
        <w:tc>
          <w:tcPr>
            <w:tcW w:w="1066" w:type="pct"/>
            <w:hideMark/>
          </w:tcPr>
          <w:p w14:paraId="2A21A1BD" w14:textId="77777777" w:rsidR="00D45BC4" w:rsidRPr="003E24A4" w:rsidRDefault="00D45BC4" w:rsidP="00AA55A1">
            <w:pPr>
              <w:spacing w:line="360" w:lineRule="auto"/>
              <w:jc w:val="right"/>
              <w:rPr>
                <w:rFonts w:ascii="Arial" w:hAnsi="Arial" w:cs="Arial"/>
                <w:color w:val="000000"/>
                <w:sz w:val="20"/>
                <w:szCs w:val="20"/>
              </w:rPr>
            </w:pPr>
            <w:r w:rsidRPr="003E24A4">
              <w:rPr>
                <w:rFonts w:ascii="Arial" w:hAnsi="Arial" w:cs="Arial"/>
                <w:color w:val="000000"/>
                <w:sz w:val="20"/>
                <w:szCs w:val="20"/>
              </w:rPr>
              <w:t>19.08 UMA</w:t>
            </w:r>
          </w:p>
        </w:tc>
      </w:tr>
      <w:tr w:rsidR="00D45BC4" w:rsidRPr="003E24A4" w14:paraId="3A4F1E45" w14:textId="77777777" w:rsidTr="00F050F7">
        <w:tc>
          <w:tcPr>
            <w:tcW w:w="2046" w:type="pct"/>
            <w:hideMark/>
          </w:tcPr>
          <w:p w14:paraId="18131C87" w14:textId="77777777" w:rsidR="00D45BC4" w:rsidRPr="003E24A4" w:rsidRDefault="00D45BC4" w:rsidP="00AA55A1">
            <w:pPr>
              <w:spacing w:line="360" w:lineRule="auto"/>
              <w:ind w:firstLine="709"/>
              <w:rPr>
                <w:rFonts w:ascii="Arial" w:hAnsi="Arial" w:cs="Arial"/>
                <w:color w:val="000000"/>
                <w:sz w:val="20"/>
                <w:szCs w:val="20"/>
              </w:rPr>
            </w:pPr>
            <w:r w:rsidRPr="003E24A4">
              <w:rPr>
                <w:rFonts w:ascii="Arial" w:hAnsi="Arial" w:cs="Arial"/>
                <w:sz w:val="20"/>
                <w:szCs w:val="20"/>
              </w:rPr>
              <w:t>De 30-00-01</w:t>
            </w:r>
          </w:p>
        </w:tc>
        <w:tc>
          <w:tcPr>
            <w:tcW w:w="1888" w:type="pct"/>
            <w:hideMark/>
          </w:tcPr>
          <w:p w14:paraId="303A192C" w14:textId="77777777" w:rsidR="00D45BC4" w:rsidRPr="003E24A4" w:rsidRDefault="00D45BC4" w:rsidP="00AA55A1">
            <w:pPr>
              <w:spacing w:line="360" w:lineRule="auto"/>
              <w:rPr>
                <w:rFonts w:ascii="Arial" w:hAnsi="Arial" w:cs="Arial"/>
                <w:color w:val="000000"/>
                <w:sz w:val="20"/>
                <w:szCs w:val="20"/>
              </w:rPr>
            </w:pPr>
            <w:r w:rsidRPr="003E24A4">
              <w:rPr>
                <w:rFonts w:ascii="Arial" w:hAnsi="Arial" w:cs="Arial"/>
                <w:sz w:val="20"/>
                <w:szCs w:val="20"/>
              </w:rPr>
              <w:t>En adelante</w:t>
            </w:r>
          </w:p>
        </w:tc>
        <w:tc>
          <w:tcPr>
            <w:tcW w:w="1066" w:type="pct"/>
            <w:hideMark/>
          </w:tcPr>
          <w:p w14:paraId="3FE47451" w14:textId="77777777" w:rsidR="00D45BC4" w:rsidRPr="003E24A4" w:rsidRDefault="00D45BC4" w:rsidP="00AA55A1">
            <w:pPr>
              <w:spacing w:line="360" w:lineRule="auto"/>
              <w:jc w:val="right"/>
              <w:rPr>
                <w:rFonts w:ascii="Arial" w:hAnsi="Arial" w:cs="Arial"/>
                <w:color w:val="000000"/>
                <w:sz w:val="20"/>
                <w:szCs w:val="20"/>
              </w:rPr>
            </w:pPr>
            <w:r w:rsidRPr="003E24A4">
              <w:rPr>
                <w:rFonts w:ascii="Arial" w:hAnsi="Arial" w:cs="Arial"/>
                <w:color w:val="000000"/>
                <w:sz w:val="20"/>
                <w:szCs w:val="20"/>
              </w:rPr>
              <w:t>1.06 UMA por hectárea</w:t>
            </w:r>
          </w:p>
        </w:tc>
      </w:tr>
      <w:tr w:rsidR="00D45BC4" w:rsidRPr="003E24A4" w14:paraId="62D579D1" w14:textId="77777777" w:rsidTr="00F050F7">
        <w:tc>
          <w:tcPr>
            <w:tcW w:w="3934" w:type="pct"/>
            <w:gridSpan w:val="2"/>
            <w:hideMark/>
          </w:tcPr>
          <w:p w14:paraId="0AD501E4" w14:textId="77777777" w:rsidR="006B7AE3" w:rsidRPr="003E24A4" w:rsidRDefault="006B7AE3" w:rsidP="002C3B19">
            <w:pPr>
              <w:rPr>
                <w:rFonts w:ascii="Arial" w:hAnsi="Arial" w:cs="Arial"/>
                <w:b/>
                <w:color w:val="000000"/>
                <w:sz w:val="20"/>
                <w:szCs w:val="20"/>
              </w:rPr>
            </w:pPr>
          </w:p>
          <w:p w14:paraId="0849048D" w14:textId="0F243DA1" w:rsidR="00D45BC4" w:rsidRPr="003E24A4" w:rsidRDefault="00D45BC4" w:rsidP="00AA55A1">
            <w:pPr>
              <w:spacing w:line="360" w:lineRule="auto"/>
              <w:rPr>
                <w:rFonts w:ascii="Arial" w:hAnsi="Arial" w:cs="Arial"/>
                <w:sz w:val="20"/>
                <w:szCs w:val="20"/>
              </w:rPr>
            </w:pPr>
            <w:r w:rsidRPr="003E24A4">
              <w:rPr>
                <w:rFonts w:ascii="Arial" w:hAnsi="Arial" w:cs="Arial"/>
                <w:b/>
                <w:color w:val="000000"/>
                <w:sz w:val="20"/>
                <w:szCs w:val="20"/>
              </w:rPr>
              <w:t xml:space="preserve">V. </w:t>
            </w:r>
            <w:r w:rsidRPr="003E24A4">
              <w:rPr>
                <w:rFonts w:ascii="Arial" w:hAnsi="Arial" w:cs="Arial"/>
                <w:color w:val="000000"/>
                <w:sz w:val="20"/>
                <w:szCs w:val="20"/>
              </w:rPr>
              <w:t>Por diligencias de manifestación de construcción y mejoras:</w:t>
            </w:r>
          </w:p>
        </w:tc>
        <w:tc>
          <w:tcPr>
            <w:tcW w:w="1066" w:type="pct"/>
            <w:hideMark/>
          </w:tcPr>
          <w:p w14:paraId="744053A3"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3.18 UMA</w:t>
            </w:r>
          </w:p>
        </w:tc>
      </w:tr>
      <w:tr w:rsidR="00D45BC4" w:rsidRPr="003E24A4" w14:paraId="65AA81B5" w14:textId="77777777" w:rsidTr="00F050F7">
        <w:tc>
          <w:tcPr>
            <w:tcW w:w="3934" w:type="pct"/>
            <w:gridSpan w:val="2"/>
            <w:hideMark/>
          </w:tcPr>
          <w:p w14:paraId="28B62F3E" w14:textId="77777777" w:rsidR="006B7AE3" w:rsidRPr="003E24A4" w:rsidRDefault="006B7AE3" w:rsidP="002C3B19">
            <w:pPr>
              <w:rPr>
                <w:rFonts w:ascii="Arial" w:hAnsi="Arial" w:cs="Arial"/>
                <w:b/>
                <w:color w:val="000000"/>
                <w:sz w:val="20"/>
                <w:szCs w:val="20"/>
              </w:rPr>
            </w:pPr>
          </w:p>
          <w:p w14:paraId="32AF2C74" w14:textId="7C5D0C05" w:rsidR="00D45BC4" w:rsidRPr="003E24A4" w:rsidRDefault="00D45BC4" w:rsidP="00AA55A1">
            <w:pPr>
              <w:spacing w:line="360" w:lineRule="auto"/>
              <w:rPr>
                <w:rFonts w:ascii="Arial" w:hAnsi="Arial" w:cs="Arial"/>
                <w:sz w:val="20"/>
                <w:szCs w:val="20"/>
              </w:rPr>
            </w:pPr>
            <w:r w:rsidRPr="003E24A4">
              <w:rPr>
                <w:rFonts w:ascii="Arial" w:hAnsi="Arial" w:cs="Arial"/>
                <w:b/>
                <w:color w:val="000000"/>
                <w:sz w:val="20"/>
                <w:szCs w:val="20"/>
              </w:rPr>
              <w:t>VI.</w:t>
            </w:r>
            <w:r w:rsidRPr="003E24A4">
              <w:rPr>
                <w:rFonts w:ascii="Arial" w:hAnsi="Arial" w:cs="Arial"/>
                <w:color w:val="000000"/>
                <w:sz w:val="20"/>
                <w:szCs w:val="20"/>
              </w:rPr>
              <w:t xml:space="preserve"> Por verificación de medidas y colindancias de predios:</w:t>
            </w:r>
          </w:p>
        </w:tc>
        <w:tc>
          <w:tcPr>
            <w:tcW w:w="1066" w:type="pct"/>
          </w:tcPr>
          <w:p w14:paraId="05493CB4" w14:textId="77777777" w:rsidR="00D45BC4" w:rsidRPr="003E24A4" w:rsidRDefault="00D45BC4" w:rsidP="00AA55A1">
            <w:pPr>
              <w:spacing w:line="360" w:lineRule="auto"/>
              <w:jc w:val="right"/>
              <w:rPr>
                <w:rFonts w:ascii="Arial" w:hAnsi="Arial" w:cs="Arial"/>
                <w:sz w:val="20"/>
                <w:szCs w:val="20"/>
              </w:rPr>
            </w:pPr>
          </w:p>
        </w:tc>
      </w:tr>
      <w:tr w:rsidR="00D45BC4" w:rsidRPr="003E24A4" w14:paraId="0D15FFDE" w14:textId="77777777" w:rsidTr="00F050F7">
        <w:tc>
          <w:tcPr>
            <w:tcW w:w="3934" w:type="pct"/>
            <w:gridSpan w:val="2"/>
            <w:hideMark/>
          </w:tcPr>
          <w:p w14:paraId="593EDF0F" w14:textId="18A32769" w:rsidR="00D45BC4" w:rsidRPr="003E24A4" w:rsidRDefault="00D45BC4" w:rsidP="00F050F7">
            <w:pPr>
              <w:spacing w:line="360" w:lineRule="auto"/>
              <w:ind w:left="612"/>
              <w:rPr>
                <w:rFonts w:ascii="Arial" w:hAnsi="Arial" w:cs="Arial"/>
                <w:sz w:val="20"/>
                <w:szCs w:val="20"/>
              </w:rPr>
            </w:pPr>
            <w:r w:rsidRPr="003E24A4">
              <w:rPr>
                <w:rFonts w:ascii="Arial" w:hAnsi="Arial" w:cs="Arial"/>
                <w:b/>
                <w:color w:val="000000"/>
                <w:sz w:val="20"/>
                <w:szCs w:val="20"/>
              </w:rPr>
              <w:t xml:space="preserve">a) </w:t>
            </w:r>
            <w:r w:rsidRPr="003E24A4">
              <w:rPr>
                <w:rFonts w:ascii="Arial" w:hAnsi="Arial" w:cs="Arial"/>
                <w:color w:val="000000"/>
                <w:sz w:val="20"/>
                <w:szCs w:val="20"/>
              </w:rPr>
              <w:t>Habitacional</w:t>
            </w:r>
            <w:r w:rsidRPr="003E24A4">
              <w:rPr>
                <w:rFonts w:ascii="Arial" w:hAnsi="Arial" w:cs="Arial"/>
                <w:sz w:val="20"/>
                <w:szCs w:val="20"/>
              </w:rPr>
              <w:t>:</w:t>
            </w:r>
          </w:p>
        </w:tc>
        <w:tc>
          <w:tcPr>
            <w:tcW w:w="1066" w:type="pct"/>
            <w:hideMark/>
          </w:tcPr>
          <w:p w14:paraId="5C002846"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2.12 UMA</w:t>
            </w:r>
          </w:p>
        </w:tc>
      </w:tr>
      <w:tr w:rsidR="00D45BC4" w:rsidRPr="003E24A4" w14:paraId="0A93C828" w14:textId="77777777" w:rsidTr="00F050F7">
        <w:tc>
          <w:tcPr>
            <w:tcW w:w="3934" w:type="pct"/>
            <w:gridSpan w:val="2"/>
            <w:hideMark/>
          </w:tcPr>
          <w:p w14:paraId="2005937C" w14:textId="1421FD0E" w:rsidR="00D45BC4" w:rsidRPr="003E24A4" w:rsidRDefault="00D45BC4" w:rsidP="00F050F7">
            <w:pPr>
              <w:spacing w:line="360" w:lineRule="auto"/>
              <w:ind w:left="612"/>
              <w:rPr>
                <w:rFonts w:ascii="Arial" w:hAnsi="Arial" w:cs="Arial"/>
                <w:sz w:val="20"/>
                <w:szCs w:val="20"/>
              </w:rPr>
            </w:pPr>
            <w:r w:rsidRPr="003E24A4">
              <w:rPr>
                <w:rFonts w:ascii="Arial" w:hAnsi="Arial" w:cs="Arial"/>
                <w:b/>
                <w:color w:val="000000"/>
                <w:sz w:val="20"/>
                <w:szCs w:val="20"/>
              </w:rPr>
              <w:t xml:space="preserve">b) </w:t>
            </w:r>
            <w:r w:rsidRPr="003E24A4">
              <w:rPr>
                <w:rFonts w:ascii="Arial" w:hAnsi="Arial" w:cs="Arial"/>
                <w:color w:val="000000"/>
                <w:sz w:val="20"/>
                <w:szCs w:val="20"/>
              </w:rPr>
              <w:t>Comercial</w:t>
            </w:r>
            <w:r w:rsidRPr="003E24A4">
              <w:rPr>
                <w:rFonts w:ascii="Arial" w:hAnsi="Arial" w:cs="Arial"/>
                <w:sz w:val="20"/>
                <w:szCs w:val="20"/>
              </w:rPr>
              <w:t>:</w:t>
            </w:r>
          </w:p>
        </w:tc>
        <w:tc>
          <w:tcPr>
            <w:tcW w:w="1066" w:type="pct"/>
            <w:hideMark/>
          </w:tcPr>
          <w:p w14:paraId="10F7B97E"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5.30 UMA</w:t>
            </w:r>
          </w:p>
        </w:tc>
      </w:tr>
      <w:tr w:rsidR="00D45BC4" w:rsidRPr="003E24A4" w14:paraId="5779692C" w14:textId="77777777" w:rsidTr="00F050F7">
        <w:tc>
          <w:tcPr>
            <w:tcW w:w="3934" w:type="pct"/>
            <w:gridSpan w:val="2"/>
            <w:hideMark/>
          </w:tcPr>
          <w:p w14:paraId="62724E8B" w14:textId="4BB06212" w:rsidR="00D45BC4" w:rsidRPr="003E24A4" w:rsidRDefault="00D45BC4" w:rsidP="00F050F7">
            <w:pPr>
              <w:spacing w:line="360" w:lineRule="auto"/>
              <w:ind w:left="612"/>
              <w:rPr>
                <w:rFonts w:ascii="Arial" w:hAnsi="Arial" w:cs="Arial"/>
                <w:sz w:val="20"/>
                <w:szCs w:val="20"/>
              </w:rPr>
            </w:pPr>
            <w:r w:rsidRPr="003E24A4">
              <w:rPr>
                <w:rFonts w:ascii="Arial" w:hAnsi="Arial" w:cs="Arial"/>
                <w:b/>
                <w:color w:val="000000"/>
                <w:sz w:val="20"/>
                <w:szCs w:val="20"/>
              </w:rPr>
              <w:t>c)</w:t>
            </w:r>
            <w:r w:rsidRPr="003E24A4">
              <w:rPr>
                <w:rFonts w:ascii="Arial" w:hAnsi="Arial" w:cs="Arial"/>
                <w:color w:val="000000"/>
                <w:sz w:val="20"/>
                <w:szCs w:val="20"/>
              </w:rPr>
              <w:t xml:space="preserve"> Industrial</w:t>
            </w:r>
            <w:r w:rsidRPr="003E24A4">
              <w:rPr>
                <w:rFonts w:ascii="Arial" w:hAnsi="Arial" w:cs="Arial"/>
                <w:sz w:val="20"/>
                <w:szCs w:val="20"/>
              </w:rPr>
              <w:t>:</w:t>
            </w:r>
          </w:p>
        </w:tc>
        <w:tc>
          <w:tcPr>
            <w:tcW w:w="1066" w:type="pct"/>
            <w:hideMark/>
          </w:tcPr>
          <w:p w14:paraId="563C042F" w14:textId="77777777" w:rsidR="00D45BC4" w:rsidRPr="003E24A4" w:rsidRDefault="00D45BC4" w:rsidP="00AA55A1">
            <w:pPr>
              <w:spacing w:line="360" w:lineRule="auto"/>
              <w:jc w:val="right"/>
              <w:rPr>
                <w:rFonts w:ascii="Arial" w:hAnsi="Arial" w:cs="Arial"/>
                <w:sz w:val="20"/>
                <w:szCs w:val="20"/>
              </w:rPr>
            </w:pPr>
            <w:r w:rsidRPr="003E24A4">
              <w:rPr>
                <w:rFonts w:ascii="Arial" w:hAnsi="Arial" w:cs="Arial"/>
                <w:color w:val="000000"/>
                <w:sz w:val="20"/>
                <w:szCs w:val="20"/>
              </w:rPr>
              <w:t>9.54 UMA</w:t>
            </w:r>
          </w:p>
        </w:tc>
      </w:tr>
      <w:tr w:rsidR="00D45BC4" w:rsidRPr="003E24A4" w14:paraId="6590C42B" w14:textId="77777777" w:rsidTr="00F050F7">
        <w:tc>
          <w:tcPr>
            <w:tcW w:w="3934" w:type="pct"/>
            <w:gridSpan w:val="2"/>
            <w:hideMark/>
          </w:tcPr>
          <w:p w14:paraId="17B21931" w14:textId="77777777" w:rsidR="00DB2B3A" w:rsidRPr="003E24A4" w:rsidRDefault="00DB2B3A" w:rsidP="002C3B19">
            <w:pPr>
              <w:rPr>
                <w:rFonts w:ascii="Arial" w:hAnsi="Arial" w:cs="Arial"/>
                <w:b/>
                <w:color w:val="000000"/>
                <w:sz w:val="20"/>
                <w:szCs w:val="20"/>
              </w:rPr>
            </w:pPr>
          </w:p>
          <w:p w14:paraId="67C49E9D" w14:textId="48AF22C8" w:rsidR="00D45BC4" w:rsidRPr="003E24A4" w:rsidRDefault="00D45BC4" w:rsidP="00AA55A1">
            <w:pPr>
              <w:spacing w:line="360" w:lineRule="auto"/>
              <w:rPr>
                <w:rFonts w:ascii="Arial" w:hAnsi="Arial" w:cs="Arial"/>
                <w:color w:val="000000"/>
                <w:sz w:val="20"/>
                <w:szCs w:val="20"/>
              </w:rPr>
            </w:pPr>
            <w:r w:rsidRPr="003E24A4">
              <w:rPr>
                <w:rFonts w:ascii="Arial" w:hAnsi="Arial" w:cs="Arial"/>
                <w:b/>
                <w:color w:val="000000"/>
                <w:sz w:val="20"/>
                <w:szCs w:val="20"/>
              </w:rPr>
              <w:t>VII.</w:t>
            </w:r>
            <w:r w:rsidRPr="003E24A4">
              <w:rPr>
                <w:rFonts w:ascii="Arial" w:hAnsi="Arial" w:cs="Arial"/>
                <w:color w:val="000000"/>
                <w:sz w:val="20"/>
                <w:szCs w:val="20"/>
              </w:rPr>
              <w:t xml:space="preserve"> Por trabajos de investigación en el Registro Público de la Propiedad del Estado de Yucatán para poder brindar los servicios catastrales</w:t>
            </w:r>
            <w:r w:rsidRPr="003E24A4">
              <w:rPr>
                <w:rFonts w:ascii="Arial" w:hAnsi="Arial" w:cs="Arial"/>
                <w:sz w:val="20"/>
                <w:szCs w:val="20"/>
              </w:rPr>
              <w:t>:</w:t>
            </w:r>
          </w:p>
        </w:tc>
        <w:tc>
          <w:tcPr>
            <w:tcW w:w="1066" w:type="pct"/>
            <w:hideMark/>
          </w:tcPr>
          <w:p w14:paraId="7D05E0DF" w14:textId="77777777" w:rsidR="00D45BC4" w:rsidRPr="003E24A4" w:rsidRDefault="00D45BC4" w:rsidP="00AA55A1">
            <w:pPr>
              <w:spacing w:line="360" w:lineRule="auto"/>
              <w:jc w:val="right"/>
              <w:rPr>
                <w:rFonts w:ascii="Arial" w:hAnsi="Arial" w:cs="Arial"/>
                <w:color w:val="000000"/>
                <w:sz w:val="20"/>
                <w:szCs w:val="20"/>
              </w:rPr>
            </w:pPr>
            <w:r w:rsidRPr="003E24A4">
              <w:rPr>
                <w:rFonts w:ascii="Arial" w:hAnsi="Arial" w:cs="Arial"/>
                <w:color w:val="000000"/>
                <w:sz w:val="20"/>
                <w:szCs w:val="20"/>
              </w:rPr>
              <w:t>3.922 UMA</w:t>
            </w:r>
          </w:p>
        </w:tc>
      </w:tr>
      <w:tr w:rsidR="00D45BC4" w:rsidRPr="003E24A4" w14:paraId="3B5A2281" w14:textId="77777777" w:rsidTr="00F050F7">
        <w:tc>
          <w:tcPr>
            <w:tcW w:w="3934" w:type="pct"/>
            <w:gridSpan w:val="2"/>
            <w:hideMark/>
          </w:tcPr>
          <w:p w14:paraId="267D1C4F" w14:textId="77777777" w:rsidR="00DB2B3A" w:rsidRPr="003E24A4" w:rsidRDefault="00DB2B3A" w:rsidP="002C3B19">
            <w:pPr>
              <w:rPr>
                <w:rFonts w:ascii="Arial" w:hAnsi="Arial" w:cs="Arial"/>
                <w:b/>
                <w:color w:val="000000"/>
                <w:sz w:val="20"/>
                <w:szCs w:val="20"/>
              </w:rPr>
            </w:pPr>
          </w:p>
          <w:p w14:paraId="7DC29AE1" w14:textId="01D62F1F" w:rsidR="00D45BC4" w:rsidRPr="003E24A4" w:rsidRDefault="00D45BC4" w:rsidP="00AA55A1">
            <w:pPr>
              <w:spacing w:line="360" w:lineRule="auto"/>
              <w:rPr>
                <w:rFonts w:ascii="Arial" w:hAnsi="Arial" w:cs="Arial"/>
                <w:color w:val="000000"/>
                <w:sz w:val="20"/>
                <w:szCs w:val="20"/>
              </w:rPr>
            </w:pPr>
            <w:r w:rsidRPr="003E24A4">
              <w:rPr>
                <w:rFonts w:ascii="Arial" w:hAnsi="Arial" w:cs="Arial"/>
                <w:b/>
                <w:color w:val="000000"/>
                <w:sz w:val="20"/>
                <w:szCs w:val="20"/>
              </w:rPr>
              <w:t>VIII</w:t>
            </w:r>
            <w:r w:rsidRPr="003E24A4">
              <w:rPr>
                <w:rFonts w:ascii="Arial" w:hAnsi="Arial" w:cs="Arial"/>
                <w:color w:val="000000"/>
                <w:sz w:val="20"/>
                <w:szCs w:val="20"/>
              </w:rPr>
              <w:t>. Por el derecho de deslinde de fraccionamientos con una superficie:</w:t>
            </w:r>
          </w:p>
        </w:tc>
        <w:tc>
          <w:tcPr>
            <w:tcW w:w="1066" w:type="pct"/>
          </w:tcPr>
          <w:p w14:paraId="2DBCB435" w14:textId="77777777" w:rsidR="00D45BC4" w:rsidRPr="003E24A4" w:rsidRDefault="00D45BC4" w:rsidP="00AA55A1">
            <w:pPr>
              <w:spacing w:line="360" w:lineRule="auto"/>
              <w:jc w:val="right"/>
              <w:rPr>
                <w:rFonts w:ascii="Arial" w:hAnsi="Arial" w:cs="Arial"/>
                <w:color w:val="000000"/>
                <w:sz w:val="20"/>
                <w:szCs w:val="20"/>
              </w:rPr>
            </w:pPr>
          </w:p>
        </w:tc>
      </w:tr>
      <w:tr w:rsidR="00D45BC4" w:rsidRPr="003E24A4" w14:paraId="3A6E4501" w14:textId="77777777" w:rsidTr="00F050F7">
        <w:tc>
          <w:tcPr>
            <w:tcW w:w="3934" w:type="pct"/>
            <w:gridSpan w:val="2"/>
            <w:hideMark/>
          </w:tcPr>
          <w:p w14:paraId="0BEA931F" w14:textId="2738B9C4"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 xml:space="preserve">a) </w:t>
            </w:r>
            <w:r w:rsidRPr="003E24A4">
              <w:rPr>
                <w:rFonts w:ascii="Arial" w:hAnsi="Arial" w:cs="Arial"/>
                <w:color w:val="000000"/>
                <w:sz w:val="20"/>
                <w:szCs w:val="20"/>
              </w:rPr>
              <w:t xml:space="preserve">De hasta 160,000 </w:t>
            </w:r>
            <w:r w:rsidRPr="003E24A4">
              <w:rPr>
                <w:rFonts w:ascii="Arial" w:hAnsi="Arial" w:cs="Arial"/>
                <w:sz w:val="20"/>
                <w:szCs w:val="20"/>
              </w:rPr>
              <w:t>m2, por cada metro cuadrado:</w:t>
            </w:r>
          </w:p>
        </w:tc>
        <w:tc>
          <w:tcPr>
            <w:tcW w:w="1066" w:type="pct"/>
            <w:hideMark/>
          </w:tcPr>
          <w:p w14:paraId="411AC116" w14:textId="77777777" w:rsidR="00D45BC4" w:rsidRPr="003E24A4" w:rsidRDefault="00D45BC4" w:rsidP="00AA55A1">
            <w:pPr>
              <w:spacing w:line="360" w:lineRule="auto"/>
              <w:jc w:val="right"/>
              <w:rPr>
                <w:rFonts w:ascii="Arial" w:hAnsi="Arial" w:cs="Arial"/>
                <w:color w:val="000000"/>
                <w:sz w:val="20"/>
                <w:szCs w:val="20"/>
              </w:rPr>
            </w:pPr>
            <w:r w:rsidRPr="003E24A4">
              <w:rPr>
                <w:rFonts w:ascii="Arial" w:hAnsi="Arial" w:cs="Arial"/>
                <w:sz w:val="20"/>
                <w:szCs w:val="20"/>
              </w:rPr>
              <w:t>0.000795 UMA</w:t>
            </w:r>
          </w:p>
        </w:tc>
      </w:tr>
      <w:tr w:rsidR="00D45BC4" w:rsidRPr="003E24A4" w14:paraId="0FBF07A5" w14:textId="77777777" w:rsidTr="00F050F7">
        <w:tc>
          <w:tcPr>
            <w:tcW w:w="3934" w:type="pct"/>
            <w:gridSpan w:val="2"/>
            <w:hideMark/>
          </w:tcPr>
          <w:p w14:paraId="335A134D" w14:textId="6EE5A597"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b)</w:t>
            </w:r>
            <w:r w:rsidRPr="003E24A4">
              <w:rPr>
                <w:rFonts w:ascii="Arial" w:hAnsi="Arial" w:cs="Arial"/>
                <w:color w:val="000000"/>
                <w:sz w:val="20"/>
                <w:szCs w:val="20"/>
              </w:rPr>
              <w:t xml:space="preserve"> Mayor de 160,000 </w:t>
            </w:r>
            <w:r w:rsidRPr="003E24A4">
              <w:rPr>
                <w:rFonts w:ascii="Arial" w:hAnsi="Arial" w:cs="Arial"/>
                <w:sz w:val="20"/>
                <w:szCs w:val="20"/>
              </w:rPr>
              <w:t>m2, por cada metro cuadrado:</w:t>
            </w:r>
          </w:p>
        </w:tc>
        <w:tc>
          <w:tcPr>
            <w:tcW w:w="1066" w:type="pct"/>
            <w:hideMark/>
          </w:tcPr>
          <w:p w14:paraId="21A345F2" w14:textId="10959FC2" w:rsidR="00D45BC4" w:rsidRPr="003E24A4" w:rsidRDefault="00D45BC4" w:rsidP="00AA55A1">
            <w:pPr>
              <w:spacing w:line="360" w:lineRule="auto"/>
              <w:jc w:val="right"/>
              <w:rPr>
                <w:rFonts w:ascii="Arial" w:hAnsi="Arial" w:cs="Arial"/>
                <w:color w:val="000000"/>
                <w:sz w:val="20"/>
                <w:szCs w:val="20"/>
              </w:rPr>
            </w:pPr>
            <w:r w:rsidRPr="003E24A4">
              <w:rPr>
                <w:rFonts w:ascii="Arial" w:hAnsi="Arial" w:cs="Arial"/>
                <w:sz w:val="20"/>
                <w:szCs w:val="20"/>
              </w:rPr>
              <w:t>0.0010494</w:t>
            </w:r>
            <w:r w:rsidR="00771B35" w:rsidRPr="003E24A4">
              <w:rPr>
                <w:rFonts w:ascii="Arial" w:hAnsi="Arial" w:cs="Arial"/>
                <w:sz w:val="20"/>
                <w:szCs w:val="20"/>
              </w:rPr>
              <w:t xml:space="preserve"> </w:t>
            </w:r>
            <w:r w:rsidRPr="003E24A4">
              <w:rPr>
                <w:rFonts w:ascii="Arial" w:hAnsi="Arial" w:cs="Arial"/>
                <w:sz w:val="20"/>
                <w:szCs w:val="20"/>
              </w:rPr>
              <w:t>UMA</w:t>
            </w:r>
          </w:p>
        </w:tc>
      </w:tr>
      <w:tr w:rsidR="00D45BC4" w:rsidRPr="003E24A4" w14:paraId="5CE76386" w14:textId="77777777" w:rsidTr="00F050F7">
        <w:tc>
          <w:tcPr>
            <w:tcW w:w="3934" w:type="pct"/>
            <w:gridSpan w:val="2"/>
            <w:hideMark/>
          </w:tcPr>
          <w:p w14:paraId="28B3BC52" w14:textId="77777777" w:rsidR="00DB2B3A" w:rsidRPr="003E24A4" w:rsidRDefault="00DB2B3A" w:rsidP="002C3B19">
            <w:pPr>
              <w:rPr>
                <w:rFonts w:ascii="Arial" w:hAnsi="Arial" w:cs="Arial"/>
                <w:b/>
                <w:color w:val="000000"/>
                <w:sz w:val="20"/>
                <w:szCs w:val="20"/>
              </w:rPr>
            </w:pPr>
          </w:p>
          <w:p w14:paraId="2E94F74B" w14:textId="7B0E8CBC" w:rsidR="00D45BC4" w:rsidRPr="003E24A4" w:rsidRDefault="00D45BC4" w:rsidP="00AA55A1">
            <w:pPr>
              <w:spacing w:line="360" w:lineRule="auto"/>
              <w:rPr>
                <w:rFonts w:ascii="Arial" w:hAnsi="Arial" w:cs="Arial"/>
                <w:color w:val="000000"/>
                <w:sz w:val="20"/>
                <w:szCs w:val="20"/>
              </w:rPr>
            </w:pPr>
            <w:r w:rsidRPr="003E24A4">
              <w:rPr>
                <w:rFonts w:ascii="Arial" w:hAnsi="Arial" w:cs="Arial"/>
                <w:b/>
                <w:color w:val="000000"/>
                <w:sz w:val="20"/>
                <w:szCs w:val="20"/>
              </w:rPr>
              <w:t xml:space="preserve">IX. </w:t>
            </w:r>
            <w:r w:rsidRPr="003E24A4">
              <w:rPr>
                <w:rFonts w:ascii="Arial" w:hAnsi="Arial" w:cs="Arial"/>
                <w:color w:val="000000"/>
                <w:sz w:val="20"/>
                <w:szCs w:val="20"/>
              </w:rPr>
              <w:t>Por la revisión de la documentación de construcciones en regímenes de propiedad en condominio:</w:t>
            </w:r>
          </w:p>
        </w:tc>
        <w:tc>
          <w:tcPr>
            <w:tcW w:w="1066" w:type="pct"/>
          </w:tcPr>
          <w:p w14:paraId="23DFD47C" w14:textId="77777777" w:rsidR="00D45BC4" w:rsidRPr="003E24A4" w:rsidRDefault="00D45BC4" w:rsidP="00AA55A1">
            <w:pPr>
              <w:spacing w:line="360" w:lineRule="auto"/>
              <w:jc w:val="right"/>
              <w:rPr>
                <w:rFonts w:ascii="Arial" w:hAnsi="Arial" w:cs="Arial"/>
                <w:sz w:val="20"/>
                <w:szCs w:val="20"/>
              </w:rPr>
            </w:pPr>
          </w:p>
        </w:tc>
      </w:tr>
      <w:tr w:rsidR="00D45BC4" w:rsidRPr="003E24A4" w14:paraId="29709878" w14:textId="77777777" w:rsidTr="00F050F7">
        <w:tc>
          <w:tcPr>
            <w:tcW w:w="3934" w:type="pct"/>
            <w:gridSpan w:val="2"/>
            <w:hideMark/>
          </w:tcPr>
          <w:p w14:paraId="33E1FAA6" w14:textId="64C3EF7D"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 xml:space="preserve">a) </w:t>
            </w:r>
            <w:r w:rsidRPr="003E24A4">
              <w:rPr>
                <w:rFonts w:ascii="Arial" w:hAnsi="Arial" w:cs="Arial"/>
                <w:color w:val="000000"/>
                <w:sz w:val="20"/>
                <w:szCs w:val="20"/>
              </w:rPr>
              <w:t>De tipo comercial, por departamento:</w:t>
            </w:r>
          </w:p>
        </w:tc>
        <w:tc>
          <w:tcPr>
            <w:tcW w:w="1066" w:type="pct"/>
            <w:hideMark/>
          </w:tcPr>
          <w:p w14:paraId="7F598C84" w14:textId="77777777" w:rsidR="00D45BC4" w:rsidRPr="003E24A4" w:rsidRDefault="00D45BC4" w:rsidP="00AA55A1">
            <w:pPr>
              <w:spacing w:line="360" w:lineRule="auto"/>
              <w:jc w:val="right"/>
              <w:rPr>
                <w:rFonts w:ascii="Arial" w:hAnsi="Arial" w:cs="Arial"/>
                <w:color w:val="000000"/>
                <w:sz w:val="20"/>
                <w:szCs w:val="20"/>
              </w:rPr>
            </w:pPr>
            <w:r w:rsidRPr="003E24A4">
              <w:rPr>
                <w:rFonts w:ascii="Arial" w:hAnsi="Arial" w:cs="Arial"/>
                <w:sz w:val="20"/>
                <w:szCs w:val="20"/>
              </w:rPr>
              <w:t>0.0007595 UMA</w:t>
            </w:r>
          </w:p>
        </w:tc>
      </w:tr>
      <w:tr w:rsidR="00D45BC4" w:rsidRPr="003E24A4" w14:paraId="3E5D3AA4" w14:textId="77777777" w:rsidTr="00F050F7">
        <w:tc>
          <w:tcPr>
            <w:tcW w:w="3934" w:type="pct"/>
            <w:gridSpan w:val="2"/>
            <w:hideMark/>
          </w:tcPr>
          <w:p w14:paraId="5F95F874" w14:textId="3D0B2482" w:rsidR="00D45BC4" w:rsidRPr="003E24A4" w:rsidRDefault="00D45BC4" w:rsidP="00F050F7">
            <w:pPr>
              <w:spacing w:line="360" w:lineRule="auto"/>
              <w:ind w:left="612"/>
              <w:rPr>
                <w:rFonts w:ascii="Arial" w:hAnsi="Arial" w:cs="Arial"/>
                <w:color w:val="000000"/>
                <w:sz w:val="20"/>
                <w:szCs w:val="20"/>
              </w:rPr>
            </w:pPr>
            <w:r w:rsidRPr="003E24A4">
              <w:rPr>
                <w:rFonts w:ascii="Arial" w:hAnsi="Arial" w:cs="Arial"/>
                <w:b/>
                <w:color w:val="000000"/>
                <w:sz w:val="20"/>
                <w:szCs w:val="20"/>
              </w:rPr>
              <w:t>b)</w:t>
            </w:r>
            <w:r w:rsidRPr="003E24A4">
              <w:rPr>
                <w:rFonts w:ascii="Arial" w:hAnsi="Arial" w:cs="Arial"/>
                <w:color w:val="000000"/>
                <w:sz w:val="20"/>
                <w:szCs w:val="20"/>
              </w:rPr>
              <w:t xml:space="preserve"> Mayor de 160,000 </w:t>
            </w:r>
            <w:r w:rsidRPr="003E24A4">
              <w:rPr>
                <w:rFonts w:ascii="Arial" w:hAnsi="Arial" w:cs="Arial"/>
                <w:sz w:val="20"/>
                <w:szCs w:val="20"/>
              </w:rPr>
              <w:t>m2, por cada metro cuadrado:</w:t>
            </w:r>
          </w:p>
        </w:tc>
        <w:tc>
          <w:tcPr>
            <w:tcW w:w="1066" w:type="pct"/>
            <w:hideMark/>
          </w:tcPr>
          <w:p w14:paraId="17695136" w14:textId="77777777" w:rsidR="00D45BC4" w:rsidRPr="003E24A4" w:rsidRDefault="00D45BC4" w:rsidP="00AA55A1">
            <w:pPr>
              <w:spacing w:line="360" w:lineRule="auto"/>
              <w:jc w:val="right"/>
              <w:rPr>
                <w:rFonts w:ascii="Arial" w:hAnsi="Arial" w:cs="Arial"/>
                <w:color w:val="000000"/>
                <w:sz w:val="20"/>
                <w:szCs w:val="20"/>
              </w:rPr>
            </w:pPr>
            <w:r w:rsidRPr="003E24A4">
              <w:rPr>
                <w:rFonts w:ascii="Arial" w:hAnsi="Arial" w:cs="Arial"/>
                <w:sz w:val="20"/>
                <w:szCs w:val="20"/>
              </w:rPr>
              <w:t>0.0010494 UMA</w:t>
            </w:r>
          </w:p>
        </w:tc>
      </w:tr>
    </w:tbl>
    <w:p w14:paraId="03A2928D" w14:textId="77777777" w:rsidR="0006522E" w:rsidRPr="003E24A4" w:rsidRDefault="0006522E" w:rsidP="00436F5C">
      <w:pPr>
        <w:widowControl w:val="0"/>
        <w:autoSpaceDE w:val="0"/>
        <w:autoSpaceDN w:val="0"/>
        <w:adjustRightInd w:val="0"/>
        <w:jc w:val="center"/>
        <w:rPr>
          <w:rFonts w:ascii="Arial" w:hAnsi="Arial" w:cs="Arial"/>
          <w:b/>
          <w:bCs/>
          <w:sz w:val="20"/>
          <w:szCs w:val="20"/>
        </w:rPr>
      </w:pPr>
    </w:p>
    <w:p w14:paraId="65D68D33" w14:textId="77777777" w:rsidR="00674255" w:rsidRPr="003E24A4" w:rsidRDefault="007D2E95" w:rsidP="00AA55A1">
      <w:pPr>
        <w:widowControl w:val="0"/>
        <w:autoSpaceDE w:val="0"/>
        <w:autoSpaceDN w:val="0"/>
        <w:adjustRightInd w:val="0"/>
        <w:spacing w:line="360" w:lineRule="auto"/>
        <w:jc w:val="center"/>
        <w:rPr>
          <w:rFonts w:ascii="Arial" w:hAnsi="Arial" w:cs="Arial"/>
          <w:b/>
          <w:caps/>
          <w:sz w:val="20"/>
          <w:szCs w:val="20"/>
        </w:rPr>
      </w:pPr>
      <w:r w:rsidRPr="003E24A4">
        <w:rPr>
          <w:rFonts w:ascii="Arial" w:hAnsi="Arial" w:cs="Arial"/>
          <w:b/>
          <w:caps/>
          <w:sz w:val="20"/>
          <w:szCs w:val="20"/>
        </w:rPr>
        <w:t>Capítulo VIII</w:t>
      </w:r>
    </w:p>
    <w:p w14:paraId="6324FCB5" w14:textId="72F3C394" w:rsidR="00275A4C" w:rsidRPr="003E24A4" w:rsidRDefault="007D2E95" w:rsidP="002C3B19">
      <w:pPr>
        <w:widowControl w:val="0"/>
        <w:autoSpaceDE w:val="0"/>
        <w:autoSpaceDN w:val="0"/>
        <w:adjustRightInd w:val="0"/>
        <w:rPr>
          <w:rFonts w:ascii="Arial" w:hAnsi="Arial" w:cs="Arial"/>
          <w:b/>
          <w:sz w:val="20"/>
          <w:szCs w:val="20"/>
        </w:rPr>
      </w:pPr>
      <w:r w:rsidRPr="003E24A4">
        <w:rPr>
          <w:rFonts w:ascii="Arial" w:hAnsi="Arial" w:cs="Arial"/>
          <w:b/>
          <w:sz w:val="20"/>
          <w:szCs w:val="20"/>
        </w:rPr>
        <w:t>Derechos por el uso y aprovechamiento de bienes de dominio público del patrimonio municipal</w:t>
      </w:r>
    </w:p>
    <w:p w14:paraId="1B0DA2C2" w14:textId="77777777" w:rsidR="00F050F7" w:rsidRPr="003E24A4" w:rsidRDefault="00F050F7" w:rsidP="002C3B19">
      <w:pPr>
        <w:rPr>
          <w:rFonts w:ascii="Arial" w:hAnsi="Arial" w:cs="Arial"/>
          <w:b/>
          <w:sz w:val="20"/>
          <w:szCs w:val="20"/>
        </w:rPr>
      </w:pPr>
    </w:p>
    <w:p w14:paraId="124C636B" w14:textId="77777777" w:rsidR="00DB2B3A" w:rsidRPr="003E24A4" w:rsidRDefault="00D62648" w:rsidP="00AA55A1">
      <w:pPr>
        <w:spacing w:line="360" w:lineRule="auto"/>
        <w:rPr>
          <w:rFonts w:ascii="Arial" w:hAnsi="Arial" w:cs="Arial"/>
          <w:b/>
          <w:sz w:val="20"/>
          <w:szCs w:val="20"/>
        </w:rPr>
      </w:pPr>
      <w:r w:rsidRPr="003E24A4">
        <w:rPr>
          <w:rFonts w:ascii="Arial" w:hAnsi="Arial" w:cs="Arial"/>
          <w:b/>
          <w:sz w:val="20"/>
          <w:szCs w:val="20"/>
        </w:rPr>
        <w:t>Artículo 42</w:t>
      </w:r>
      <w:r w:rsidR="007D2E95" w:rsidRPr="003E24A4">
        <w:rPr>
          <w:rFonts w:ascii="Arial" w:hAnsi="Arial" w:cs="Arial"/>
          <w:b/>
          <w:sz w:val="20"/>
          <w:szCs w:val="20"/>
        </w:rPr>
        <w:t>. Tarifa</w:t>
      </w:r>
      <w:r w:rsidR="00F050F7" w:rsidRPr="003E24A4">
        <w:rPr>
          <w:rFonts w:ascii="Arial" w:hAnsi="Arial" w:cs="Arial"/>
          <w:b/>
          <w:sz w:val="20"/>
          <w:szCs w:val="20"/>
        </w:rPr>
        <w:t xml:space="preserve">. </w:t>
      </w:r>
    </w:p>
    <w:p w14:paraId="15D6BA4D" w14:textId="178EBA3E" w:rsidR="00275A4C" w:rsidRPr="003E24A4" w:rsidRDefault="007D2E95" w:rsidP="00AA55A1">
      <w:pPr>
        <w:spacing w:line="360" w:lineRule="auto"/>
        <w:rPr>
          <w:rFonts w:ascii="Arial" w:hAnsi="Arial" w:cs="Arial"/>
          <w:sz w:val="20"/>
          <w:szCs w:val="20"/>
        </w:rPr>
      </w:pPr>
      <w:r w:rsidRPr="003E24A4">
        <w:rPr>
          <w:rFonts w:ascii="Arial" w:hAnsi="Arial" w:cs="Arial"/>
          <w:sz w:val="20"/>
          <w:szCs w:val="20"/>
        </w:rPr>
        <w:t>Por el uso y aprovechamiento de los bienes de dominio público municipal se pagarán derechos conforme a las siguientes tarifas:</w:t>
      </w:r>
    </w:p>
    <w:p w14:paraId="598BA31B" w14:textId="77777777" w:rsidR="00DB2B3A" w:rsidRPr="003E24A4" w:rsidRDefault="00DB2B3A" w:rsidP="00AA55A1">
      <w:pPr>
        <w:spacing w:line="360" w:lineRule="auto"/>
        <w:rPr>
          <w:rFonts w:ascii="Arial" w:hAnsi="Arial" w:cs="Arial"/>
          <w:sz w:val="20"/>
          <w:szCs w:val="20"/>
        </w:rPr>
      </w:pPr>
    </w:p>
    <w:tbl>
      <w:tblPr>
        <w:tblW w:w="5000" w:type="pct"/>
        <w:tblLook w:val="04A0" w:firstRow="1" w:lastRow="0" w:firstColumn="1" w:lastColumn="0" w:noHBand="0" w:noVBand="1"/>
      </w:tblPr>
      <w:tblGrid>
        <w:gridCol w:w="6587"/>
        <w:gridCol w:w="2534"/>
      </w:tblGrid>
      <w:tr w:rsidR="007D2E95" w:rsidRPr="003E24A4" w14:paraId="63F1B2A0" w14:textId="77777777" w:rsidTr="00F050F7">
        <w:tc>
          <w:tcPr>
            <w:tcW w:w="3611" w:type="pct"/>
            <w:tcMar>
              <w:top w:w="15" w:type="dxa"/>
              <w:left w:w="72" w:type="dxa"/>
              <w:bottom w:w="15" w:type="dxa"/>
              <w:right w:w="72" w:type="dxa"/>
            </w:tcMar>
          </w:tcPr>
          <w:p w14:paraId="7476B8D0" w14:textId="6222EC5E" w:rsidR="007D2E95" w:rsidRPr="003E24A4" w:rsidRDefault="007D2E95" w:rsidP="00F050F7">
            <w:pPr>
              <w:autoSpaceDN w:val="0"/>
              <w:spacing w:line="360" w:lineRule="auto"/>
              <w:rPr>
                <w:rFonts w:ascii="Arial" w:hAnsi="Arial" w:cs="Arial"/>
                <w:color w:val="000000"/>
                <w:sz w:val="20"/>
                <w:szCs w:val="20"/>
              </w:rPr>
            </w:pPr>
            <w:r w:rsidRPr="003E24A4">
              <w:rPr>
                <w:rFonts w:ascii="Arial" w:hAnsi="Arial" w:cs="Arial"/>
                <w:b/>
                <w:sz w:val="20"/>
                <w:szCs w:val="20"/>
              </w:rPr>
              <w:t xml:space="preserve">I. </w:t>
            </w:r>
            <w:r w:rsidRPr="003E24A4">
              <w:rPr>
                <w:rFonts w:ascii="Arial" w:hAnsi="Arial" w:cs="Arial"/>
                <w:sz w:val="20"/>
                <w:szCs w:val="20"/>
              </w:rPr>
              <w:t>Locatarios fijos</w:t>
            </w:r>
            <w:r w:rsidR="00B328FA" w:rsidRPr="003E24A4">
              <w:rPr>
                <w:rFonts w:ascii="Arial" w:hAnsi="Arial" w:cs="Arial"/>
                <w:sz w:val="20"/>
                <w:szCs w:val="20"/>
              </w:rPr>
              <w:t>:</w:t>
            </w:r>
          </w:p>
        </w:tc>
        <w:tc>
          <w:tcPr>
            <w:tcW w:w="1389" w:type="pct"/>
            <w:tcMar>
              <w:top w:w="15" w:type="dxa"/>
              <w:left w:w="72" w:type="dxa"/>
              <w:bottom w:w="15" w:type="dxa"/>
              <w:right w:w="72" w:type="dxa"/>
            </w:tcMar>
          </w:tcPr>
          <w:p w14:paraId="099CEB0B" w14:textId="13EBD1EB" w:rsidR="007D2E95" w:rsidRPr="003E24A4" w:rsidRDefault="007D2E95" w:rsidP="00AA55A1">
            <w:pPr>
              <w:autoSpaceDN w:val="0"/>
              <w:spacing w:line="360" w:lineRule="auto"/>
              <w:jc w:val="right"/>
              <w:rPr>
                <w:rFonts w:ascii="Arial" w:hAnsi="Arial" w:cs="Arial"/>
                <w:color w:val="000000"/>
                <w:sz w:val="20"/>
                <w:szCs w:val="20"/>
              </w:rPr>
            </w:pPr>
            <w:r w:rsidRPr="003E24A4">
              <w:rPr>
                <w:rFonts w:ascii="Arial" w:hAnsi="Arial" w:cs="Arial"/>
                <w:sz w:val="20"/>
                <w:szCs w:val="20"/>
              </w:rPr>
              <w:t xml:space="preserve"> 0.120 </w:t>
            </w:r>
            <w:r w:rsidR="00771B35" w:rsidRPr="003E24A4">
              <w:rPr>
                <w:rFonts w:ascii="Arial" w:hAnsi="Arial" w:cs="Arial"/>
                <w:sz w:val="20"/>
                <w:szCs w:val="20"/>
              </w:rPr>
              <w:t xml:space="preserve">UMA </w:t>
            </w:r>
            <w:r w:rsidRPr="003E24A4">
              <w:rPr>
                <w:rFonts w:ascii="Arial" w:hAnsi="Arial" w:cs="Arial"/>
                <w:sz w:val="20"/>
                <w:szCs w:val="20"/>
              </w:rPr>
              <w:t>diario por m2</w:t>
            </w:r>
          </w:p>
        </w:tc>
      </w:tr>
      <w:tr w:rsidR="007D2E95" w:rsidRPr="003E24A4" w14:paraId="587EEE25" w14:textId="77777777" w:rsidTr="00F050F7">
        <w:tc>
          <w:tcPr>
            <w:tcW w:w="3611" w:type="pct"/>
            <w:tcMar>
              <w:top w:w="15" w:type="dxa"/>
              <w:left w:w="72" w:type="dxa"/>
              <w:bottom w:w="15" w:type="dxa"/>
              <w:right w:w="72" w:type="dxa"/>
            </w:tcMar>
          </w:tcPr>
          <w:p w14:paraId="4A5E95B7" w14:textId="7BCF3A0B" w:rsidR="007D2E95" w:rsidRPr="003E24A4" w:rsidRDefault="007D2E95" w:rsidP="00F050F7">
            <w:pPr>
              <w:autoSpaceDN w:val="0"/>
              <w:spacing w:line="360" w:lineRule="auto"/>
              <w:rPr>
                <w:rFonts w:ascii="Arial" w:hAnsi="Arial" w:cs="Arial"/>
                <w:color w:val="000000"/>
                <w:sz w:val="20"/>
                <w:szCs w:val="20"/>
              </w:rPr>
            </w:pPr>
            <w:r w:rsidRPr="003E24A4">
              <w:rPr>
                <w:rFonts w:ascii="Arial" w:hAnsi="Arial" w:cs="Arial"/>
                <w:b/>
                <w:sz w:val="20"/>
                <w:szCs w:val="20"/>
              </w:rPr>
              <w:t xml:space="preserve">II. </w:t>
            </w:r>
            <w:r w:rsidRPr="003E24A4">
              <w:rPr>
                <w:rFonts w:ascii="Arial" w:hAnsi="Arial" w:cs="Arial"/>
                <w:sz w:val="20"/>
                <w:szCs w:val="20"/>
              </w:rPr>
              <w:t>Locatarios semifijos</w:t>
            </w:r>
            <w:r w:rsidR="00B328FA" w:rsidRPr="003E24A4">
              <w:rPr>
                <w:rFonts w:ascii="Arial" w:hAnsi="Arial" w:cs="Arial"/>
                <w:sz w:val="20"/>
                <w:szCs w:val="20"/>
              </w:rPr>
              <w:t>:</w:t>
            </w:r>
          </w:p>
        </w:tc>
        <w:tc>
          <w:tcPr>
            <w:tcW w:w="1389" w:type="pct"/>
            <w:tcMar>
              <w:top w:w="15" w:type="dxa"/>
              <w:left w:w="72" w:type="dxa"/>
              <w:bottom w:w="15" w:type="dxa"/>
              <w:right w:w="72" w:type="dxa"/>
            </w:tcMar>
          </w:tcPr>
          <w:p w14:paraId="29A27568" w14:textId="1F83F9A4" w:rsidR="007D2E95" w:rsidRPr="003E24A4" w:rsidRDefault="007D2E95" w:rsidP="00AA55A1">
            <w:pPr>
              <w:autoSpaceDN w:val="0"/>
              <w:spacing w:line="360" w:lineRule="auto"/>
              <w:jc w:val="right"/>
              <w:rPr>
                <w:rFonts w:ascii="Arial" w:hAnsi="Arial" w:cs="Arial"/>
                <w:color w:val="000000"/>
                <w:sz w:val="20"/>
                <w:szCs w:val="20"/>
              </w:rPr>
            </w:pPr>
            <w:r w:rsidRPr="003E24A4">
              <w:rPr>
                <w:rFonts w:ascii="Arial" w:hAnsi="Arial" w:cs="Arial"/>
                <w:sz w:val="20"/>
                <w:szCs w:val="20"/>
              </w:rPr>
              <w:t xml:space="preserve"> 0.100 </w:t>
            </w:r>
            <w:r w:rsidR="00771B35" w:rsidRPr="003E24A4">
              <w:rPr>
                <w:rFonts w:ascii="Arial" w:hAnsi="Arial" w:cs="Arial"/>
                <w:sz w:val="20"/>
                <w:szCs w:val="20"/>
              </w:rPr>
              <w:t xml:space="preserve">UMA </w:t>
            </w:r>
            <w:r w:rsidRPr="003E24A4">
              <w:rPr>
                <w:rFonts w:ascii="Arial" w:hAnsi="Arial" w:cs="Arial"/>
                <w:sz w:val="20"/>
                <w:szCs w:val="20"/>
              </w:rPr>
              <w:t>diario por m2</w:t>
            </w:r>
          </w:p>
        </w:tc>
      </w:tr>
      <w:tr w:rsidR="007D2E95" w:rsidRPr="003E24A4" w14:paraId="16DAD004" w14:textId="77777777" w:rsidTr="00F050F7">
        <w:tc>
          <w:tcPr>
            <w:tcW w:w="3611" w:type="pct"/>
            <w:tcMar>
              <w:top w:w="15" w:type="dxa"/>
              <w:left w:w="72" w:type="dxa"/>
              <w:bottom w:w="15" w:type="dxa"/>
              <w:right w:w="72" w:type="dxa"/>
            </w:tcMar>
          </w:tcPr>
          <w:p w14:paraId="1882F9B4" w14:textId="7F2BCDF4" w:rsidR="007D2E95" w:rsidRPr="003E24A4" w:rsidRDefault="007D2E95" w:rsidP="00F050F7">
            <w:pPr>
              <w:autoSpaceDN w:val="0"/>
              <w:spacing w:line="360" w:lineRule="auto"/>
              <w:rPr>
                <w:rFonts w:ascii="Arial" w:hAnsi="Arial" w:cs="Arial"/>
                <w:color w:val="000000"/>
                <w:sz w:val="20"/>
                <w:szCs w:val="20"/>
                <w:lang w:val="pt-BR"/>
              </w:rPr>
            </w:pPr>
            <w:r w:rsidRPr="003E24A4">
              <w:rPr>
                <w:rFonts w:ascii="Arial" w:hAnsi="Arial" w:cs="Arial"/>
                <w:b/>
                <w:sz w:val="20"/>
                <w:szCs w:val="20"/>
              </w:rPr>
              <w:t>III.</w:t>
            </w:r>
            <w:r w:rsidRPr="003E24A4">
              <w:rPr>
                <w:rFonts w:ascii="Arial" w:hAnsi="Arial" w:cs="Arial"/>
                <w:sz w:val="20"/>
                <w:szCs w:val="20"/>
              </w:rPr>
              <w:t xml:space="preserve"> Por uso de baños públicos</w:t>
            </w:r>
            <w:r w:rsidR="00B328FA" w:rsidRPr="003E24A4">
              <w:rPr>
                <w:rFonts w:ascii="Arial" w:hAnsi="Arial" w:cs="Arial"/>
                <w:sz w:val="20"/>
                <w:szCs w:val="20"/>
              </w:rPr>
              <w:t>:</w:t>
            </w:r>
          </w:p>
        </w:tc>
        <w:tc>
          <w:tcPr>
            <w:tcW w:w="1389" w:type="pct"/>
            <w:tcMar>
              <w:top w:w="15" w:type="dxa"/>
              <w:left w:w="72" w:type="dxa"/>
              <w:bottom w:w="15" w:type="dxa"/>
              <w:right w:w="72" w:type="dxa"/>
            </w:tcMar>
          </w:tcPr>
          <w:p w14:paraId="73B23652" w14:textId="202733CB" w:rsidR="007D2E95" w:rsidRPr="003E24A4" w:rsidRDefault="007D2E95" w:rsidP="00AA55A1">
            <w:pPr>
              <w:autoSpaceDN w:val="0"/>
              <w:spacing w:line="360" w:lineRule="auto"/>
              <w:jc w:val="right"/>
              <w:rPr>
                <w:rFonts w:ascii="Arial" w:hAnsi="Arial" w:cs="Arial"/>
                <w:color w:val="000000"/>
                <w:sz w:val="20"/>
                <w:szCs w:val="20"/>
              </w:rPr>
            </w:pPr>
            <w:r w:rsidRPr="003E24A4">
              <w:rPr>
                <w:rFonts w:ascii="Arial" w:hAnsi="Arial" w:cs="Arial"/>
                <w:sz w:val="20"/>
                <w:szCs w:val="20"/>
              </w:rPr>
              <w:t xml:space="preserve">  0.0500</w:t>
            </w:r>
            <w:r w:rsidR="00771B35" w:rsidRPr="003E24A4">
              <w:rPr>
                <w:rFonts w:ascii="Arial" w:hAnsi="Arial" w:cs="Arial"/>
                <w:sz w:val="20"/>
                <w:szCs w:val="20"/>
              </w:rPr>
              <w:t xml:space="preserve"> UMA</w:t>
            </w:r>
          </w:p>
        </w:tc>
      </w:tr>
      <w:tr w:rsidR="007D2E95" w:rsidRPr="003E24A4" w14:paraId="0F7F3E9A" w14:textId="77777777" w:rsidTr="00F050F7">
        <w:tc>
          <w:tcPr>
            <w:tcW w:w="3611" w:type="pct"/>
            <w:tcMar>
              <w:top w:w="15" w:type="dxa"/>
              <w:left w:w="72" w:type="dxa"/>
              <w:bottom w:w="15" w:type="dxa"/>
              <w:right w:w="72" w:type="dxa"/>
            </w:tcMar>
          </w:tcPr>
          <w:p w14:paraId="39310154" w14:textId="15BE10D6" w:rsidR="007D2E95" w:rsidRPr="003E24A4" w:rsidRDefault="007D2E95" w:rsidP="00F050F7">
            <w:pPr>
              <w:autoSpaceDN w:val="0"/>
              <w:spacing w:line="360" w:lineRule="auto"/>
              <w:rPr>
                <w:rFonts w:ascii="Arial" w:hAnsi="Arial" w:cs="Arial"/>
                <w:b/>
                <w:color w:val="000000"/>
                <w:sz w:val="20"/>
                <w:szCs w:val="20"/>
                <w:lang w:val="pt-BR"/>
              </w:rPr>
            </w:pPr>
            <w:r w:rsidRPr="003E24A4">
              <w:rPr>
                <w:rFonts w:ascii="Arial" w:hAnsi="Arial" w:cs="Arial"/>
                <w:b/>
                <w:sz w:val="20"/>
                <w:szCs w:val="20"/>
              </w:rPr>
              <w:t xml:space="preserve">IV. </w:t>
            </w:r>
            <w:r w:rsidRPr="003E24A4">
              <w:rPr>
                <w:rFonts w:ascii="Arial" w:hAnsi="Arial" w:cs="Arial"/>
                <w:sz w:val="20"/>
                <w:szCs w:val="20"/>
              </w:rPr>
              <w:t>Derecho de piso por meseta de verduras</w:t>
            </w:r>
            <w:r w:rsidR="00B328FA" w:rsidRPr="003E24A4">
              <w:rPr>
                <w:rFonts w:ascii="Arial" w:hAnsi="Arial" w:cs="Arial"/>
                <w:sz w:val="20"/>
                <w:szCs w:val="20"/>
              </w:rPr>
              <w:t>:</w:t>
            </w:r>
            <w:r w:rsidRPr="003E24A4">
              <w:rPr>
                <w:rFonts w:ascii="Arial" w:hAnsi="Arial" w:cs="Arial"/>
                <w:sz w:val="20"/>
                <w:szCs w:val="20"/>
              </w:rPr>
              <w:t xml:space="preserve"> </w:t>
            </w:r>
          </w:p>
        </w:tc>
        <w:tc>
          <w:tcPr>
            <w:tcW w:w="1389" w:type="pct"/>
            <w:tcMar>
              <w:top w:w="15" w:type="dxa"/>
              <w:left w:w="72" w:type="dxa"/>
              <w:bottom w:w="15" w:type="dxa"/>
              <w:right w:w="72" w:type="dxa"/>
            </w:tcMar>
          </w:tcPr>
          <w:p w14:paraId="280CD61F" w14:textId="56D85E22" w:rsidR="007D2E95" w:rsidRPr="003E24A4" w:rsidRDefault="007D2E95" w:rsidP="00AA55A1">
            <w:pPr>
              <w:autoSpaceDN w:val="0"/>
              <w:spacing w:line="360" w:lineRule="auto"/>
              <w:jc w:val="right"/>
              <w:rPr>
                <w:rFonts w:ascii="Arial" w:hAnsi="Arial" w:cs="Arial"/>
                <w:color w:val="000000"/>
                <w:sz w:val="20"/>
                <w:szCs w:val="20"/>
              </w:rPr>
            </w:pPr>
            <w:r w:rsidRPr="003E24A4">
              <w:rPr>
                <w:rFonts w:ascii="Arial" w:hAnsi="Arial" w:cs="Arial"/>
                <w:sz w:val="20"/>
                <w:szCs w:val="20"/>
              </w:rPr>
              <w:t xml:space="preserve">  0.313 </w:t>
            </w:r>
            <w:r w:rsidR="00771B35" w:rsidRPr="003E24A4">
              <w:rPr>
                <w:rFonts w:ascii="Arial" w:hAnsi="Arial" w:cs="Arial"/>
                <w:sz w:val="20"/>
                <w:szCs w:val="20"/>
              </w:rPr>
              <w:t xml:space="preserve">UMA </w:t>
            </w:r>
            <w:r w:rsidRPr="003E24A4">
              <w:rPr>
                <w:rFonts w:ascii="Arial" w:hAnsi="Arial" w:cs="Arial"/>
                <w:sz w:val="20"/>
                <w:szCs w:val="20"/>
              </w:rPr>
              <w:t>por semana</w:t>
            </w:r>
          </w:p>
        </w:tc>
      </w:tr>
      <w:tr w:rsidR="007D2E95" w:rsidRPr="003E24A4" w14:paraId="00E31617" w14:textId="77777777" w:rsidTr="00F050F7">
        <w:tc>
          <w:tcPr>
            <w:tcW w:w="3611" w:type="pct"/>
            <w:tcMar>
              <w:top w:w="15" w:type="dxa"/>
              <w:left w:w="72" w:type="dxa"/>
              <w:bottom w:w="15" w:type="dxa"/>
              <w:right w:w="72" w:type="dxa"/>
            </w:tcMar>
          </w:tcPr>
          <w:p w14:paraId="172E1C5B" w14:textId="425B89EC" w:rsidR="007D2E95" w:rsidRPr="003E24A4" w:rsidRDefault="007D2E95" w:rsidP="00F050F7">
            <w:pPr>
              <w:autoSpaceDN w:val="0"/>
              <w:spacing w:line="360" w:lineRule="auto"/>
              <w:rPr>
                <w:rFonts w:ascii="Arial" w:hAnsi="Arial" w:cs="Arial"/>
                <w:b/>
                <w:color w:val="000000"/>
                <w:sz w:val="20"/>
                <w:szCs w:val="20"/>
                <w:lang w:val="pt-BR"/>
              </w:rPr>
            </w:pPr>
            <w:r w:rsidRPr="003E24A4">
              <w:rPr>
                <w:rFonts w:ascii="Arial" w:hAnsi="Arial" w:cs="Arial"/>
                <w:b/>
                <w:sz w:val="20"/>
                <w:szCs w:val="20"/>
              </w:rPr>
              <w:t xml:space="preserve">V. </w:t>
            </w:r>
            <w:r w:rsidRPr="003E24A4">
              <w:rPr>
                <w:rFonts w:ascii="Arial" w:hAnsi="Arial" w:cs="Arial"/>
                <w:sz w:val="20"/>
                <w:szCs w:val="20"/>
              </w:rPr>
              <w:t>Derecho de piso por locales comerciales</w:t>
            </w:r>
            <w:r w:rsidR="00B328FA" w:rsidRPr="003E24A4">
              <w:rPr>
                <w:rFonts w:ascii="Arial" w:hAnsi="Arial" w:cs="Arial"/>
                <w:sz w:val="20"/>
                <w:szCs w:val="20"/>
              </w:rPr>
              <w:t>:</w:t>
            </w:r>
            <w:r w:rsidRPr="003E24A4">
              <w:rPr>
                <w:rFonts w:ascii="Arial" w:hAnsi="Arial" w:cs="Arial"/>
                <w:sz w:val="20"/>
                <w:szCs w:val="20"/>
              </w:rPr>
              <w:t xml:space="preserve"> </w:t>
            </w:r>
          </w:p>
        </w:tc>
        <w:tc>
          <w:tcPr>
            <w:tcW w:w="1389" w:type="pct"/>
            <w:tcMar>
              <w:top w:w="15" w:type="dxa"/>
              <w:left w:w="72" w:type="dxa"/>
              <w:bottom w:w="15" w:type="dxa"/>
              <w:right w:w="72" w:type="dxa"/>
            </w:tcMar>
          </w:tcPr>
          <w:p w14:paraId="5F02938B" w14:textId="4F83A1CC" w:rsidR="007D2E95" w:rsidRPr="003E24A4" w:rsidRDefault="007D2E95" w:rsidP="00AA55A1">
            <w:pPr>
              <w:autoSpaceDN w:val="0"/>
              <w:spacing w:line="360" w:lineRule="auto"/>
              <w:jc w:val="right"/>
              <w:rPr>
                <w:rFonts w:ascii="Arial" w:hAnsi="Arial" w:cs="Arial"/>
                <w:color w:val="000000"/>
                <w:sz w:val="20"/>
                <w:szCs w:val="20"/>
              </w:rPr>
            </w:pPr>
            <w:r w:rsidRPr="003E24A4">
              <w:rPr>
                <w:rFonts w:ascii="Arial" w:hAnsi="Arial" w:cs="Arial"/>
                <w:sz w:val="20"/>
                <w:szCs w:val="20"/>
              </w:rPr>
              <w:t xml:space="preserve">  0.783 </w:t>
            </w:r>
            <w:r w:rsidR="00771B35" w:rsidRPr="003E24A4">
              <w:rPr>
                <w:rFonts w:ascii="Arial" w:hAnsi="Arial" w:cs="Arial"/>
                <w:sz w:val="20"/>
                <w:szCs w:val="20"/>
              </w:rPr>
              <w:t xml:space="preserve">UMA </w:t>
            </w:r>
            <w:r w:rsidRPr="003E24A4">
              <w:rPr>
                <w:rFonts w:ascii="Arial" w:hAnsi="Arial" w:cs="Arial"/>
                <w:sz w:val="20"/>
                <w:szCs w:val="20"/>
              </w:rPr>
              <w:t>por semana</w:t>
            </w:r>
          </w:p>
        </w:tc>
      </w:tr>
      <w:tr w:rsidR="007D2E95" w:rsidRPr="003E24A4" w14:paraId="0DFCC777" w14:textId="77777777" w:rsidTr="00F050F7">
        <w:tc>
          <w:tcPr>
            <w:tcW w:w="3611" w:type="pct"/>
            <w:tcMar>
              <w:top w:w="15" w:type="dxa"/>
              <w:left w:w="72" w:type="dxa"/>
              <w:bottom w:w="15" w:type="dxa"/>
              <w:right w:w="72" w:type="dxa"/>
            </w:tcMar>
          </w:tcPr>
          <w:p w14:paraId="3B3377C6" w14:textId="68AF2F8B" w:rsidR="007D2E95" w:rsidRPr="003E24A4" w:rsidRDefault="007D2E95" w:rsidP="00F050F7">
            <w:pPr>
              <w:autoSpaceDN w:val="0"/>
              <w:spacing w:line="360" w:lineRule="auto"/>
              <w:rPr>
                <w:rFonts w:ascii="Arial" w:hAnsi="Arial" w:cs="Arial"/>
                <w:b/>
                <w:color w:val="000000"/>
                <w:sz w:val="20"/>
                <w:szCs w:val="20"/>
                <w:lang w:val="pt-BR"/>
              </w:rPr>
            </w:pPr>
            <w:r w:rsidRPr="003E24A4">
              <w:rPr>
                <w:rFonts w:ascii="Arial" w:hAnsi="Arial" w:cs="Arial"/>
                <w:b/>
                <w:sz w:val="20"/>
                <w:szCs w:val="20"/>
              </w:rPr>
              <w:t>VI.</w:t>
            </w:r>
            <w:r w:rsidRPr="003E24A4">
              <w:rPr>
                <w:rFonts w:ascii="Arial" w:hAnsi="Arial" w:cs="Arial"/>
                <w:sz w:val="20"/>
                <w:szCs w:val="20"/>
              </w:rPr>
              <w:t xml:space="preserve"> Concesión</w:t>
            </w:r>
            <w:r w:rsidR="00B328FA" w:rsidRPr="003E24A4">
              <w:rPr>
                <w:rFonts w:ascii="Arial" w:hAnsi="Arial" w:cs="Arial"/>
                <w:sz w:val="20"/>
                <w:szCs w:val="20"/>
              </w:rPr>
              <w:t>:</w:t>
            </w:r>
          </w:p>
        </w:tc>
        <w:tc>
          <w:tcPr>
            <w:tcW w:w="1389" w:type="pct"/>
            <w:tcMar>
              <w:top w:w="15" w:type="dxa"/>
              <w:left w:w="72" w:type="dxa"/>
              <w:bottom w:w="15" w:type="dxa"/>
              <w:right w:w="72" w:type="dxa"/>
            </w:tcMar>
          </w:tcPr>
          <w:p w14:paraId="4086C9E9" w14:textId="680DF5AC" w:rsidR="007D2E95" w:rsidRPr="003E24A4" w:rsidRDefault="007D2E95" w:rsidP="00AA55A1">
            <w:pPr>
              <w:autoSpaceDN w:val="0"/>
              <w:spacing w:line="360" w:lineRule="auto"/>
              <w:jc w:val="right"/>
              <w:rPr>
                <w:rFonts w:ascii="Arial" w:hAnsi="Arial" w:cs="Arial"/>
                <w:color w:val="000000"/>
                <w:sz w:val="20"/>
                <w:szCs w:val="20"/>
              </w:rPr>
            </w:pPr>
            <w:r w:rsidRPr="003E24A4">
              <w:rPr>
                <w:rFonts w:ascii="Arial" w:hAnsi="Arial" w:cs="Arial"/>
                <w:sz w:val="20"/>
                <w:szCs w:val="20"/>
              </w:rPr>
              <w:t xml:space="preserve">  40 </w:t>
            </w:r>
            <w:r w:rsidR="00771B35" w:rsidRPr="003E24A4">
              <w:rPr>
                <w:rFonts w:ascii="Arial" w:hAnsi="Arial" w:cs="Arial"/>
                <w:sz w:val="20"/>
                <w:szCs w:val="20"/>
              </w:rPr>
              <w:t xml:space="preserve">UMA </w:t>
            </w:r>
            <w:r w:rsidRPr="003E24A4">
              <w:rPr>
                <w:rFonts w:ascii="Arial" w:hAnsi="Arial" w:cs="Arial"/>
                <w:sz w:val="20"/>
                <w:szCs w:val="20"/>
              </w:rPr>
              <w:t>por m2</w:t>
            </w:r>
          </w:p>
        </w:tc>
      </w:tr>
      <w:tr w:rsidR="007D2E95" w:rsidRPr="003E24A4" w14:paraId="26D08D1E" w14:textId="77777777" w:rsidTr="00F050F7">
        <w:tc>
          <w:tcPr>
            <w:tcW w:w="3611" w:type="pct"/>
            <w:tcMar>
              <w:top w:w="15" w:type="dxa"/>
              <w:left w:w="72" w:type="dxa"/>
              <w:bottom w:w="15" w:type="dxa"/>
              <w:right w:w="72" w:type="dxa"/>
            </w:tcMar>
          </w:tcPr>
          <w:p w14:paraId="6E941FDE" w14:textId="2BF00137" w:rsidR="007D2E95" w:rsidRPr="003E24A4" w:rsidRDefault="007D2E95" w:rsidP="00F050F7">
            <w:pPr>
              <w:autoSpaceDN w:val="0"/>
              <w:spacing w:line="360" w:lineRule="auto"/>
              <w:rPr>
                <w:rFonts w:ascii="Arial" w:hAnsi="Arial" w:cs="Arial"/>
                <w:b/>
                <w:color w:val="000000"/>
                <w:sz w:val="20"/>
                <w:szCs w:val="20"/>
                <w:lang w:val="pt-BR"/>
              </w:rPr>
            </w:pPr>
            <w:r w:rsidRPr="003E24A4">
              <w:rPr>
                <w:rFonts w:ascii="Arial" w:hAnsi="Arial" w:cs="Arial"/>
                <w:b/>
                <w:sz w:val="20"/>
                <w:szCs w:val="20"/>
              </w:rPr>
              <w:t>VII.</w:t>
            </w:r>
            <w:r w:rsidRPr="003E24A4">
              <w:rPr>
                <w:rFonts w:ascii="Arial" w:hAnsi="Arial" w:cs="Arial"/>
                <w:sz w:val="20"/>
                <w:szCs w:val="20"/>
              </w:rPr>
              <w:t xml:space="preserve"> Renovación de concesión</w:t>
            </w:r>
            <w:r w:rsidR="00B328FA" w:rsidRPr="003E24A4">
              <w:rPr>
                <w:rFonts w:ascii="Arial" w:hAnsi="Arial" w:cs="Arial"/>
                <w:sz w:val="20"/>
                <w:szCs w:val="20"/>
              </w:rPr>
              <w:t>:</w:t>
            </w:r>
          </w:p>
        </w:tc>
        <w:tc>
          <w:tcPr>
            <w:tcW w:w="1389" w:type="pct"/>
            <w:tcMar>
              <w:top w:w="15" w:type="dxa"/>
              <w:left w:w="72" w:type="dxa"/>
              <w:bottom w:w="15" w:type="dxa"/>
              <w:right w:w="72" w:type="dxa"/>
            </w:tcMar>
          </w:tcPr>
          <w:p w14:paraId="439784DB" w14:textId="522B645C" w:rsidR="007D2E95" w:rsidRPr="003E24A4" w:rsidRDefault="007D2E95" w:rsidP="00AA55A1">
            <w:pPr>
              <w:autoSpaceDN w:val="0"/>
              <w:spacing w:line="360" w:lineRule="auto"/>
              <w:jc w:val="right"/>
              <w:rPr>
                <w:rFonts w:ascii="Arial" w:hAnsi="Arial" w:cs="Arial"/>
                <w:color w:val="000000"/>
                <w:sz w:val="20"/>
                <w:szCs w:val="20"/>
              </w:rPr>
            </w:pPr>
            <w:r w:rsidRPr="003E24A4">
              <w:rPr>
                <w:rFonts w:ascii="Arial" w:hAnsi="Arial" w:cs="Arial"/>
                <w:sz w:val="20"/>
                <w:szCs w:val="20"/>
              </w:rPr>
              <w:t xml:space="preserve">  20 </w:t>
            </w:r>
            <w:r w:rsidR="00771B35" w:rsidRPr="003E24A4">
              <w:rPr>
                <w:rFonts w:ascii="Arial" w:hAnsi="Arial" w:cs="Arial"/>
                <w:sz w:val="20"/>
                <w:szCs w:val="20"/>
              </w:rPr>
              <w:t xml:space="preserve">UMA </w:t>
            </w:r>
            <w:r w:rsidRPr="003E24A4">
              <w:rPr>
                <w:rFonts w:ascii="Arial" w:hAnsi="Arial" w:cs="Arial"/>
                <w:sz w:val="20"/>
                <w:szCs w:val="20"/>
              </w:rPr>
              <w:t xml:space="preserve">por m2 </w:t>
            </w:r>
          </w:p>
        </w:tc>
      </w:tr>
      <w:tr w:rsidR="007D2E95" w:rsidRPr="003E24A4" w14:paraId="3650A914" w14:textId="77777777" w:rsidTr="00F050F7">
        <w:tc>
          <w:tcPr>
            <w:tcW w:w="3611" w:type="pct"/>
            <w:tcMar>
              <w:top w:w="15" w:type="dxa"/>
              <w:left w:w="72" w:type="dxa"/>
              <w:bottom w:w="15" w:type="dxa"/>
              <w:right w:w="72" w:type="dxa"/>
            </w:tcMar>
          </w:tcPr>
          <w:p w14:paraId="78AB6320" w14:textId="54D76292" w:rsidR="007D2E95" w:rsidRPr="003E24A4" w:rsidRDefault="007D2E95" w:rsidP="00F050F7">
            <w:pPr>
              <w:autoSpaceDN w:val="0"/>
              <w:spacing w:line="360" w:lineRule="auto"/>
              <w:rPr>
                <w:rFonts w:ascii="Arial" w:hAnsi="Arial" w:cs="Arial"/>
                <w:b/>
                <w:color w:val="000000"/>
                <w:sz w:val="20"/>
                <w:szCs w:val="20"/>
                <w:lang w:val="pt-BR"/>
              </w:rPr>
            </w:pPr>
            <w:r w:rsidRPr="003E24A4">
              <w:rPr>
                <w:rFonts w:ascii="Arial" w:hAnsi="Arial" w:cs="Arial"/>
                <w:b/>
                <w:sz w:val="20"/>
                <w:szCs w:val="20"/>
              </w:rPr>
              <w:t>VIII.</w:t>
            </w:r>
            <w:r w:rsidRPr="003E24A4">
              <w:rPr>
                <w:rFonts w:ascii="Arial" w:hAnsi="Arial" w:cs="Arial"/>
                <w:sz w:val="20"/>
                <w:szCs w:val="20"/>
              </w:rPr>
              <w:t xml:space="preserve"> </w:t>
            </w:r>
            <w:r w:rsidR="00B328FA" w:rsidRPr="003E24A4">
              <w:rPr>
                <w:rFonts w:ascii="Arial" w:hAnsi="Arial" w:cs="Arial"/>
                <w:sz w:val="20"/>
                <w:szCs w:val="20"/>
              </w:rPr>
              <w:t>Traspaso de concesión:</w:t>
            </w:r>
          </w:p>
        </w:tc>
        <w:tc>
          <w:tcPr>
            <w:tcW w:w="1389" w:type="pct"/>
            <w:tcMar>
              <w:top w:w="15" w:type="dxa"/>
              <w:left w:w="72" w:type="dxa"/>
              <w:bottom w:w="15" w:type="dxa"/>
              <w:right w:w="72" w:type="dxa"/>
            </w:tcMar>
          </w:tcPr>
          <w:p w14:paraId="6206B4BD" w14:textId="76F69F34" w:rsidR="007D2E95" w:rsidRPr="003E24A4" w:rsidRDefault="007D2E95" w:rsidP="00AA55A1">
            <w:pPr>
              <w:autoSpaceDN w:val="0"/>
              <w:spacing w:line="360" w:lineRule="auto"/>
              <w:jc w:val="right"/>
              <w:rPr>
                <w:rFonts w:ascii="Arial" w:hAnsi="Arial" w:cs="Arial"/>
                <w:color w:val="000000"/>
                <w:sz w:val="20"/>
                <w:szCs w:val="20"/>
              </w:rPr>
            </w:pPr>
            <w:r w:rsidRPr="003E24A4">
              <w:rPr>
                <w:rFonts w:ascii="Arial" w:hAnsi="Arial" w:cs="Arial"/>
                <w:sz w:val="20"/>
                <w:szCs w:val="20"/>
              </w:rPr>
              <w:t xml:space="preserve">   4 </w:t>
            </w:r>
            <w:r w:rsidR="00771B35" w:rsidRPr="003E24A4">
              <w:rPr>
                <w:rFonts w:ascii="Arial" w:hAnsi="Arial" w:cs="Arial"/>
                <w:sz w:val="20"/>
                <w:szCs w:val="20"/>
              </w:rPr>
              <w:t xml:space="preserve">UMA </w:t>
            </w:r>
            <w:r w:rsidR="00F8069F" w:rsidRPr="003E24A4">
              <w:rPr>
                <w:rFonts w:ascii="Arial" w:hAnsi="Arial" w:cs="Arial"/>
                <w:sz w:val="20"/>
                <w:szCs w:val="20"/>
              </w:rPr>
              <w:t>por m</w:t>
            </w:r>
            <w:r w:rsidRPr="003E24A4">
              <w:rPr>
                <w:rFonts w:ascii="Arial" w:hAnsi="Arial" w:cs="Arial"/>
                <w:sz w:val="20"/>
                <w:szCs w:val="20"/>
              </w:rPr>
              <w:t>2</w:t>
            </w:r>
          </w:p>
        </w:tc>
      </w:tr>
      <w:tr w:rsidR="007D2E95" w:rsidRPr="003E24A4" w14:paraId="04E08860" w14:textId="77777777" w:rsidTr="00F050F7">
        <w:tc>
          <w:tcPr>
            <w:tcW w:w="3611" w:type="pct"/>
            <w:tcMar>
              <w:top w:w="15" w:type="dxa"/>
              <w:left w:w="72" w:type="dxa"/>
              <w:bottom w:w="15" w:type="dxa"/>
              <w:right w:w="72" w:type="dxa"/>
            </w:tcMar>
          </w:tcPr>
          <w:p w14:paraId="61B014CB" w14:textId="76BBA1DE" w:rsidR="007D2E95" w:rsidRPr="003E24A4" w:rsidRDefault="007D2E95" w:rsidP="00F050F7">
            <w:pPr>
              <w:autoSpaceDN w:val="0"/>
              <w:spacing w:line="360" w:lineRule="auto"/>
              <w:rPr>
                <w:rFonts w:ascii="Arial" w:hAnsi="Arial" w:cs="Arial"/>
                <w:b/>
                <w:color w:val="000000"/>
                <w:sz w:val="20"/>
                <w:szCs w:val="20"/>
                <w:lang w:val="pt-BR"/>
              </w:rPr>
            </w:pPr>
            <w:r w:rsidRPr="003E24A4">
              <w:rPr>
                <w:rFonts w:ascii="Arial" w:hAnsi="Arial" w:cs="Arial"/>
                <w:b/>
                <w:sz w:val="20"/>
                <w:szCs w:val="20"/>
              </w:rPr>
              <w:t xml:space="preserve">IX. </w:t>
            </w:r>
            <w:r w:rsidRPr="003E24A4">
              <w:rPr>
                <w:rFonts w:ascii="Arial" w:hAnsi="Arial" w:cs="Arial"/>
                <w:sz w:val="20"/>
                <w:szCs w:val="20"/>
              </w:rPr>
              <w:t>Cambio de giro comercial</w:t>
            </w:r>
            <w:r w:rsidR="00B328FA" w:rsidRPr="003E24A4">
              <w:rPr>
                <w:rFonts w:ascii="Arial" w:hAnsi="Arial" w:cs="Arial"/>
                <w:sz w:val="20"/>
                <w:szCs w:val="20"/>
              </w:rPr>
              <w:t>:</w:t>
            </w:r>
          </w:p>
        </w:tc>
        <w:tc>
          <w:tcPr>
            <w:tcW w:w="1389" w:type="pct"/>
            <w:tcMar>
              <w:top w:w="15" w:type="dxa"/>
              <w:left w:w="72" w:type="dxa"/>
              <w:bottom w:w="15" w:type="dxa"/>
              <w:right w:w="72" w:type="dxa"/>
            </w:tcMar>
          </w:tcPr>
          <w:p w14:paraId="3B1A8EAE" w14:textId="7F4B6F55" w:rsidR="007D2E95" w:rsidRPr="003E24A4" w:rsidRDefault="007D2E95" w:rsidP="00AA55A1">
            <w:pPr>
              <w:autoSpaceDN w:val="0"/>
              <w:spacing w:line="360" w:lineRule="auto"/>
              <w:jc w:val="right"/>
              <w:rPr>
                <w:rFonts w:ascii="Arial" w:hAnsi="Arial" w:cs="Arial"/>
                <w:color w:val="000000"/>
                <w:sz w:val="20"/>
                <w:szCs w:val="20"/>
              </w:rPr>
            </w:pPr>
            <w:r w:rsidRPr="003E24A4">
              <w:rPr>
                <w:rFonts w:ascii="Arial" w:hAnsi="Arial" w:cs="Arial"/>
                <w:sz w:val="20"/>
                <w:szCs w:val="20"/>
              </w:rPr>
              <w:t xml:space="preserve">   4 </w:t>
            </w:r>
            <w:r w:rsidR="00771B35" w:rsidRPr="003E24A4">
              <w:rPr>
                <w:rFonts w:ascii="Arial" w:hAnsi="Arial" w:cs="Arial"/>
                <w:sz w:val="20"/>
                <w:szCs w:val="20"/>
              </w:rPr>
              <w:t xml:space="preserve">UMA </w:t>
            </w:r>
            <w:r w:rsidR="00F8069F" w:rsidRPr="003E24A4">
              <w:rPr>
                <w:rFonts w:ascii="Arial" w:hAnsi="Arial" w:cs="Arial"/>
                <w:sz w:val="20"/>
                <w:szCs w:val="20"/>
              </w:rPr>
              <w:t>por m</w:t>
            </w:r>
            <w:r w:rsidRPr="003E24A4">
              <w:rPr>
                <w:rFonts w:ascii="Arial" w:hAnsi="Arial" w:cs="Arial"/>
                <w:sz w:val="20"/>
                <w:szCs w:val="20"/>
              </w:rPr>
              <w:t>2</w:t>
            </w:r>
          </w:p>
        </w:tc>
      </w:tr>
      <w:tr w:rsidR="00B328FA" w:rsidRPr="003E24A4" w14:paraId="31233B36" w14:textId="77777777" w:rsidTr="00F050F7">
        <w:tc>
          <w:tcPr>
            <w:tcW w:w="3611" w:type="pct"/>
            <w:tcMar>
              <w:top w:w="15" w:type="dxa"/>
              <w:left w:w="72" w:type="dxa"/>
              <w:bottom w:w="15" w:type="dxa"/>
              <w:right w:w="72" w:type="dxa"/>
            </w:tcMar>
          </w:tcPr>
          <w:p w14:paraId="65CDC07B" w14:textId="55F1674B" w:rsidR="00B328FA" w:rsidRPr="003E24A4" w:rsidRDefault="00B328FA" w:rsidP="00F050F7">
            <w:pPr>
              <w:autoSpaceDN w:val="0"/>
              <w:spacing w:line="360" w:lineRule="auto"/>
              <w:rPr>
                <w:rFonts w:ascii="Arial" w:hAnsi="Arial" w:cs="Arial"/>
                <w:sz w:val="20"/>
                <w:szCs w:val="20"/>
              </w:rPr>
            </w:pPr>
            <w:r w:rsidRPr="003E24A4">
              <w:rPr>
                <w:rFonts w:ascii="Arial" w:hAnsi="Arial" w:cs="Arial"/>
                <w:b/>
                <w:sz w:val="20"/>
                <w:szCs w:val="20"/>
              </w:rPr>
              <w:t xml:space="preserve">X. </w:t>
            </w:r>
            <w:r w:rsidRPr="003E24A4">
              <w:rPr>
                <w:rFonts w:ascii="Arial" w:hAnsi="Arial" w:cs="Arial"/>
                <w:sz w:val="20"/>
                <w:szCs w:val="20"/>
              </w:rPr>
              <w:t>Uso de los parques del Municipio de Tecoh, Yucatán:</w:t>
            </w:r>
          </w:p>
        </w:tc>
        <w:tc>
          <w:tcPr>
            <w:tcW w:w="1389" w:type="pct"/>
            <w:tcMar>
              <w:top w:w="15" w:type="dxa"/>
              <w:left w:w="72" w:type="dxa"/>
              <w:bottom w:w="15" w:type="dxa"/>
              <w:right w:w="72" w:type="dxa"/>
            </w:tcMar>
          </w:tcPr>
          <w:p w14:paraId="215E139D" w14:textId="77777777" w:rsidR="00B328FA" w:rsidRPr="003E24A4" w:rsidRDefault="00B328FA" w:rsidP="00AA55A1">
            <w:pPr>
              <w:autoSpaceDN w:val="0"/>
              <w:spacing w:line="360" w:lineRule="auto"/>
              <w:jc w:val="right"/>
              <w:rPr>
                <w:rFonts w:ascii="Arial" w:hAnsi="Arial" w:cs="Arial"/>
                <w:sz w:val="20"/>
                <w:szCs w:val="20"/>
              </w:rPr>
            </w:pPr>
          </w:p>
        </w:tc>
      </w:tr>
      <w:tr w:rsidR="00B328FA" w:rsidRPr="003E24A4" w14:paraId="3805E96B" w14:textId="77777777" w:rsidTr="00F050F7">
        <w:tc>
          <w:tcPr>
            <w:tcW w:w="3611" w:type="pct"/>
            <w:tcMar>
              <w:top w:w="15" w:type="dxa"/>
              <w:left w:w="72" w:type="dxa"/>
              <w:bottom w:w="15" w:type="dxa"/>
              <w:right w:w="72" w:type="dxa"/>
            </w:tcMar>
          </w:tcPr>
          <w:p w14:paraId="578A0A4F" w14:textId="25E004F2" w:rsidR="00B328FA" w:rsidRPr="003E24A4" w:rsidRDefault="00B328FA" w:rsidP="00F050F7">
            <w:pPr>
              <w:autoSpaceDN w:val="0"/>
              <w:spacing w:line="360" w:lineRule="auto"/>
              <w:ind w:left="648"/>
              <w:rPr>
                <w:rFonts w:ascii="Arial" w:hAnsi="Arial" w:cs="Arial"/>
                <w:sz w:val="20"/>
                <w:szCs w:val="20"/>
              </w:rPr>
            </w:pPr>
            <w:r w:rsidRPr="003E24A4">
              <w:rPr>
                <w:rFonts w:ascii="Arial" w:hAnsi="Arial" w:cs="Arial"/>
                <w:b/>
                <w:sz w:val="20"/>
                <w:szCs w:val="20"/>
              </w:rPr>
              <w:t xml:space="preserve">a) </w:t>
            </w:r>
            <w:r w:rsidRPr="003E24A4">
              <w:rPr>
                <w:rFonts w:ascii="Arial" w:hAnsi="Arial" w:cs="Arial"/>
                <w:sz w:val="20"/>
                <w:szCs w:val="20"/>
              </w:rPr>
              <w:t xml:space="preserve">Por los espacios semifijos por metro cuadrado a la semana: </w:t>
            </w:r>
          </w:p>
        </w:tc>
        <w:tc>
          <w:tcPr>
            <w:tcW w:w="1389" w:type="pct"/>
            <w:tcMar>
              <w:top w:w="15" w:type="dxa"/>
              <w:left w:w="72" w:type="dxa"/>
              <w:bottom w:w="15" w:type="dxa"/>
              <w:right w:w="72" w:type="dxa"/>
            </w:tcMar>
          </w:tcPr>
          <w:p w14:paraId="65BA52C3" w14:textId="51D62371" w:rsidR="00B328FA" w:rsidRPr="003E24A4" w:rsidRDefault="00B328FA" w:rsidP="00AA55A1">
            <w:pPr>
              <w:autoSpaceDN w:val="0"/>
              <w:spacing w:line="360" w:lineRule="auto"/>
              <w:jc w:val="right"/>
              <w:rPr>
                <w:rFonts w:ascii="Arial" w:hAnsi="Arial" w:cs="Arial"/>
                <w:sz w:val="20"/>
                <w:szCs w:val="20"/>
              </w:rPr>
            </w:pPr>
            <w:r w:rsidRPr="003E24A4">
              <w:rPr>
                <w:rFonts w:ascii="Arial" w:hAnsi="Arial" w:cs="Arial"/>
                <w:sz w:val="20"/>
                <w:szCs w:val="20"/>
              </w:rPr>
              <w:t>4 UMA</w:t>
            </w:r>
          </w:p>
        </w:tc>
      </w:tr>
      <w:tr w:rsidR="00B328FA" w:rsidRPr="003E24A4" w14:paraId="61371B9E" w14:textId="77777777" w:rsidTr="00F050F7">
        <w:tc>
          <w:tcPr>
            <w:tcW w:w="3611" w:type="pct"/>
            <w:tcMar>
              <w:top w:w="15" w:type="dxa"/>
              <w:left w:w="72" w:type="dxa"/>
              <w:bottom w:w="15" w:type="dxa"/>
              <w:right w:w="72" w:type="dxa"/>
            </w:tcMar>
          </w:tcPr>
          <w:p w14:paraId="17A19239" w14:textId="7ECE0395" w:rsidR="00B328FA" w:rsidRPr="003E24A4" w:rsidRDefault="00B328FA" w:rsidP="00F050F7">
            <w:pPr>
              <w:autoSpaceDN w:val="0"/>
              <w:spacing w:line="360" w:lineRule="auto"/>
              <w:ind w:left="648"/>
              <w:rPr>
                <w:rFonts w:ascii="Arial" w:hAnsi="Arial" w:cs="Arial"/>
                <w:sz w:val="20"/>
                <w:szCs w:val="20"/>
              </w:rPr>
            </w:pPr>
            <w:r w:rsidRPr="003E24A4">
              <w:rPr>
                <w:rFonts w:ascii="Arial" w:hAnsi="Arial" w:cs="Arial"/>
                <w:b/>
                <w:sz w:val="20"/>
                <w:szCs w:val="20"/>
              </w:rPr>
              <w:t xml:space="preserve">b) </w:t>
            </w:r>
            <w:r w:rsidRPr="003E24A4">
              <w:rPr>
                <w:rFonts w:ascii="Arial" w:hAnsi="Arial" w:cs="Arial"/>
                <w:sz w:val="20"/>
                <w:szCs w:val="20"/>
              </w:rPr>
              <w:t>Por los eventos y ceremonias por metro cuadrado a la semana:</w:t>
            </w:r>
          </w:p>
        </w:tc>
        <w:tc>
          <w:tcPr>
            <w:tcW w:w="1389" w:type="pct"/>
            <w:tcMar>
              <w:top w:w="15" w:type="dxa"/>
              <w:left w:w="72" w:type="dxa"/>
              <w:bottom w:w="15" w:type="dxa"/>
              <w:right w:w="72" w:type="dxa"/>
            </w:tcMar>
          </w:tcPr>
          <w:p w14:paraId="2C736003" w14:textId="01854749" w:rsidR="00B328FA" w:rsidRPr="003E24A4" w:rsidRDefault="00B328FA" w:rsidP="00AA55A1">
            <w:pPr>
              <w:autoSpaceDN w:val="0"/>
              <w:spacing w:line="360" w:lineRule="auto"/>
              <w:jc w:val="right"/>
              <w:rPr>
                <w:rFonts w:ascii="Arial" w:hAnsi="Arial" w:cs="Arial"/>
                <w:sz w:val="20"/>
                <w:szCs w:val="20"/>
              </w:rPr>
            </w:pPr>
            <w:r w:rsidRPr="003E24A4">
              <w:rPr>
                <w:rFonts w:ascii="Arial" w:hAnsi="Arial" w:cs="Arial"/>
                <w:sz w:val="20"/>
                <w:szCs w:val="20"/>
              </w:rPr>
              <w:t>2 UMA</w:t>
            </w:r>
          </w:p>
        </w:tc>
      </w:tr>
      <w:tr w:rsidR="00B328FA" w:rsidRPr="003E24A4" w14:paraId="12D53ED5" w14:textId="77777777" w:rsidTr="00F050F7">
        <w:tc>
          <w:tcPr>
            <w:tcW w:w="3611" w:type="pct"/>
            <w:tcMar>
              <w:top w:w="15" w:type="dxa"/>
              <w:left w:w="72" w:type="dxa"/>
              <w:bottom w:w="15" w:type="dxa"/>
              <w:right w:w="72" w:type="dxa"/>
            </w:tcMar>
          </w:tcPr>
          <w:p w14:paraId="4B7DFD4B" w14:textId="17B573D8" w:rsidR="00B328FA" w:rsidRPr="003E24A4" w:rsidRDefault="00B328FA" w:rsidP="00F050F7">
            <w:pPr>
              <w:autoSpaceDN w:val="0"/>
              <w:spacing w:line="360" w:lineRule="auto"/>
              <w:rPr>
                <w:rFonts w:ascii="Arial" w:hAnsi="Arial" w:cs="Arial"/>
                <w:sz w:val="20"/>
                <w:szCs w:val="20"/>
              </w:rPr>
            </w:pPr>
            <w:r w:rsidRPr="003E24A4">
              <w:rPr>
                <w:rFonts w:ascii="Arial" w:hAnsi="Arial" w:cs="Arial"/>
                <w:b/>
                <w:sz w:val="20"/>
                <w:szCs w:val="20"/>
              </w:rPr>
              <w:t>XI.</w:t>
            </w:r>
            <w:r w:rsidRPr="003E24A4">
              <w:rPr>
                <w:rFonts w:ascii="Arial" w:hAnsi="Arial" w:cs="Arial"/>
                <w:sz w:val="20"/>
                <w:szCs w:val="20"/>
              </w:rPr>
              <w:t xml:space="preserve"> Uso de la vía pública principales de Tecoh, Yucatán: </w:t>
            </w:r>
          </w:p>
        </w:tc>
        <w:tc>
          <w:tcPr>
            <w:tcW w:w="1389" w:type="pct"/>
            <w:tcMar>
              <w:top w:w="15" w:type="dxa"/>
              <w:left w:w="72" w:type="dxa"/>
              <w:bottom w:w="15" w:type="dxa"/>
              <w:right w:w="72" w:type="dxa"/>
            </w:tcMar>
          </w:tcPr>
          <w:p w14:paraId="3B6AFF69" w14:textId="77777777" w:rsidR="00B328FA" w:rsidRPr="003E24A4" w:rsidRDefault="00B328FA" w:rsidP="00AA55A1">
            <w:pPr>
              <w:autoSpaceDN w:val="0"/>
              <w:spacing w:line="360" w:lineRule="auto"/>
              <w:jc w:val="right"/>
              <w:rPr>
                <w:rFonts w:ascii="Arial" w:hAnsi="Arial" w:cs="Arial"/>
                <w:sz w:val="20"/>
                <w:szCs w:val="20"/>
              </w:rPr>
            </w:pPr>
          </w:p>
        </w:tc>
      </w:tr>
      <w:tr w:rsidR="00B328FA" w:rsidRPr="003E24A4" w14:paraId="4FB06EDE" w14:textId="77777777" w:rsidTr="00F050F7">
        <w:tc>
          <w:tcPr>
            <w:tcW w:w="3611" w:type="pct"/>
            <w:tcMar>
              <w:top w:w="15" w:type="dxa"/>
              <w:left w:w="72" w:type="dxa"/>
              <w:bottom w:w="15" w:type="dxa"/>
              <w:right w:w="72" w:type="dxa"/>
            </w:tcMar>
          </w:tcPr>
          <w:p w14:paraId="1E8051AC" w14:textId="511DE610" w:rsidR="00B328FA" w:rsidRPr="003E24A4" w:rsidRDefault="00B328FA" w:rsidP="00F050F7">
            <w:pPr>
              <w:autoSpaceDN w:val="0"/>
              <w:spacing w:line="360" w:lineRule="auto"/>
              <w:ind w:left="648"/>
              <w:rPr>
                <w:rFonts w:ascii="Arial" w:hAnsi="Arial" w:cs="Arial"/>
                <w:sz w:val="20"/>
                <w:szCs w:val="20"/>
              </w:rPr>
            </w:pPr>
            <w:r w:rsidRPr="003E24A4">
              <w:rPr>
                <w:rFonts w:ascii="Arial" w:hAnsi="Arial" w:cs="Arial"/>
                <w:b/>
                <w:sz w:val="20"/>
                <w:szCs w:val="20"/>
              </w:rPr>
              <w:lastRenderedPageBreak/>
              <w:t xml:space="preserve">a) </w:t>
            </w:r>
            <w:r w:rsidRPr="003E24A4">
              <w:rPr>
                <w:rFonts w:ascii="Arial" w:hAnsi="Arial" w:cs="Arial"/>
                <w:sz w:val="20"/>
                <w:szCs w:val="20"/>
              </w:rPr>
              <w:t>Para la venta de ambulantes, fuera de las festividades tradicionales por día:</w:t>
            </w:r>
          </w:p>
        </w:tc>
        <w:tc>
          <w:tcPr>
            <w:tcW w:w="1389" w:type="pct"/>
            <w:tcMar>
              <w:top w:w="15" w:type="dxa"/>
              <w:left w:w="72" w:type="dxa"/>
              <w:bottom w:w="15" w:type="dxa"/>
              <w:right w:w="72" w:type="dxa"/>
            </w:tcMar>
          </w:tcPr>
          <w:p w14:paraId="3BCA01B6" w14:textId="496FE2B2" w:rsidR="00B328FA" w:rsidRPr="003E24A4" w:rsidRDefault="00B328FA" w:rsidP="00AA55A1">
            <w:pPr>
              <w:autoSpaceDN w:val="0"/>
              <w:spacing w:line="360" w:lineRule="auto"/>
              <w:jc w:val="right"/>
              <w:rPr>
                <w:rFonts w:ascii="Arial" w:hAnsi="Arial" w:cs="Arial"/>
                <w:sz w:val="20"/>
                <w:szCs w:val="20"/>
              </w:rPr>
            </w:pPr>
            <w:r w:rsidRPr="003E24A4">
              <w:rPr>
                <w:rFonts w:ascii="Arial" w:hAnsi="Arial" w:cs="Arial"/>
                <w:sz w:val="20"/>
                <w:szCs w:val="20"/>
              </w:rPr>
              <w:t>1.5 UMA</w:t>
            </w:r>
          </w:p>
        </w:tc>
      </w:tr>
      <w:tr w:rsidR="00B328FA" w:rsidRPr="003E24A4" w14:paraId="6C25AC1B" w14:textId="77777777" w:rsidTr="00F050F7">
        <w:tc>
          <w:tcPr>
            <w:tcW w:w="3611" w:type="pct"/>
            <w:tcMar>
              <w:top w:w="15" w:type="dxa"/>
              <w:left w:w="72" w:type="dxa"/>
              <w:bottom w:w="15" w:type="dxa"/>
              <w:right w:w="72" w:type="dxa"/>
            </w:tcMar>
          </w:tcPr>
          <w:p w14:paraId="4CE1D0C0" w14:textId="4714CAE8" w:rsidR="00B328FA" w:rsidRPr="003E24A4" w:rsidRDefault="00B328FA" w:rsidP="00F050F7">
            <w:pPr>
              <w:autoSpaceDN w:val="0"/>
              <w:spacing w:line="360" w:lineRule="auto"/>
              <w:ind w:left="648"/>
              <w:rPr>
                <w:rFonts w:ascii="Arial" w:hAnsi="Arial" w:cs="Arial"/>
                <w:sz w:val="20"/>
                <w:szCs w:val="20"/>
              </w:rPr>
            </w:pPr>
            <w:r w:rsidRPr="003E24A4">
              <w:rPr>
                <w:rFonts w:ascii="Arial" w:hAnsi="Arial" w:cs="Arial"/>
                <w:b/>
                <w:sz w:val="20"/>
                <w:szCs w:val="20"/>
              </w:rPr>
              <w:t xml:space="preserve">b) </w:t>
            </w:r>
            <w:r w:rsidRPr="003E24A4">
              <w:rPr>
                <w:rFonts w:ascii="Arial" w:hAnsi="Arial" w:cs="Arial"/>
                <w:sz w:val="20"/>
                <w:szCs w:val="20"/>
              </w:rPr>
              <w:t>Por espacios semifijos, fuera de las festividades tradicionales por semana y por metro cuadrado:</w:t>
            </w:r>
          </w:p>
        </w:tc>
        <w:tc>
          <w:tcPr>
            <w:tcW w:w="1389" w:type="pct"/>
            <w:tcMar>
              <w:top w:w="15" w:type="dxa"/>
              <w:left w:w="72" w:type="dxa"/>
              <w:bottom w:w="15" w:type="dxa"/>
              <w:right w:w="72" w:type="dxa"/>
            </w:tcMar>
          </w:tcPr>
          <w:p w14:paraId="0E12391C" w14:textId="2A40CB88" w:rsidR="00B328FA" w:rsidRPr="003E24A4" w:rsidRDefault="00B328FA" w:rsidP="00AA55A1">
            <w:pPr>
              <w:autoSpaceDN w:val="0"/>
              <w:spacing w:line="360" w:lineRule="auto"/>
              <w:jc w:val="right"/>
              <w:rPr>
                <w:rFonts w:ascii="Arial" w:hAnsi="Arial" w:cs="Arial"/>
                <w:sz w:val="20"/>
                <w:szCs w:val="20"/>
              </w:rPr>
            </w:pPr>
            <w:r w:rsidRPr="003E24A4">
              <w:rPr>
                <w:rFonts w:ascii="Arial" w:hAnsi="Arial" w:cs="Arial"/>
                <w:sz w:val="20"/>
                <w:szCs w:val="20"/>
              </w:rPr>
              <w:t>2 UMA</w:t>
            </w:r>
          </w:p>
        </w:tc>
      </w:tr>
      <w:tr w:rsidR="00B328FA" w:rsidRPr="003E24A4" w14:paraId="149F3260" w14:textId="77777777" w:rsidTr="00F050F7">
        <w:tc>
          <w:tcPr>
            <w:tcW w:w="3611" w:type="pct"/>
            <w:tcMar>
              <w:top w:w="15" w:type="dxa"/>
              <w:left w:w="72" w:type="dxa"/>
              <w:bottom w:w="15" w:type="dxa"/>
              <w:right w:w="72" w:type="dxa"/>
            </w:tcMar>
          </w:tcPr>
          <w:p w14:paraId="44A251A0" w14:textId="497A0141" w:rsidR="00B328FA" w:rsidRPr="003E24A4" w:rsidRDefault="00B328FA" w:rsidP="00F050F7">
            <w:pPr>
              <w:autoSpaceDN w:val="0"/>
              <w:spacing w:line="360" w:lineRule="auto"/>
              <w:ind w:left="648"/>
              <w:rPr>
                <w:rFonts w:ascii="Arial" w:hAnsi="Arial" w:cs="Arial"/>
                <w:sz w:val="20"/>
                <w:szCs w:val="20"/>
              </w:rPr>
            </w:pPr>
            <w:r w:rsidRPr="003E24A4">
              <w:rPr>
                <w:rFonts w:ascii="Arial" w:hAnsi="Arial" w:cs="Arial"/>
                <w:b/>
                <w:sz w:val="20"/>
                <w:szCs w:val="20"/>
              </w:rPr>
              <w:t xml:space="preserve">c) </w:t>
            </w:r>
            <w:r w:rsidRPr="003E24A4">
              <w:rPr>
                <w:rFonts w:ascii="Arial" w:hAnsi="Arial" w:cs="Arial"/>
                <w:sz w:val="20"/>
                <w:szCs w:val="20"/>
              </w:rPr>
              <w:t>Por permisos eventuales fuera de las festividades tradicionales por día y por metro cuadrado:</w:t>
            </w:r>
          </w:p>
        </w:tc>
        <w:tc>
          <w:tcPr>
            <w:tcW w:w="1389" w:type="pct"/>
            <w:tcMar>
              <w:top w:w="15" w:type="dxa"/>
              <w:left w:w="72" w:type="dxa"/>
              <w:bottom w:w="15" w:type="dxa"/>
              <w:right w:w="72" w:type="dxa"/>
            </w:tcMar>
          </w:tcPr>
          <w:p w14:paraId="2222302F" w14:textId="79AE4889" w:rsidR="00B328FA" w:rsidRPr="003E24A4" w:rsidRDefault="00B328FA" w:rsidP="00AA55A1">
            <w:pPr>
              <w:autoSpaceDN w:val="0"/>
              <w:spacing w:line="360" w:lineRule="auto"/>
              <w:jc w:val="right"/>
              <w:rPr>
                <w:rFonts w:ascii="Arial" w:hAnsi="Arial" w:cs="Arial"/>
                <w:sz w:val="20"/>
                <w:szCs w:val="20"/>
              </w:rPr>
            </w:pPr>
            <w:r w:rsidRPr="003E24A4">
              <w:rPr>
                <w:rFonts w:ascii="Arial" w:hAnsi="Arial" w:cs="Arial"/>
                <w:sz w:val="20"/>
                <w:szCs w:val="20"/>
              </w:rPr>
              <w:t xml:space="preserve">2 UMA </w:t>
            </w:r>
          </w:p>
        </w:tc>
      </w:tr>
      <w:tr w:rsidR="00B328FA" w:rsidRPr="003E24A4" w14:paraId="48328BB8" w14:textId="77777777" w:rsidTr="00F050F7">
        <w:tc>
          <w:tcPr>
            <w:tcW w:w="3611" w:type="pct"/>
            <w:tcMar>
              <w:top w:w="15" w:type="dxa"/>
              <w:left w:w="72" w:type="dxa"/>
              <w:bottom w:w="15" w:type="dxa"/>
              <w:right w:w="72" w:type="dxa"/>
            </w:tcMar>
          </w:tcPr>
          <w:p w14:paraId="510489A8" w14:textId="07612F61" w:rsidR="00B328FA" w:rsidRPr="003E24A4" w:rsidRDefault="00B328FA" w:rsidP="00F050F7">
            <w:pPr>
              <w:autoSpaceDN w:val="0"/>
              <w:spacing w:line="360" w:lineRule="auto"/>
              <w:ind w:left="648"/>
              <w:rPr>
                <w:rFonts w:ascii="Arial" w:hAnsi="Arial" w:cs="Arial"/>
                <w:sz w:val="20"/>
                <w:szCs w:val="20"/>
              </w:rPr>
            </w:pPr>
            <w:r w:rsidRPr="003E24A4">
              <w:rPr>
                <w:rFonts w:ascii="Arial" w:hAnsi="Arial" w:cs="Arial"/>
                <w:b/>
                <w:sz w:val="20"/>
                <w:szCs w:val="20"/>
              </w:rPr>
              <w:t xml:space="preserve">d) </w:t>
            </w:r>
            <w:r w:rsidRPr="003E24A4">
              <w:rPr>
                <w:rFonts w:ascii="Arial" w:hAnsi="Arial" w:cs="Arial"/>
                <w:sz w:val="20"/>
                <w:szCs w:val="20"/>
              </w:rPr>
              <w:t>Para la venta de ambulantes en el periodo de Carnaval por día:</w:t>
            </w:r>
          </w:p>
        </w:tc>
        <w:tc>
          <w:tcPr>
            <w:tcW w:w="1389" w:type="pct"/>
            <w:tcMar>
              <w:top w:w="15" w:type="dxa"/>
              <w:left w:w="72" w:type="dxa"/>
              <w:bottom w:w="15" w:type="dxa"/>
              <w:right w:w="72" w:type="dxa"/>
            </w:tcMar>
          </w:tcPr>
          <w:p w14:paraId="3621C295" w14:textId="29AB681B" w:rsidR="00B328FA" w:rsidRPr="003E24A4" w:rsidRDefault="00B328FA" w:rsidP="00AA55A1">
            <w:pPr>
              <w:autoSpaceDN w:val="0"/>
              <w:spacing w:line="360" w:lineRule="auto"/>
              <w:jc w:val="right"/>
              <w:rPr>
                <w:rFonts w:ascii="Arial" w:hAnsi="Arial" w:cs="Arial"/>
                <w:sz w:val="20"/>
                <w:szCs w:val="20"/>
              </w:rPr>
            </w:pPr>
            <w:r w:rsidRPr="003E24A4">
              <w:rPr>
                <w:rFonts w:ascii="Arial" w:hAnsi="Arial" w:cs="Arial"/>
                <w:sz w:val="20"/>
                <w:szCs w:val="20"/>
              </w:rPr>
              <w:t>2 UMA</w:t>
            </w:r>
          </w:p>
        </w:tc>
      </w:tr>
      <w:tr w:rsidR="00B328FA" w:rsidRPr="003E24A4" w14:paraId="59CA637F" w14:textId="77777777" w:rsidTr="00F050F7">
        <w:tc>
          <w:tcPr>
            <w:tcW w:w="3611" w:type="pct"/>
            <w:tcMar>
              <w:top w:w="15" w:type="dxa"/>
              <w:left w:w="72" w:type="dxa"/>
              <w:bottom w:w="15" w:type="dxa"/>
              <w:right w:w="72" w:type="dxa"/>
            </w:tcMar>
          </w:tcPr>
          <w:p w14:paraId="6D881C8B" w14:textId="36344CE2" w:rsidR="00B328FA" w:rsidRPr="003E24A4" w:rsidRDefault="00B328FA" w:rsidP="00F050F7">
            <w:pPr>
              <w:autoSpaceDN w:val="0"/>
              <w:spacing w:line="360" w:lineRule="auto"/>
              <w:ind w:left="648"/>
              <w:rPr>
                <w:rFonts w:ascii="Arial" w:hAnsi="Arial" w:cs="Arial"/>
                <w:sz w:val="20"/>
                <w:szCs w:val="20"/>
              </w:rPr>
            </w:pPr>
            <w:r w:rsidRPr="003E24A4">
              <w:rPr>
                <w:rFonts w:ascii="Arial" w:hAnsi="Arial" w:cs="Arial"/>
                <w:b/>
                <w:sz w:val="20"/>
                <w:szCs w:val="20"/>
              </w:rPr>
              <w:t xml:space="preserve">e) </w:t>
            </w:r>
            <w:r w:rsidRPr="003E24A4">
              <w:rPr>
                <w:rFonts w:ascii="Arial" w:hAnsi="Arial" w:cs="Arial"/>
                <w:sz w:val="20"/>
                <w:szCs w:val="20"/>
              </w:rPr>
              <w:t>Por espacios semifijos en el periodo de Carnaval por todo el periodo y por metro cuadrado:</w:t>
            </w:r>
          </w:p>
        </w:tc>
        <w:tc>
          <w:tcPr>
            <w:tcW w:w="1389" w:type="pct"/>
            <w:tcMar>
              <w:top w:w="15" w:type="dxa"/>
              <w:left w:w="72" w:type="dxa"/>
              <w:bottom w:w="15" w:type="dxa"/>
              <w:right w:w="72" w:type="dxa"/>
            </w:tcMar>
          </w:tcPr>
          <w:p w14:paraId="19BBEEF1" w14:textId="523D8A89" w:rsidR="00B328FA" w:rsidRPr="003E24A4" w:rsidRDefault="00B328FA" w:rsidP="00AA55A1">
            <w:pPr>
              <w:autoSpaceDN w:val="0"/>
              <w:spacing w:line="360" w:lineRule="auto"/>
              <w:jc w:val="right"/>
              <w:rPr>
                <w:rFonts w:ascii="Arial" w:hAnsi="Arial" w:cs="Arial"/>
                <w:sz w:val="20"/>
                <w:szCs w:val="20"/>
              </w:rPr>
            </w:pPr>
            <w:r w:rsidRPr="003E24A4">
              <w:rPr>
                <w:rFonts w:ascii="Arial" w:hAnsi="Arial" w:cs="Arial"/>
                <w:sz w:val="20"/>
                <w:szCs w:val="20"/>
              </w:rPr>
              <w:t>11 UMA</w:t>
            </w:r>
          </w:p>
        </w:tc>
      </w:tr>
      <w:tr w:rsidR="00B328FA" w:rsidRPr="003E24A4" w14:paraId="709C9580" w14:textId="77777777" w:rsidTr="00F050F7">
        <w:tc>
          <w:tcPr>
            <w:tcW w:w="3611" w:type="pct"/>
            <w:tcMar>
              <w:top w:w="15" w:type="dxa"/>
              <w:left w:w="72" w:type="dxa"/>
              <w:bottom w:w="15" w:type="dxa"/>
              <w:right w:w="72" w:type="dxa"/>
            </w:tcMar>
          </w:tcPr>
          <w:p w14:paraId="1E3DF230" w14:textId="05E7B28A" w:rsidR="00B328FA" w:rsidRPr="003E24A4" w:rsidRDefault="00B328FA" w:rsidP="00F050F7">
            <w:pPr>
              <w:autoSpaceDN w:val="0"/>
              <w:spacing w:line="360" w:lineRule="auto"/>
              <w:ind w:left="648"/>
              <w:rPr>
                <w:rFonts w:ascii="Arial" w:hAnsi="Arial" w:cs="Arial"/>
                <w:sz w:val="20"/>
                <w:szCs w:val="20"/>
              </w:rPr>
            </w:pPr>
            <w:r w:rsidRPr="003E24A4">
              <w:rPr>
                <w:rFonts w:ascii="Arial" w:hAnsi="Arial" w:cs="Arial"/>
                <w:b/>
                <w:sz w:val="20"/>
                <w:szCs w:val="20"/>
              </w:rPr>
              <w:t xml:space="preserve">f) </w:t>
            </w:r>
            <w:r w:rsidRPr="003E24A4">
              <w:rPr>
                <w:rFonts w:ascii="Arial" w:hAnsi="Arial" w:cs="Arial"/>
                <w:sz w:val="20"/>
                <w:szCs w:val="20"/>
              </w:rPr>
              <w:t xml:space="preserve">Por los espacios fijos en las calles principales por mes: </w:t>
            </w:r>
          </w:p>
        </w:tc>
        <w:tc>
          <w:tcPr>
            <w:tcW w:w="1389" w:type="pct"/>
            <w:tcMar>
              <w:top w:w="15" w:type="dxa"/>
              <w:left w:w="72" w:type="dxa"/>
              <w:bottom w:w="15" w:type="dxa"/>
              <w:right w:w="72" w:type="dxa"/>
            </w:tcMar>
          </w:tcPr>
          <w:p w14:paraId="4980E34B" w14:textId="611DB5C0" w:rsidR="00B328FA" w:rsidRPr="003E24A4" w:rsidRDefault="00B328FA" w:rsidP="00AA55A1">
            <w:pPr>
              <w:autoSpaceDN w:val="0"/>
              <w:spacing w:line="360" w:lineRule="auto"/>
              <w:jc w:val="right"/>
              <w:rPr>
                <w:rFonts w:ascii="Arial" w:hAnsi="Arial" w:cs="Arial"/>
                <w:sz w:val="20"/>
                <w:szCs w:val="20"/>
              </w:rPr>
            </w:pPr>
            <w:r w:rsidRPr="003E24A4">
              <w:rPr>
                <w:rFonts w:ascii="Arial" w:hAnsi="Arial" w:cs="Arial"/>
                <w:sz w:val="20"/>
                <w:szCs w:val="20"/>
              </w:rPr>
              <w:t>105 UMA</w:t>
            </w:r>
          </w:p>
        </w:tc>
      </w:tr>
      <w:tr w:rsidR="00B328FA" w:rsidRPr="003E24A4" w14:paraId="790EC4F8" w14:textId="77777777" w:rsidTr="00F050F7">
        <w:tc>
          <w:tcPr>
            <w:tcW w:w="3611" w:type="pct"/>
            <w:tcMar>
              <w:top w:w="15" w:type="dxa"/>
              <w:left w:w="72" w:type="dxa"/>
              <w:bottom w:w="15" w:type="dxa"/>
              <w:right w:w="72" w:type="dxa"/>
            </w:tcMar>
          </w:tcPr>
          <w:p w14:paraId="601B6973" w14:textId="47908ACF" w:rsidR="00B328FA" w:rsidRPr="003E24A4" w:rsidRDefault="00B328FA" w:rsidP="004D165E">
            <w:pPr>
              <w:autoSpaceDN w:val="0"/>
              <w:spacing w:line="360" w:lineRule="auto"/>
              <w:rPr>
                <w:rFonts w:ascii="Arial" w:hAnsi="Arial" w:cs="Arial"/>
                <w:sz w:val="20"/>
                <w:szCs w:val="20"/>
              </w:rPr>
            </w:pPr>
            <w:r w:rsidRPr="003E24A4">
              <w:rPr>
                <w:rFonts w:ascii="Arial" w:hAnsi="Arial" w:cs="Arial"/>
                <w:b/>
                <w:sz w:val="20"/>
                <w:szCs w:val="20"/>
              </w:rPr>
              <w:t>XII.</w:t>
            </w:r>
            <w:r w:rsidR="004D165E" w:rsidRPr="003E24A4">
              <w:rPr>
                <w:rFonts w:ascii="Arial" w:hAnsi="Arial" w:cs="Arial"/>
                <w:sz w:val="20"/>
                <w:szCs w:val="20"/>
              </w:rPr>
              <w:t xml:space="preserve"> Uso de la vía pública</w:t>
            </w:r>
            <w:r w:rsidRPr="003E24A4">
              <w:rPr>
                <w:rFonts w:ascii="Arial" w:hAnsi="Arial" w:cs="Arial"/>
                <w:sz w:val="20"/>
                <w:szCs w:val="20"/>
              </w:rPr>
              <w:t>:</w:t>
            </w:r>
          </w:p>
        </w:tc>
        <w:tc>
          <w:tcPr>
            <w:tcW w:w="1389" w:type="pct"/>
            <w:tcMar>
              <w:top w:w="15" w:type="dxa"/>
              <w:left w:w="72" w:type="dxa"/>
              <w:bottom w:w="15" w:type="dxa"/>
              <w:right w:w="72" w:type="dxa"/>
            </w:tcMar>
          </w:tcPr>
          <w:p w14:paraId="16A9542B" w14:textId="77777777" w:rsidR="00B328FA" w:rsidRPr="003E24A4" w:rsidRDefault="00B328FA" w:rsidP="00AA55A1">
            <w:pPr>
              <w:autoSpaceDN w:val="0"/>
              <w:spacing w:line="360" w:lineRule="auto"/>
              <w:jc w:val="right"/>
              <w:rPr>
                <w:rFonts w:ascii="Arial" w:hAnsi="Arial" w:cs="Arial"/>
                <w:sz w:val="20"/>
                <w:szCs w:val="20"/>
              </w:rPr>
            </w:pPr>
          </w:p>
        </w:tc>
      </w:tr>
      <w:tr w:rsidR="00B328FA" w:rsidRPr="003E24A4" w14:paraId="02E5C3D9" w14:textId="77777777" w:rsidTr="00F050F7">
        <w:tc>
          <w:tcPr>
            <w:tcW w:w="3611" w:type="pct"/>
            <w:tcMar>
              <w:top w:w="15" w:type="dxa"/>
              <w:left w:w="72" w:type="dxa"/>
              <w:bottom w:w="15" w:type="dxa"/>
              <w:right w:w="72" w:type="dxa"/>
            </w:tcMar>
          </w:tcPr>
          <w:p w14:paraId="391C4B59" w14:textId="03CC0FAA" w:rsidR="00B328FA" w:rsidRPr="003E24A4" w:rsidRDefault="00B328FA" w:rsidP="00F050F7">
            <w:pPr>
              <w:autoSpaceDN w:val="0"/>
              <w:spacing w:line="360" w:lineRule="auto"/>
              <w:ind w:left="648"/>
              <w:rPr>
                <w:rFonts w:ascii="Arial" w:hAnsi="Arial" w:cs="Arial"/>
                <w:sz w:val="20"/>
                <w:szCs w:val="20"/>
              </w:rPr>
            </w:pPr>
            <w:r w:rsidRPr="003E24A4">
              <w:rPr>
                <w:rFonts w:ascii="Arial" w:hAnsi="Arial" w:cs="Arial"/>
                <w:b/>
                <w:sz w:val="20"/>
                <w:szCs w:val="20"/>
              </w:rPr>
              <w:t xml:space="preserve">a) </w:t>
            </w:r>
            <w:r w:rsidRPr="003E24A4">
              <w:rPr>
                <w:rFonts w:ascii="Arial" w:hAnsi="Arial" w:cs="Arial"/>
                <w:sz w:val="20"/>
                <w:szCs w:val="20"/>
              </w:rPr>
              <w:t>Para la venta de ambulantes por día:</w:t>
            </w:r>
          </w:p>
        </w:tc>
        <w:tc>
          <w:tcPr>
            <w:tcW w:w="1389" w:type="pct"/>
            <w:tcMar>
              <w:top w:w="15" w:type="dxa"/>
              <w:left w:w="72" w:type="dxa"/>
              <w:bottom w:w="15" w:type="dxa"/>
              <w:right w:w="72" w:type="dxa"/>
            </w:tcMar>
          </w:tcPr>
          <w:p w14:paraId="0D835879" w14:textId="19F14790" w:rsidR="00B328FA" w:rsidRPr="003E24A4" w:rsidRDefault="00B328FA" w:rsidP="00AA55A1">
            <w:pPr>
              <w:autoSpaceDN w:val="0"/>
              <w:spacing w:line="360" w:lineRule="auto"/>
              <w:jc w:val="right"/>
              <w:rPr>
                <w:rFonts w:ascii="Arial" w:hAnsi="Arial" w:cs="Arial"/>
                <w:sz w:val="20"/>
                <w:szCs w:val="20"/>
              </w:rPr>
            </w:pPr>
            <w:r w:rsidRPr="003E24A4">
              <w:rPr>
                <w:rFonts w:ascii="Arial" w:hAnsi="Arial" w:cs="Arial"/>
                <w:sz w:val="20"/>
                <w:szCs w:val="20"/>
              </w:rPr>
              <w:t>1 UMA</w:t>
            </w:r>
          </w:p>
        </w:tc>
      </w:tr>
      <w:tr w:rsidR="00B328FA" w:rsidRPr="003E24A4" w14:paraId="2F212A9C" w14:textId="77777777" w:rsidTr="00F050F7">
        <w:tc>
          <w:tcPr>
            <w:tcW w:w="3611" w:type="pct"/>
            <w:tcMar>
              <w:top w:w="15" w:type="dxa"/>
              <w:left w:w="72" w:type="dxa"/>
              <w:bottom w:w="15" w:type="dxa"/>
              <w:right w:w="72" w:type="dxa"/>
            </w:tcMar>
          </w:tcPr>
          <w:p w14:paraId="0BD4573E" w14:textId="4FEC11BB" w:rsidR="00B328FA" w:rsidRPr="003E24A4" w:rsidRDefault="00B328FA" w:rsidP="00F050F7">
            <w:pPr>
              <w:autoSpaceDN w:val="0"/>
              <w:spacing w:line="360" w:lineRule="auto"/>
              <w:ind w:left="648"/>
              <w:rPr>
                <w:rFonts w:ascii="Arial" w:hAnsi="Arial" w:cs="Arial"/>
                <w:sz w:val="20"/>
                <w:szCs w:val="20"/>
              </w:rPr>
            </w:pPr>
            <w:r w:rsidRPr="003E24A4">
              <w:rPr>
                <w:rFonts w:ascii="Arial" w:hAnsi="Arial" w:cs="Arial"/>
                <w:b/>
                <w:sz w:val="20"/>
                <w:szCs w:val="20"/>
              </w:rPr>
              <w:t xml:space="preserve">b) </w:t>
            </w:r>
            <w:r w:rsidRPr="003E24A4">
              <w:rPr>
                <w:rFonts w:ascii="Arial" w:hAnsi="Arial" w:cs="Arial"/>
                <w:sz w:val="20"/>
                <w:szCs w:val="20"/>
              </w:rPr>
              <w:t>Por los espacios semifijos en las puertas domiciliarias por metro cuadrado y semanal:</w:t>
            </w:r>
          </w:p>
        </w:tc>
        <w:tc>
          <w:tcPr>
            <w:tcW w:w="1389" w:type="pct"/>
            <w:tcMar>
              <w:top w:w="15" w:type="dxa"/>
              <w:left w:w="72" w:type="dxa"/>
              <w:bottom w:w="15" w:type="dxa"/>
              <w:right w:w="72" w:type="dxa"/>
            </w:tcMar>
          </w:tcPr>
          <w:p w14:paraId="6C23A942" w14:textId="626C0AA5" w:rsidR="00B328FA" w:rsidRPr="003E24A4" w:rsidRDefault="00B328FA" w:rsidP="00AA55A1">
            <w:pPr>
              <w:autoSpaceDN w:val="0"/>
              <w:spacing w:line="360" w:lineRule="auto"/>
              <w:jc w:val="right"/>
              <w:rPr>
                <w:rFonts w:ascii="Arial" w:hAnsi="Arial" w:cs="Arial"/>
                <w:sz w:val="20"/>
                <w:szCs w:val="20"/>
              </w:rPr>
            </w:pPr>
            <w:r w:rsidRPr="003E24A4">
              <w:rPr>
                <w:rFonts w:ascii="Arial" w:hAnsi="Arial" w:cs="Arial"/>
                <w:sz w:val="20"/>
                <w:szCs w:val="20"/>
              </w:rPr>
              <w:t>1 UMA</w:t>
            </w:r>
          </w:p>
        </w:tc>
      </w:tr>
      <w:tr w:rsidR="00B328FA" w:rsidRPr="003E24A4" w14:paraId="195F4047" w14:textId="77777777" w:rsidTr="00F050F7">
        <w:tc>
          <w:tcPr>
            <w:tcW w:w="3611" w:type="pct"/>
            <w:tcMar>
              <w:top w:w="15" w:type="dxa"/>
              <w:left w:w="72" w:type="dxa"/>
              <w:bottom w:w="15" w:type="dxa"/>
              <w:right w:w="72" w:type="dxa"/>
            </w:tcMar>
          </w:tcPr>
          <w:p w14:paraId="312F1F0A" w14:textId="1FA8FB9F" w:rsidR="00B328FA" w:rsidRPr="003E24A4" w:rsidRDefault="00B328FA" w:rsidP="00F050F7">
            <w:pPr>
              <w:autoSpaceDN w:val="0"/>
              <w:spacing w:line="360" w:lineRule="auto"/>
              <w:ind w:left="648"/>
              <w:rPr>
                <w:rFonts w:ascii="Arial" w:hAnsi="Arial" w:cs="Arial"/>
                <w:sz w:val="20"/>
                <w:szCs w:val="20"/>
              </w:rPr>
            </w:pPr>
            <w:r w:rsidRPr="003E24A4">
              <w:rPr>
                <w:rFonts w:ascii="Arial" w:hAnsi="Arial" w:cs="Arial"/>
                <w:b/>
                <w:sz w:val="20"/>
                <w:szCs w:val="20"/>
              </w:rPr>
              <w:t xml:space="preserve">c) </w:t>
            </w:r>
            <w:r w:rsidRPr="003E24A4">
              <w:rPr>
                <w:rFonts w:ascii="Arial" w:hAnsi="Arial" w:cs="Arial"/>
                <w:sz w:val="20"/>
                <w:szCs w:val="20"/>
              </w:rPr>
              <w:t>Por los espacios semifijos semanal y por metro cuadrado:</w:t>
            </w:r>
          </w:p>
        </w:tc>
        <w:tc>
          <w:tcPr>
            <w:tcW w:w="1389" w:type="pct"/>
            <w:tcMar>
              <w:top w:w="15" w:type="dxa"/>
              <w:left w:w="72" w:type="dxa"/>
              <w:bottom w:w="15" w:type="dxa"/>
              <w:right w:w="72" w:type="dxa"/>
            </w:tcMar>
          </w:tcPr>
          <w:p w14:paraId="77C69C18" w14:textId="3FF403D1" w:rsidR="00B328FA" w:rsidRPr="003E24A4" w:rsidRDefault="00B328FA" w:rsidP="00AA55A1">
            <w:pPr>
              <w:autoSpaceDN w:val="0"/>
              <w:spacing w:line="360" w:lineRule="auto"/>
              <w:jc w:val="right"/>
              <w:rPr>
                <w:rFonts w:ascii="Arial" w:hAnsi="Arial" w:cs="Arial"/>
                <w:sz w:val="20"/>
                <w:szCs w:val="20"/>
              </w:rPr>
            </w:pPr>
            <w:r w:rsidRPr="003E24A4">
              <w:rPr>
                <w:rFonts w:ascii="Arial" w:hAnsi="Arial" w:cs="Arial"/>
                <w:sz w:val="20"/>
                <w:szCs w:val="20"/>
              </w:rPr>
              <w:t>2 UMA</w:t>
            </w:r>
          </w:p>
        </w:tc>
      </w:tr>
    </w:tbl>
    <w:p w14:paraId="201E3C52" w14:textId="77777777" w:rsidR="00275A4C" w:rsidRPr="003E24A4" w:rsidRDefault="00275A4C" w:rsidP="002C3B19">
      <w:pPr>
        <w:widowControl w:val="0"/>
        <w:autoSpaceDE w:val="0"/>
        <w:autoSpaceDN w:val="0"/>
        <w:adjustRightInd w:val="0"/>
        <w:rPr>
          <w:rFonts w:ascii="Arial" w:hAnsi="Arial" w:cs="Arial"/>
          <w:b/>
          <w:bCs/>
          <w:sz w:val="20"/>
          <w:szCs w:val="20"/>
        </w:rPr>
      </w:pPr>
    </w:p>
    <w:p w14:paraId="618757EE" w14:textId="77777777" w:rsidR="00674255" w:rsidRPr="003E24A4" w:rsidRDefault="007D2E95" w:rsidP="00AA55A1">
      <w:pPr>
        <w:widowControl w:val="0"/>
        <w:autoSpaceDE w:val="0"/>
        <w:autoSpaceDN w:val="0"/>
        <w:adjustRightInd w:val="0"/>
        <w:spacing w:line="360" w:lineRule="auto"/>
        <w:jc w:val="center"/>
        <w:rPr>
          <w:rFonts w:ascii="Arial" w:hAnsi="Arial" w:cs="Arial"/>
          <w:b/>
          <w:caps/>
          <w:sz w:val="20"/>
          <w:szCs w:val="20"/>
        </w:rPr>
      </w:pPr>
      <w:r w:rsidRPr="003E24A4">
        <w:rPr>
          <w:rFonts w:ascii="Arial" w:hAnsi="Arial" w:cs="Arial"/>
          <w:b/>
          <w:caps/>
          <w:sz w:val="20"/>
          <w:szCs w:val="20"/>
        </w:rPr>
        <w:t>Capítulo IX</w:t>
      </w:r>
    </w:p>
    <w:p w14:paraId="42D6CCF3" w14:textId="2045315C" w:rsidR="009C2C66" w:rsidRPr="003E24A4" w:rsidRDefault="007D2E95" w:rsidP="002C3B19">
      <w:pPr>
        <w:widowControl w:val="0"/>
        <w:autoSpaceDE w:val="0"/>
        <w:autoSpaceDN w:val="0"/>
        <w:adjustRightInd w:val="0"/>
        <w:jc w:val="center"/>
        <w:rPr>
          <w:rFonts w:ascii="Arial" w:hAnsi="Arial" w:cs="Arial"/>
          <w:b/>
          <w:sz w:val="20"/>
          <w:szCs w:val="20"/>
        </w:rPr>
      </w:pPr>
      <w:r w:rsidRPr="003E24A4">
        <w:rPr>
          <w:rFonts w:ascii="Arial" w:hAnsi="Arial" w:cs="Arial"/>
          <w:b/>
          <w:sz w:val="20"/>
          <w:szCs w:val="20"/>
        </w:rPr>
        <w:t>Derechos por servicios de limpia y recolección de basura</w:t>
      </w:r>
    </w:p>
    <w:p w14:paraId="0312078C" w14:textId="77777777" w:rsidR="00F050F7" w:rsidRPr="003E24A4" w:rsidRDefault="00F050F7" w:rsidP="002C3B19">
      <w:pPr>
        <w:widowControl w:val="0"/>
        <w:autoSpaceDE w:val="0"/>
        <w:autoSpaceDN w:val="0"/>
        <w:adjustRightInd w:val="0"/>
        <w:jc w:val="center"/>
        <w:rPr>
          <w:rFonts w:ascii="Arial" w:hAnsi="Arial" w:cs="Arial"/>
          <w:b/>
          <w:sz w:val="20"/>
          <w:szCs w:val="20"/>
        </w:rPr>
      </w:pPr>
    </w:p>
    <w:p w14:paraId="5CFD20B1" w14:textId="77777777" w:rsidR="00DB2B3A" w:rsidRPr="003E24A4" w:rsidRDefault="00D62648" w:rsidP="00AA55A1">
      <w:pPr>
        <w:spacing w:line="360" w:lineRule="auto"/>
        <w:rPr>
          <w:rFonts w:ascii="Arial" w:hAnsi="Arial" w:cs="Arial"/>
          <w:b/>
          <w:sz w:val="20"/>
          <w:szCs w:val="20"/>
        </w:rPr>
      </w:pPr>
      <w:r w:rsidRPr="003E24A4">
        <w:rPr>
          <w:rFonts w:ascii="Arial" w:hAnsi="Arial" w:cs="Arial"/>
          <w:b/>
          <w:sz w:val="20"/>
          <w:szCs w:val="20"/>
        </w:rPr>
        <w:t>Artículo 43</w:t>
      </w:r>
      <w:r w:rsidR="008B4B1F" w:rsidRPr="003E24A4">
        <w:rPr>
          <w:rFonts w:ascii="Arial" w:hAnsi="Arial" w:cs="Arial"/>
          <w:b/>
          <w:sz w:val="20"/>
          <w:szCs w:val="20"/>
        </w:rPr>
        <w:t>. Tarifa</w:t>
      </w:r>
      <w:r w:rsidR="00F050F7" w:rsidRPr="003E24A4">
        <w:rPr>
          <w:rFonts w:ascii="Arial" w:hAnsi="Arial" w:cs="Arial"/>
          <w:b/>
          <w:sz w:val="20"/>
          <w:szCs w:val="20"/>
        </w:rPr>
        <w:t xml:space="preserve">. </w:t>
      </w:r>
    </w:p>
    <w:p w14:paraId="176AEF4F" w14:textId="7C6B65DD" w:rsidR="00DB2B3A" w:rsidRPr="003E24A4" w:rsidRDefault="008B4B1F" w:rsidP="00AA55A1">
      <w:pPr>
        <w:spacing w:line="360" w:lineRule="auto"/>
        <w:rPr>
          <w:rFonts w:ascii="Arial" w:hAnsi="Arial" w:cs="Arial"/>
          <w:sz w:val="20"/>
          <w:szCs w:val="20"/>
        </w:rPr>
      </w:pPr>
      <w:r w:rsidRPr="003E24A4">
        <w:rPr>
          <w:rFonts w:ascii="Arial" w:hAnsi="Arial" w:cs="Arial"/>
          <w:sz w:val="20"/>
          <w:szCs w:val="20"/>
        </w:rPr>
        <w:t>Por el servicio de limpia y recolección de basura, se pagarán derechos conforma las siguientes tarifas:</w:t>
      </w:r>
    </w:p>
    <w:p w14:paraId="42DBCC3C" w14:textId="1574D531" w:rsidR="009C2C66" w:rsidRPr="003E24A4" w:rsidRDefault="0096491B" w:rsidP="00F050F7">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w:t>
      </w:r>
      <w:r w:rsidRPr="003E24A4">
        <w:rPr>
          <w:rFonts w:ascii="Arial" w:hAnsi="Arial" w:cs="Arial"/>
          <w:sz w:val="20"/>
          <w:szCs w:val="20"/>
        </w:rPr>
        <w:t xml:space="preserve"> </w:t>
      </w:r>
      <w:r w:rsidR="009C2C66" w:rsidRPr="003E24A4">
        <w:rPr>
          <w:rFonts w:ascii="Arial" w:hAnsi="Arial" w:cs="Arial"/>
          <w:sz w:val="20"/>
          <w:szCs w:val="20"/>
        </w:rPr>
        <w:t>Habitacional</w:t>
      </w:r>
      <w:r w:rsidRPr="003E24A4">
        <w:rPr>
          <w:rFonts w:ascii="Arial" w:hAnsi="Arial" w:cs="Arial"/>
          <w:sz w:val="20"/>
          <w:szCs w:val="20"/>
        </w:rPr>
        <w:t>:</w:t>
      </w:r>
    </w:p>
    <w:tbl>
      <w:tblPr>
        <w:tblStyle w:val="Tablaconcuadrcula"/>
        <w:tblW w:w="5000" w:type="pct"/>
        <w:tblLook w:val="04A0" w:firstRow="1" w:lastRow="0" w:firstColumn="1" w:lastColumn="0" w:noHBand="0" w:noVBand="1"/>
      </w:tblPr>
      <w:tblGrid>
        <w:gridCol w:w="1894"/>
        <w:gridCol w:w="3141"/>
        <w:gridCol w:w="539"/>
        <w:gridCol w:w="904"/>
        <w:gridCol w:w="2633"/>
      </w:tblGrid>
      <w:tr w:rsidR="006B035D" w:rsidRPr="003E24A4" w14:paraId="04B952A0" w14:textId="77777777" w:rsidTr="006B035D">
        <w:trPr>
          <w:trHeight w:val="20"/>
        </w:trPr>
        <w:tc>
          <w:tcPr>
            <w:tcW w:w="1039" w:type="pct"/>
            <w:shd w:val="clear" w:color="auto" w:fill="D9D9D9" w:themeFill="background1" w:themeFillShade="D9"/>
          </w:tcPr>
          <w:p w14:paraId="05370207" w14:textId="7B79D1F1" w:rsidR="006B035D" w:rsidRPr="003E24A4" w:rsidRDefault="006B035D" w:rsidP="00AA55A1">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Tipo</w:t>
            </w:r>
          </w:p>
        </w:tc>
        <w:tc>
          <w:tcPr>
            <w:tcW w:w="1724" w:type="pct"/>
            <w:shd w:val="clear" w:color="auto" w:fill="D9D9D9" w:themeFill="background1" w:themeFillShade="D9"/>
          </w:tcPr>
          <w:p w14:paraId="2A556D0F" w14:textId="14DA3B8A" w:rsidR="006B035D" w:rsidRPr="003E24A4" w:rsidRDefault="006B035D" w:rsidP="00AA55A1">
            <w:pPr>
              <w:pStyle w:val="Prrafodelista"/>
              <w:widowControl w:val="0"/>
              <w:autoSpaceDE w:val="0"/>
              <w:autoSpaceDN w:val="0"/>
              <w:adjustRightInd w:val="0"/>
              <w:spacing w:line="360" w:lineRule="auto"/>
              <w:ind w:left="0"/>
              <w:jc w:val="center"/>
              <w:rPr>
                <w:rFonts w:ascii="Arial" w:hAnsi="Arial" w:cs="Arial"/>
                <w:sz w:val="20"/>
                <w:szCs w:val="20"/>
              </w:rPr>
            </w:pPr>
            <w:proofErr w:type="gramStart"/>
            <w:r w:rsidRPr="003E24A4">
              <w:rPr>
                <w:rFonts w:ascii="Arial" w:hAnsi="Arial" w:cs="Arial"/>
                <w:sz w:val="20"/>
                <w:szCs w:val="20"/>
              </w:rPr>
              <w:t>Sub Tipo</w:t>
            </w:r>
            <w:proofErr w:type="gramEnd"/>
          </w:p>
        </w:tc>
        <w:tc>
          <w:tcPr>
            <w:tcW w:w="792" w:type="pct"/>
            <w:gridSpan w:val="2"/>
            <w:shd w:val="clear" w:color="auto" w:fill="D9D9D9" w:themeFill="background1" w:themeFillShade="D9"/>
          </w:tcPr>
          <w:p w14:paraId="2A4599DD" w14:textId="37AFDF89" w:rsidR="006B035D" w:rsidRPr="003E24A4" w:rsidRDefault="006B035D" w:rsidP="00AA55A1">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Importe</w:t>
            </w:r>
          </w:p>
        </w:tc>
        <w:tc>
          <w:tcPr>
            <w:tcW w:w="1445" w:type="pct"/>
            <w:shd w:val="clear" w:color="auto" w:fill="D9D9D9" w:themeFill="background1" w:themeFillShade="D9"/>
          </w:tcPr>
          <w:p w14:paraId="4B2C7CB7" w14:textId="74B68F38" w:rsidR="006B035D" w:rsidRPr="003E24A4" w:rsidRDefault="006B035D" w:rsidP="00AA55A1">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Especificaciones</w:t>
            </w:r>
          </w:p>
        </w:tc>
      </w:tr>
      <w:tr w:rsidR="006B035D" w:rsidRPr="003E24A4" w14:paraId="3DBE92BE" w14:textId="77777777" w:rsidTr="006B035D">
        <w:trPr>
          <w:trHeight w:val="20"/>
        </w:trPr>
        <w:tc>
          <w:tcPr>
            <w:tcW w:w="1039" w:type="pct"/>
            <w:vMerge w:val="restart"/>
          </w:tcPr>
          <w:p w14:paraId="54A364F1"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p w14:paraId="1B6460D2"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Zona Popular</w:t>
            </w:r>
          </w:p>
        </w:tc>
        <w:tc>
          <w:tcPr>
            <w:tcW w:w="1724" w:type="pct"/>
          </w:tcPr>
          <w:p w14:paraId="74E32803"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Baja (comisarias)</w:t>
            </w:r>
          </w:p>
        </w:tc>
        <w:tc>
          <w:tcPr>
            <w:tcW w:w="296" w:type="pct"/>
          </w:tcPr>
          <w:p w14:paraId="16BE0202" w14:textId="46F92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496" w:type="pct"/>
          </w:tcPr>
          <w:p w14:paraId="4982DF1E" w14:textId="5B4F92C2"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10.00</w:t>
            </w:r>
          </w:p>
        </w:tc>
        <w:tc>
          <w:tcPr>
            <w:tcW w:w="1445" w:type="pct"/>
          </w:tcPr>
          <w:p w14:paraId="3CB66E9F"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Comisarias básicas</w:t>
            </w:r>
          </w:p>
        </w:tc>
      </w:tr>
      <w:tr w:rsidR="006B035D" w:rsidRPr="003E24A4" w14:paraId="31C9B4A1" w14:textId="77777777" w:rsidTr="006B035D">
        <w:trPr>
          <w:trHeight w:val="20"/>
        </w:trPr>
        <w:tc>
          <w:tcPr>
            <w:tcW w:w="1039" w:type="pct"/>
            <w:vMerge/>
          </w:tcPr>
          <w:p w14:paraId="531059B7"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724" w:type="pct"/>
          </w:tcPr>
          <w:p w14:paraId="354EA164" w14:textId="646AF45C"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Media</w:t>
            </w:r>
          </w:p>
        </w:tc>
        <w:tc>
          <w:tcPr>
            <w:tcW w:w="296" w:type="pct"/>
          </w:tcPr>
          <w:p w14:paraId="7E2C4669" w14:textId="5F6BDB1E"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496" w:type="pct"/>
          </w:tcPr>
          <w:p w14:paraId="24923FFD" w14:textId="125FBEED"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15.00</w:t>
            </w:r>
          </w:p>
        </w:tc>
        <w:tc>
          <w:tcPr>
            <w:tcW w:w="1445" w:type="pct"/>
          </w:tcPr>
          <w:p w14:paraId="19AD8B67"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Zonas marginadas</w:t>
            </w:r>
          </w:p>
        </w:tc>
      </w:tr>
      <w:tr w:rsidR="006B035D" w:rsidRPr="003E24A4" w14:paraId="6A6E589E" w14:textId="77777777" w:rsidTr="006B035D">
        <w:trPr>
          <w:trHeight w:val="20"/>
        </w:trPr>
        <w:tc>
          <w:tcPr>
            <w:tcW w:w="1039" w:type="pct"/>
            <w:vMerge/>
          </w:tcPr>
          <w:p w14:paraId="22233F89"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724" w:type="pct"/>
          </w:tcPr>
          <w:p w14:paraId="3D492357"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Alta</w:t>
            </w:r>
          </w:p>
        </w:tc>
        <w:tc>
          <w:tcPr>
            <w:tcW w:w="296" w:type="pct"/>
          </w:tcPr>
          <w:p w14:paraId="34283B64" w14:textId="47C1F466"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496" w:type="pct"/>
          </w:tcPr>
          <w:p w14:paraId="39DD9FC4" w14:textId="039632D1"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20.00</w:t>
            </w:r>
          </w:p>
        </w:tc>
        <w:tc>
          <w:tcPr>
            <w:tcW w:w="1445" w:type="pct"/>
          </w:tcPr>
          <w:p w14:paraId="0646EFE8" w14:textId="762D57BE"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Clase media</w:t>
            </w:r>
          </w:p>
        </w:tc>
      </w:tr>
      <w:tr w:rsidR="006B035D" w:rsidRPr="003E24A4" w14:paraId="481FFC4C" w14:textId="77777777" w:rsidTr="006B035D">
        <w:trPr>
          <w:trHeight w:val="20"/>
        </w:trPr>
        <w:tc>
          <w:tcPr>
            <w:tcW w:w="1039" w:type="pct"/>
          </w:tcPr>
          <w:p w14:paraId="264A8E3A"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Zona Media</w:t>
            </w:r>
          </w:p>
        </w:tc>
        <w:tc>
          <w:tcPr>
            <w:tcW w:w="1724" w:type="pct"/>
          </w:tcPr>
          <w:p w14:paraId="153EFEF8"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Media</w:t>
            </w:r>
          </w:p>
        </w:tc>
        <w:tc>
          <w:tcPr>
            <w:tcW w:w="296" w:type="pct"/>
          </w:tcPr>
          <w:p w14:paraId="413BFE40" w14:textId="76C9D979"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496" w:type="pct"/>
          </w:tcPr>
          <w:p w14:paraId="2CC836E7" w14:textId="067B3F67"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25.00</w:t>
            </w:r>
          </w:p>
        </w:tc>
        <w:tc>
          <w:tcPr>
            <w:tcW w:w="1445" w:type="pct"/>
          </w:tcPr>
          <w:p w14:paraId="17EF0859"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Centro</w:t>
            </w:r>
          </w:p>
        </w:tc>
      </w:tr>
      <w:tr w:rsidR="006B035D" w:rsidRPr="003E24A4" w14:paraId="0F4E0215" w14:textId="77777777" w:rsidTr="006B035D">
        <w:trPr>
          <w:trHeight w:val="20"/>
        </w:trPr>
        <w:tc>
          <w:tcPr>
            <w:tcW w:w="1039" w:type="pct"/>
            <w:vMerge w:val="restart"/>
          </w:tcPr>
          <w:p w14:paraId="0E1ED1C5"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p w14:paraId="4F622418"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Zona Residencial</w:t>
            </w:r>
          </w:p>
        </w:tc>
        <w:tc>
          <w:tcPr>
            <w:tcW w:w="1724" w:type="pct"/>
          </w:tcPr>
          <w:p w14:paraId="030F8909"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Vivienda Popular</w:t>
            </w:r>
          </w:p>
        </w:tc>
        <w:tc>
          <w:tcPr>
            <w:tcW w:w="296" w:type="pct"/>
          </w:tcPr>
          <w:p w14:paraId="4D1C0DD4" w14:textId="38A8F0CB"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496" w:type="pct"/>
          </w:tcPr>
          <w:p w14:paraId="0608C95B" w14:textId="3595C10E"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30.00</w:t>
            </w:r>
          </w:p>
        </w:tc>
        <w:tc>
          <w:tcPr>
            <w:tcW w:w="1445" w:type="pct"/>
            <w:vMerge w:val="restart"/>
          </w:tcPr>
          <w:p w14:paraId="1A216C8C"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r>
      <w:tr w:rsidR="006B035D" w:rsidRPr="003E24A4" w14:paraId="72946F77" w14:textId="77777777" w:rsidTr="006B035D">
        <w:trPr>
          <w:trHeight w:val="20"/>
        </w:trPr>
        <w:tc>
          <w:tcPr>
            <w:tcW w:w="1039" w:type="pct"/>
            <w:vMerge/>
          </w:tcPr>
          <w:p w14:paraId="3EB291F2"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724" w:type="pct"/>
          </w:tcPr>
          <w:p w14:paraId="6395B67C"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Vivienda Residencial</w:t>
            </w:r>
          </w:p>
        </w:tc>
        <w:tc>
          <w:tcPr>
            <w:tcW w:w="296" w:type="pct"/>
          </w:tcPr>
          <w:p w14:paraId="0BBE7205" w14:textId="442A5CB6"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496" w:type="pct"/>
          </w:tcPr>
          <w:p w14:paraId="018692CF" w14:textId="484B4C64"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35.00</w:t>
            </w:r>
          </w:p>
        </w:tc>
        <w:tc>
          <w:tcPr>
            <w:tcW w:w="1445" w:type="pct"/>
            <w:vMerge/>
          </w:tcPr>
          <w:p w14:paraId="22BAC7EC"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r>
      <w:tr w:rsidR="006B035D" w:rsidRPr="003E24A4" w14:paraId="7D4B8CEB" w14:textId="77777777" w:rsidTr="006B035D">
        <w:trPr>
          <w:trHeight w:val="20"/>
        </w:trPr>
        <w:tc>
          <w:tcPr>
            <w:tcW w:w="1039" w:type="pct"/>
            <w:vMerge w:val="restart"/>
          </w:tcPr>
          <w:p w14:paraId="3B592282" w14:textId="15CAC772"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Unidades Habitacionales</w:t>
            </w:r>
          </w:p>
        </w:tc>
        <w:tc>
          <w:tcPr>
            <w:tcW w:w="1724" w:type="pct"/>
          </w:tcPr>
          <w:p w14:paraId="7DB781A4"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Hasta 4 deptos.</w:t>
            </w:r>
          </w:p>
          <w:p w14:paraId="658DB43C"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296" w:type="pct"/>
          </w:tcPr>
          <w:p w14:paraId="512E1BDA" w14:textId="2833781A"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496" w:type="pct"/>
          </w:tcPr>
          <w:p w14:paraId="164E183E" w14:textId="2428ED8E"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120.00</w:t>
            </w:r>
          </w:p>
          <w:p w14:paraId="084847EE" w14:textId="77777777"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p>
        </w:tc>
        <w:tc>
          <w:tcPr>
            <w:tcW w:w="1445" w:type="pct"/>
          </w:tcPr>
          <w:p w14:paraId="57FC18AD"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r>
      <w:tr w:rsidR="006B035D" w:rsidRPr="003E24A4" w14:paraId="020770FE" w14:textId="77777777" w:rsidTr="006B035D">
        <w:trPr>
          <w:trHeight w:val="20"/>
        </w:trPr>
        <w:tc>
          <w:tcPr>
            <w:tcW w:w="1039" w:type="pct"/>
            <w:vMerge/>
          </w:tcPr>
          <w:p w14:paraId="6135CA46"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724" w:type="pct"/>
          </w:tcPr>
          <w:p w14:paraId="433FCEEC"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Hasta 8 deptos.</w:t>
            </w:r>
          </w:p>
          <w:p w14:paraId="679DCAA6"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296" w:type="pct"/>
          </w:tcPr>
          <w:p w14:paraId="2C5D2211" w14:textId="599349F2"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496" w:type="pct"/>
          </w:tcPr>
          <w:p w14:paraId="2B743FBC" w14:textId="70EF6E08"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200.00</w:t>
            </w:r>
          </w:p>
        </w:tc>
        <w:tc>
          <w:tcPr>
            <w:tcW w:w="1445" w:type="pct"/>
          </w:tcPr>
          <w:p w14:paraId="25BDEBAF"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r>
      <w:tr w:rsidR="006B035D" w:rsidRPr="003E24A4" w14:paraId="695ED9B6" w14:textId="77777777" w:rsidTr="006B035D">
        <w:trPr>
          <w:trHeight w:val="20"/>
        </w:trPr>
        <w:tc>
          <w:tcPr>
            <w:tcW w:w="1039" w:type="pct"/>
            <w:vMerge/>
          </w:tcPr>
          <w:p w14:paraId="69D6D692"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724" w:type="pct"/>
          </w:tcPr>
          <w:p w14:paraId="71F2A1CA" w14:textId="0DE3E364"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Hasta 16 deptos.</w:t>
            </w:r>
          </w:p>
        </w:tc>
        <w:tc>
          <w:tcPr>
            <w:tcW w:w="296" w:type="pct"/>
          </w:tcPr>
          <w:p w14:paraId="2C5F7E02" w14:textId="0288B43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496" w:type="pct"/>
          </w:tcPr>
          <w:p w14:paraId="0435A930" w14:textId="0BF0B514"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350.00</w:t>
            </w:r>
          </w:p>
        </w:tc>
        <w:tc>
          <w:tcPr>
            <w:tcW w:w="1445" w:type="pct"/>
          </w:tcPr>
          <w:p w14:paraId="19A85202"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r>
    </w:tbl>
    <w:p w14:paraId="2AE0D088" w14:textId="77777777" w:rsidR="006B035D" w:rsidRPr="003E24A4" w:rsidRDefault="006B035D" w:rsidP="002C3B19">
      <w:pPr>
        <w:pStyle w:val="Prrafodelista"/>
        <w:widowControl w:val="0"/>
        <w:autoSpaceDE w:val="0"/>
        <w:autoSpaceDN w:val="0"/>
        <w:adjustRightInd w:val="0"/>
        <w:ind w:left="0" w:firstLine="708"/>
        <w:rPr>
          <w:rFonts w:ascii="Arial" w:hAnsi="Arial" w:cs="Arial"/>
          <w:sz w:val="20"/>
          <w:szCs w:val="20"/>
        </w:rPr>
      </w:pPr>
    </w:p>
    <w:p w14:paraId="3002FF90" w14:textId="0DACCA46" w:rsidR="0096491B" w:rsidRPr="003E24A4" w:rsidRDefault="0096491B" w:rsidP="006B035D">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Comercial:</w:t>
      </w:r>
    </w:p>
    <w:tbl>
      <w:tblPr>
        <w:tblStyle w:val="Tablaconcuadrcula"/>
        <w:tblW w:w="5000" w:type="pct"/>
        <w:tblLook w:val="04A0" w:firstRow="1" w:lastRow="0" w:firstColumn="1" w:lastColumn="0" w:noHBand="0" w:noVBand="1"/>
      </w:tblPr>
      <w:tblGrid>
        <w:gridCol w:w="1075"/>
        <w:gridCol w:w="3054"/>
        <w:gridCol w:w="426"/>
        <w:gridCol w:w="1139"/>
        <w:gridCol w:w="3417"/>
      </w:tblGrid>
      <w:tr w:rsidR="006B035D" w:rsidRPr="003E24A4" w14:paraId="3614BA70" w14:textId="77777777" w:rsidTr="002B5FE7">
        <w:trPr>
          <w:trHeight w:val="20"/>
        </w:trPr>
        <w:tc>
          <w:tcPr>
            <w:tcW w:w="590" w:type="pct"/>
            <w:shd w:val="clear" w:color="auto" w:fill="D9D9D9" w:themeFill="background1" w:themeFillShade="D9"/>
          </w:tcPr>
          <w:p w14:paraId="377965D5" w14:textId="7426B725" w:rsidR="006B035D" w:rsidRPr="003E24A4" w:rsidRDefault="006B035D" w:rsidP="00AA55A1">
            <w:pPr>
              <w:pStyle w:val="Prrafodelista"/>
              <w:widowControl w:val="0"/>
              <w:autoSpaceDE w:val="0"/>
              <w:autoSpaceDN w:val="0"/>
              <w:adjustRightInd w:val="0"/>
              <w:spacing w:line="360" w:lineRule="auto"/>
              <w:ind w:left="0"/>
              <w:jc w:val="center"/>
              <w:rPr>
                <w:rFonts w:ascii="Arial" w:hAnsi="Arial" w:cs="Arial"/>
                <w:bCs/>
                <w:sz w:val="20"/>
                <w:szCs w:val="20"/>
              </w:rPr>
            </w:pPr>
            <w:r w:rsidRPr="003E24A4">
              <w:rPr>
                <w:rFonts w:ascii="Arial" w:hAnsi="Arial" w:cs="Arial"/>
                <w:sz w:val="20"/>
                <w:szCs w:val="20"/>
              </w:rPr>
              <w:t>Tipo</w:t>
            </w:r>
          </w:p>
        </w:tc>
        <w:tc>
          <w:tcPr>
            <w:tcW w:w="1676" w:type="pct"/>
            <w:shd w:val="clear" w:color="auto" w:fill="D9D9D9" w:themeFill="background1" w:themeFillShade="D9"/>
          </w:tcPr>
          <w:p w14:paraId="47446463" w14:textId="0063EC85" w:rsidR="006B035D" w:rsidRPr="003E24A4" w:rsidRDefault="006B035D" w:rsidP="00AA55A1">
            <w:pPr>
              <w:pStyle w:val="Prrafodelista"/>
              <w:widowControl w:val="0"/>
              <w:autoSpaceDE w:val="0"/>
              <w:autoSpaceDN w:val="0"/>
              <w:adjustRightInd w:val="0"/>
              <w:spacing w:line="360" w:lineRule="auto"/>
              <w:ind w:left="0"/>
              <w:jc w:val="center"/>
              <w:rPr>
                <w:rFonts w:ascii="Arial" w:hAnsi="Arial" w:cs="Arial"/>
                <w:bCs/>
                <w:sz w:val="20"/>
                <w:szCs w:val="20"/>
              </w:rPr>
            </w:pPr>
            <w:proofErr w:type="gramStart"/>
            <w:r w:rsidRPr="003E24A4">
              <w:rPr>
                <w:rFonts w:ascii="Arial" w:hAnsi="Arial" w:cs="Arial"/>
                <w:sz w:val="20"/>
                <w:szCs w:val="20"/>
              </w:rPr>
              <w:t>Sub Tipo</w:t>
            </w:r>
            <w:proofErr w:type="gramEnd"/>
          </w:p>
        </w:tc>
        <w:tc>
          <w:tcPr>
            <w:tcW w:w="859" w:type="pct"/>
            <w:gridSpan w:val="2"/>
            <w:shd w:val="clear" w:color="auto" w:fill="D9D9D9" w:themeFill="background1" w:themeFillShade="D9"/>
          </w:tcPr>
          <w:p w14:paraId="25CBF2CC" w14:textId="4B62DC0F" w:rsidR="006B035D" w:rsidRPr="003E24A4" w:rsidRDefault="006B035D" w:rsidP="00AA55A1">
            <w:pPr>
              <w:pStyle w:val="Prrafodelista"/>
              <w:widowControl w:val="0"/>
              <w:autoSpaceDE w:val="0"/>
              <w:autoSpaceDN w:val="0"/>
              <w:adjustRightInd w:val="0"/>
              <w:spacing w:line="360" w:lineRule="auto"/>
              <w:ind w:left="0"/>
              <w:jc w:val="center"/>
              <w:rPr>
                <w:rFonts w:ascii="Arial" w:hAnsi="Arial" w:cs="Arial"/>
                <w:bCs/>
                <w:sz w:val="20"/>
                <w:szCs w:val="20"/>
              </w:rPr>
            </w:pPr>
            <w:r w:rsidRPr="003E24A4">
              <w:rPr>
                <w:rFonts w:ascii="Arial" w:hAnsi="Arial" w:cs="Arial"/>
                <w:sz w:val="20"/>
                <w:szCs w:val="20"/>
              </w:rPr>
              <w:t>Importe</w:t>
            </w:r>
          </w:p>
        </w:tc>
        <w:tc>
          <w:tcPr>
            <w:tcW w:w="1875" w:type="pct"/>
            <w:shd w:val="clear" w:color="auto" w:fill="D9D9D9" w:themeFill="background1" w:themeFillShade="D9"/>
          </w:tcPr>
          <w:p w14:paraId="1C2E44DE" w14:textId="482F405C" w:rsidR="006B035D" w:rsidRPr="003E24A4" w:rsidRDefault="006B035D" w:rsidP="00AA55A1">
            <w:pPr>
              <w:pStyle w:val="Prrafodelista"/>
              <w:widowControl w:val="0"/>
              <w:autoSpaceDE w:val="0"/>
              <w:autoSpaceDN w:val="0"/>
              <w:adjustRightInd w:val="0"/>
              <w:spacing w:line="360" w:lineRule="auto"/>
              <w:ind w:left="0"/>
              <w:jc w:val="center"/>
              <w:rPr>
                <w:rFonts w:ascii="Arial" w:hAnsi="Arial" w:cs="Arial"/>
                <w:bCs/>
                <w:sz w:val="20"/>
                <w:szCs w:val="20"/>
              </w:rPr>
            </w:pPr>
            <w:r w:rsidRPr="003E24A4">
              <w:rPr>
                <w:rFonts w:ascii="Arial" w:hAnsi="Arial" w:cs="Arial"/>
                <w:sz w:val="20"/>
                <w:szCs w:val="20"/>
              </w:rPr>
              <w:t>Especificaciones</w:t>
            </w:r>
          </w:p>
        </w:tc>
      </w:tr>
      <w:tr w:rsidR="006B035D" w:rsidRPr="003E24A4" w14:paraId="3EF2B9C3" w14:textId="77777777" w:rsidTr="002B5FE7">
        <w:trPr>
          <w:trHeight w:val="20"/>
        </w:trPr>
        <w:tc>
          <w:tcPr>
            <w:tcW w:w="590" w:type="pct"/>
            <w:vMerge w:val="restart"/>
          </w:tcPr>
          <w:p w14:paraId="54412098"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A</w:t>
            </w:r>
          </w:p>
        </w:tc>
        <w:tc>
          <w:tcPr>
            <w:tcW w:w="1676" w:type="pct"/>
          </w:tcPr>
          <w:p w14:paraId="618C531D"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Bajo</w:t>
            </w:r>
          </w:p>
        </w:tc>
        <w:tc>
          <w:tcPr>
            <w:tcW w:w="234" w:type="pct"/>
            <w:tcBorders>
              <w:right w:val="nil"/>
            </w:tcBorders>
          </w:tcPr>
          <w:p w14:paraId="1EA99141" w14:textId="26111739" w:rsidR="006B035D" w:rsidRPr="003E24A4" w:rsidRDefault="006B035D" w:rsidP="006B035D">
            <w:pPr>
              <w:widowControl w:val="0"/>
              <w:spacing w:line="360" w:lineRule="auto"/>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5F5D6EF4" w14:textId="017C7538" w:rsidR="006B035D" w:rsidRPr="003E24A4" w:rsidRDefault="006B035D" w:rsidP="006B035D">
            <w:pPr>
              <w:widowControl w:val="0"/>
              <w:spacing w:line="360" w:lineRule="auto"/>
              <w:jc w:val="right"/>
              <w:rPr>
                <w:rFonts w:ascii="Arial" w:hAnsi="Arial" w:cs="Arial"/>
                <w:sz w:val="20"/>
                <w:szCs w:val="20"/>
              </w:rPr>
            </w:pPr>
            <w:r w:rsidRPr="003E24A4">
              <w:rPr>
                <w:rFonts w:ascii="Arial" w:hAnsi="Arial" w:cs="Arial"/>
                <w:sz w:val="20"/>
                <w:szCs w:val="20"/>
              </w:rPr>
              <w:t>100.00</w:t>
            </w:r>
          </w:p>
        </w:tc>
        <w:tc>
          <w:tcPr>
            <w:tcW w:w="1875" w:type="pct"/>
          </w:tcPr>
          <w:p w14:paraId="1E76644E" w14:textId="0878B924"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Tiendas y comercios fuera del centro</w:t>
            </w:r>
          </w:p>
        </w:tc>
      </w:tr>
      <w:tr w:rsidR="006B035D" w:rsidRPr="003E24A4" w14:paraId="7E877858" w14:textId="77777777" w:rsidTr="002B5FE7">
        <w:trPr>
          <w:trHeight w:val="20"/>
        </w:trPr>
        <w:tc>
          <w:tcPr>
            <w:tcW w:w="590" w:type="pct"/>
            <w:vMerge/>
          </w:tcPr>
          <w:p w14:paraId="00CD34E0"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676" w:type="pct"/>
          </w:tcPr>
          <w:p w14:paraId="5B723058"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Medio</w:t>
            </w:r>
          </w:p>
        </w:tc>
        <w:tc>
          <w:tcPr>
            <w:tcW w:w="234" w:type="pct"/>
            <w:tcBorders>
              <w:right w:val="nil"/>
            </w:tcBorders>
          </w:tcPr>
          <w:p w14:paraId="3BB6D84D" w14:textId="78B49B81"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46B577F0" w14:textId="6A362F06"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200.00</w:t>
            </w:r>
          </w:p>
        </w:tc>
        <w:tc>
          <w:tcPr>
            <w:tcW w:w="1875" w:type="pct"/>
          </w:tcPr>
          <w:p w14:paraId="3AC6FA92"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Tiendas y comercios del centro</w:t>
            </w:r>
          </w:p>
        </w:tc>
      </w:tr>
      <w:tr w:rsidR="006B035D" w:rsidRPr="003E24A4" w14:paraId="70C900F0" w14:textId="77777777" w:rsidTr="002B5FE7">
        <w:trPr>
          <w:trHeight w:val="20"/>
        </w:trPr>
        <w:tc>
          <w:tcPr>
            <w:tcW w:w="590" w:type="pct"/>
            <w:vMerge/>
          </w:tcPr>
          <w:p w14:paraId="2E20C8D9"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676" w:type="pct"/>
          </w:tcPr>
          <w:p w14:paraId="3AC5F07E"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Alto</w:t>
            </w:r>
          </w:p>
        </w:tc>
        <w:tc>
          <w:tcPr>
            <w:tcW w:w="234" w:type="pct"/>
            <w:tcBorders>
              <w:right w:val="nil"/>
            </w:tcBorders>
          </w:tcPr>
          <w:p w14:paraId="1A48A629" w14:textId="43BE8DBD"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56A7EC70" w14:textId="7094DF55"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300.00</w:t>
            </w:r>
          </w:p>
        </w:tc>
        <w:tc>
          <w:tcPr>
            <w:tcW w:w="1875" w:type="pct"/>
          </w:tcPr>
          <w:p w14:paraId="0326564A"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Tiendas y comercios de altos desechos no orgánicos</w:t>
            </w:r>
          </w:p>
        </w:tc>
      </w:tr>
      <w:tr w:rsidR="006B035D" w:rsidRPr="003E24A4" w14:paraId="691C90B0" w14:textId="77777777" w:rsidTr="002B5FE7">
        <w:trPr>
          <w:trHeight w:val="20"/>
        </w:trPr>
        <w:tc>
          <w:tcPr>
            <w:tcW w:w="590" w:type="pct"/>
            <w:vMerge w:val="restart"/>
          </w:tcPr>
          <w:p w14:paraId="6A35EFE6"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B</w:t>
            </w:r>
          </w:p>
        </w:tc>
        <w:tc>
          <w:tcPr>
            <w:tcW w:w="1676" w:type="pct"/>
          </w:tcPr>
          <w:p w14:paraId="32412CF0" w14:textId="1A634E9B"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Bajo</w:t>
            </w:r>
          </w:p>
        </w:tc>
        <w:tc>
          <w:tcPr>
            <w:tcW w:w="234" w:type="pct"/>
            <w:tcBorders>
              <w:right w:val="nil"/>
            </w:tcBorders>
          </w:tcPr>
          <w:p w14:paraId="5C45A010" w14:textId="005058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0965B9A0" w14:textId="701B241F"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500.00</w:t>
            </w:r>
          </w:p>
        </w:tc>
        <w:tc>
          <w:tcPr>
            <w:tcW w:w="1875" w:type="pct"/>
            <w:vMerge w:val="restart"/>
          </w:tcPr>
          <w:p w14:paraId="1E8ED8B6"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Restaurantes y productores de desechos orgánicos</w:t>
            </w:r>
          </w:p>
        </w:tc>
      </w:tr>
      <w:tr w:rsidR="006B035D" w:rsidRPr="003E24A4" w14:paraId="3B3334E6" w14:textId="77777777" w:rsidTr="002B5FE7">
        <w:trPr>
          <w:trHeight w:val="20"/>
        </w:trPr>
        <w:tc>
          <w:tcPr>
            <w:tcW w:w="590" w:type="pct"/>
            <w:vMerge/>
          </w:tcPr>
          <w:p w14:paraId="07E79039"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676" w:type="pct"/>
          </w:tcPr>
          <w:p w14:paraId="59949DD7"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Medio</w:t>
            </w:r>
          </w:p>
        </w:tc>
        <w:tc>
          <w:tcPr>
            <w:tcW w:w="234" w:type="pct"/>
            <w:tcBorders>
              <w:right w:val="nil"/>
            </w:tcBorders>
          </w:tcPr>
          <w:p w14:paraId="6E0ACD5F" w14:textId="255E87AD"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357837B8" w14:textId="761A67BE"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7500.00</w:t>
            </w:r>
          </w:p>
        </w:tc>
        <w:tc>
          <w:tcPr>
            <w:tcW w:w="1875" w:type="pct"/>
            <w:vMerge/>
          </w:tcPr>
          <w:p w14:paraId="5FFE55EC"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r>
      <w:tr w:rsidR="006B035D" w:rsidRPr="003E24A4" w14:paraId="1F9E73CE" w14:textId="77777777" w:rsidTr="002B5FE7">
        <w:trPr>
          <w:trHeight w:val="20"/>
        </w:trPr>
        <w:tc>
          <w:tcPr>
            <w:tcW w:w="590" w:type="pct"/>
            <w:vMerge/>
          </w:tcPr>
          <w:p w14:paraId="36812031"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676" w:type="pct"/>
          </w:tcPr>
          <w:p w14:paraId="12BCB9F7"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Alto</w:t>
            </w:r>
          </w:p>
        </w:tc>
        <w:tc>
          <w:tcPr>
            <w:tcW w:w="234" w:type="pct"/>
            <w:tcBorders>
              <w:right w:val="nil"/>
            </w:tcBorders>
          </w:tcPr>
          <w:p w14:paraId="4E482794" w14:textId="3687C56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6D36FB1D" w14:textId="2F759E56"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1,000.00</w:t>
            </w:r>
          </w:p>
        </w:tc>
        <w:tc>
          <w:tcPr>
            <w:tcW w:w="1875" w:type="pct"/>
            <w:vMerge/>
          </w:tcPr>
          <w:p w14:paraId="714C8530"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r>
      <w:tr w:rsidR="006B035D" w:rsidRPr="003E24A4" w14:paraId="020C6EBB" w14:textId="77777777" w:rsidTr="002B5FE7">
        <w:trPr>
          <w:trHeight w:val="20"/>
        </w:trPr>
        <w:tc>
          <w:tcPr>
            <w:tcW w:w="590" w:type="pct"/>
          </w:tcPr>
          <w:p w14:paraId="1CCD78EF"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C</w:t>
            </w:r>
          </w:p>
        </w:tc>
        <w:tc>
          <w:tcPr>
            <w:tcW w:w="1676" w:type="pct"/>
          </w:tcPr>
          <w:p w14:paraId="11A52D29"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Turístico</w:t>
            </w:r>
          </w:p>
        </w:tc>
        <w:tc>
          <w:tcPr>
            <w:tcW w:w="234" w:type="pct"/>
            <w:tcBorders>
              <w:right w:val="nil"/>
            </w:tcBorders>
          </w:tcPr>
          <w:p w14:paraId="7C8A6ACC" w14:textId="11ACC235"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08C24A8D" w14:textId="4123268B"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1,250.00</w:t>
            </w:r>
          </w:p>
        </w:tc>
        <w:tc>
          <w:tcPr>
            <w:tcW w:w="1875" w:type="pct"/>
          </w:tcPr>
          <w:p w14:paraId="20B2AFBB"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r>
      <w:tr w:rsidR="006B035D" w:rsidRPr="003E24A4" w14:paraId="289E7DCC" w14:textId="77777777" w:rsidTr="002B5FE7">
        <w:trPr>
          <w:trHeight w:val="20"/>
        </w:trPr>
        <w:tc>
          <w:tcPr>
            <w:tcW w:w="590" w:type="pct"/>
            <w:vMerge w:val="restart"/>
          </w:tcPr>
          <w:p w14:paraId="3200AE96"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D</w:t>
            </w:r>
          </w:p>
        </w:tc>
        <w:tc>
          <w:tcPr>
            <w:tcW w:w="1676" w:type="pct"/>
          </w:tcPr>
          <w:p w14:paraId="5F36823D"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Hotel básico</w:t>
            </w:r>
          </w:p>
        </w:tc>
        <w:tc>
          <w:tcPr>
            <w:tcW w:w="234" w:type="pct"/>
            <w:tcBorders>
              <w:right w:val="nil"/>
            </w:tcBorders>
          </w:tcPr>
          <w:p w14:paraId="0228DFFC" w14:textId="2BA3312A"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492F5585" w14:textId="65301F2D"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200.00</w:t>
            </w:r>
          </w:p>
        </w:tc>
        <w:tc>
          <w:tcPr>
            <w:tcW w:w="1875" w:type="pct"/>
          </w:tcPr>
          <w:p w14:paraId="37F0B6B8"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Hasta 4 cuartos</w:t>
            </w:r>
          </w:p>
        </w:tc>
      </w:tr>
      <w:tr w:rsidR="006B035D" w:rsidRPr="003E24A4" w14:paraId="7337E91B" w14:textId="77777777" w:rsidTr="002B5FE7">
        <w:trPr>
          <w:trHeight w:val="20"/>
        </w:trPr>
        <w:tc>
          <w:tcPr>
            <w:tcW w:w="590" w:type="pct"/>
            <w:vMerge/>
          </w:tcPr>
          <w:p w14:paraId="634CC37D"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676" w:type="pct"/>
          </w:tcPr>
          <w:p w14:paraId="12F47E16"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 2</w:t>
            </w:r>
          </w:p>
        </w:tc>
        <w:tc>
          <w:tcPr>
            <w:tcW w:w="234" w:type="pct"/>
            <w:tcBorders>
              <w:right w:val="nil"/>
            </w:tcBorders>
          </w:tcPr>
          <w:p w14:paraId="3C258E91" w14:textId="2EA1DDCB"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4895C624" w14:textId="752589D4"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350.00</w:t>
            </w:r>
          </w:p>
        </w:tc>
        <w:tc>
          <w:tcPr>
            <w:tcW w:w="1875" w:type="pct"/>
          </w:tcPr>
          <w:p w14:paraId="34DF3D1A"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Hasta 8 cuartos</w:t>
            </w:r>
          </w:p>
        </w:tc>
      </w:tr>
      <w:tr w:rsidR="006B035D" w:rsidRPr="003E24A4" w14:paraId="2102CCC3" w14:textId="77777777" w:rsidTr="002B5FE7">
        <w:trPr>
          <w:trHeight w:val="20"/>
        </w:trPr>
        <w:tc>
          <w:tcPr>
            <w:tcW w:w="590" w:type="pct"/>
            <w:vMerge/>
          </w:tcPr>
          <w:p w14:paraId="42F6A8C5"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676" w:type="pct"/>
          </w:tcPr>
          <w:p w14:paraId="0BB56011"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 3</w:t>
            </w:r>
          </w:p>
        </w:tc>
        <w:tc>
          <w:tcPr>
            <w:tcW w:w="234" w:type="pct"/>
            <w:tcBorders>
              <w:right w:val="nil"/>
            </w:tcBorders>
          </w:tcPr>
          <w:p w14:paraId="7D87E0CB" w14:textId="12C67DCE"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48331F20" w14:textId="07DB2785"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600.00</w:t>
            </w:r>
          </w:p>
        </w:tc>
        <w:tc>
          <w:tcPr>
            <w:tcW w:w="1875" w:type="pct"/>
          </w:tcPr>
          <w:p w14:paraId="6C3DFC3E"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Hasta 16 cuartos</w:t>
            </w:r>
          </w:p>
        </w:tc>
      </w:tr>
      <w:tr w:rsidR="006B035D" w:rsidRPr="003E24A4" w14:paraId="1F3A4362" w14:textId="77777777" w:rsidTr="002B5FE7">
        <w:trPr>
          <w:trHeight w:val="20"/>
        </w:trPr>
        <w:tc>
          <w:tcPr>
            <w:tcW w:w="590" w:type="pct"/>
            <w:vMerge/>
          </w:tcPr>
          <w:p w14:paraId="03762099"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676" w:type="pct"/>
          </w:tcPr>
          <w:p w14:paraId="65CD3332"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H4</w:t>
            </w:r>
          </w:p>
        </w:tc>
        <w:tc>
          <w:tcPr>
            <w:tcW w:w="234" w:type="pct"/>
            <w:tcBorders>
              <w:right w:val="nil"/>
            </w:tcBorders>
          </w:tcPr>
          <w:p w14:paraId="6D8BA824" w14:textId="63D4FF22"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0C31E60D" w14:textId="60C7D6E3"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1,500.00</w:t>
            </w:r>
          </w:p>
        </w:tc>
        <w:tc>
          <w:tcPr>
            <w:tcW w:w="1875" w:type="pct"/>
          </w:tcPr>
          <w:p w14:paraId="71532EE0"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Hasta 24 cuartos</w:t>
            </w:r>
          </w:p>
        </w:tc>
      </w:tr>
      <w:tr w:rsidR="006B035D" w:rsidRPr="003E24A4" w14:paraId="7DBB1DA0" w14:textId="77777777" w:rsidTr="002B5FE7">
        <w:trPr>
          <w:trHeight w:val="20"/>
        </w:trPr>
        <w:tc>
          <w:tcPr>
            <w:tcW w:w="590" w:type="pct"/>
            <w:vMerge w:val="restart"/>
          </w:tcPr>
          <w:p w14:paraId="1937D1C2"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E</w:t>
            </w:r>
          </w:p>
        </w:tc>
        <w:tc>
          <w:tcPr>
            <w:tcW w:w="1676" w:type="pct"/>
            <w:vMerge w:val="restart"/>
          </w:tcPr>
          <w:p w14:paraId="0D76BA13"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Unidad habitacional residencial</w:t>
            </w:r>
          </w:p>
        </w:tc>
        <w:tc>
          <w:tcPr>
            <w:tcW w:w="234" w:type="pct"/>
            <w:tcBorders>
              <w:right w:val="nil"/>
            </w:tcBorders>
          </w:tcPr>
          <w:p w14:paraId="1E7F36D8" w14:textId="7D4C9723"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1ECD2007" w14:textId="21BE5994"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300.00</w:t>
            </w:r>
          </w:p>
        </w:tc>
        <w:tc>
          <w:tcPr>
            <w:tcW w:w="1875" w:type="pct"/>
          </w:tcPr>
          <w:p w14:paraId="3E527E11"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Hasta 4 cuartos</w:t>
            </w:r>
          </w:p>
        </w:tc>
      </w:tr>
      <w:tr w:rsidR="006B035D" w:rsidRPr="003E24A4" w14:paraId="609AD6D2" w14:textId="77777777" w:rsidTr="002B5FE7">
        <w:trPr>
          <w:trHeight w:val="20"/>
        </w:trPr>
        <w:tc>
          <w:tcPr>
            <w:tcW w:w="590" w:type="pct"/>
            <w:vMerge/>
          </w:tcPr>
          <w:p w14:paraId="0E6C7FF5"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676" w:type="pct"/>
            <w:vMerge/>
          </w:tcPr>
          <w:p w14:paraId="7375A527"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234" w:type="pct"/>
            <w:tcBorders>
              <w:right w:val="nil"/>
            </w:tcBorders>
          </w:tcPr>
          <w:p w14:paraId="533738AE" w14:textId="7E4F071B"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034DD07E" w14:textId="1167B92A"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550.00</w:t>
            </w:r>
          </w:p>
        </w:tc>
        <w:tc>
          <w:tcPr>
            <w:tcW w:w="1875" w:type="pct"/>
          </w:tcPr>
          <w:p w14:paraId="5B44270C"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Hasta 8 cuartos</w:t>
            </w:r>
          </w:p>
        </w:tc>
      </w:tr>
      <w:tr w:rsidR="006B035D" w:rsidRPr="003E24A4" w14:paraId="4AD2F57C" w14:textId="77777777" w:rsidTr="002B5FE7">
        <w:trPr>
          <w:trHeight w:val="20"/>
        </w:trPr>
        <w:tc>
          <w:tcPr>
            <w:tcW w:w="590" w:type="pct"/>
            <w:vMerge/>
          </w:tcPr>
          <w:p w14:paraId="2F301081"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676" w:type="pct"/>
            <w:vMerge/>
          </w:tcPr>
          <w:p w14:paraId="61F5F303"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234" w:type="pct"/>
            <w:tcBorders>
              <w:right w:val="nil"/>
            </w:tcBorders>
          </w:tcPr>
          <w:p w14:paraId="20C94445" w14:textId="38D09E81"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3378A53D" w14:textId="08863C70"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1,000.00</w:t>
            </w:r>
          </w:p>
        </w:tc>
        <w:tc>
          <w:tcPr>
            <w:tcW w:w="1875" w:type="pct"/>
          </w:tcPr>
          <w:p w14:paraId="3667E542"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Hasta 16 cuartos</w:t>
            </w:r>
          </w:p>
        </w:tc>
      </w:tr>
      <w:tr w:rsidR="006B035D" w:rsidRPr="003E24A4" w14:paraId="189FCB2B" w14:textId="77777777" w:rsidTr="002B5FE7">
        <w:trPr>
          <w:trHeight w:val="20"/>
        </w:trPr>
        <w:tc>
          <w:tcPr>
            <w:tcW w:w="590" w:type="pct"/>
            <w:vMerge/>
          </w:tcPr>
          <w:p w14:paraId="1A206E17"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1676" w:type="pct"/>
            <w:vMerge/>
          </w:tcPr>
          <w:p w14:paraId="692C2C3D"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p>
        </w:tc>
        <w:tc>
          <w:tcPr>
            <w:tcW w:w="234" w:type="pct"/>
            <w:tcBorders>
              <w:right w:val="nil"/>
            </w:tcBorders>
          </w:tcPr>
          <w:p w14:paraId="712DB589" w14:textId="365D92E8"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625" w:type="pct"/>
            <w:tcBorders>
              <w:left w:val="nil"/>
            </w:tcBorders>
          </w:tcPr>
          <w:p w14:paraId="5EAA0FBA" w14:textId="644CCBA7" w:rsidR="006B035D" w:rsidRPr="003E24A4" w:rsidRDefault="006B035D" w:rsidP="006B035D">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2,200.00</w:t>
            </w:r>
          </w:p>
        </w:tc>
        <w:tc>
          <w:tcPr>
            <w:tcW w:w="1875" w:type="pct"/>
          </w:tcPr>
          <w:p w14:paraId="3D2A3E2B" w14:textId="77777777" w:rsidR="006B035D" w:rsidRPr="003E24A4" w:rsidRDefault="006B035D" w:rsidP="006B035D">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Hasta 24 Cuartos</w:t>
            </w:r>
          </w:p>
        </w:tc>
      </w:tr>
    </w:tbl>
    <w:p w14:paraId="550E1F0A" w14:textId="0A842405" w:rsidR="009C2C66" w:rsidRPr="003E24A4" w:rsidRDefault="009C2C66" w:rsidP="00AA55A1">
      <w:pPr>
        <w:pStyle w:val="Prrafodelista"/>
        <w:widowControl w:val="0"/>
        <w:autoSpaceDE w:val="0"/>
        <w:autoSpaceDN w:val="0"/>
        <w:adjustRightInd w:val="0"/>
        <w:spacing w:line="360" w:lineRule="auto"/>
        <w:ind w:left="0"/>
        <w:rPr>
          <w:rFonts w:ascii="Arial" w:hAnsi="Arial" w:cs="Arial"/>
          <w:sz w:val="20"/>
          <w:szCs w:val="20"/>
        </w:rPr>
      </w:pPr>
    </w:p>
    <w:p w14:paraId="40310E73" w14:textId="749A41E9" w:rsidR="0096491B" w:rsidRPr="003E24A4" w:rsidRDefault="0096491B" w:rsidP="006B035D">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Industrial:</w:t>
      </w:r>
    </w:p>
    <w:tbl>
      <w:tblPr>
        <w:tblStyle w:val="Tablaconcuadrcula"/>
        <w:tblW w:w="5000" w:type="pct"/>
        <w:tblLook w:val="04A0" w:firstRow="1" w:lastRow="0" w:firstColumn="1" w:lastColumn="0" w:noHBand="0" w:noVBand="1"/>
      </w:tblPr>
      <w:tblGrid>
        <w:gridCol w:w="1078"/>
        <w:gridCol w:w="3058"/>
        <w:gridCol w:w="539"/>
        <w:gridCol w:w="1081"/>
        <w:gridCol w:w="3355"/>
      </w:tblGrid>
      <w:tr w:rsidR="002B5FE7" w:rsidRPr="003E24A4" w14:paraId="32F8935C" w14:textId="77777777" w:rsidTr="002B5FE7">
        <w:trPr>
          <w:trHeight w:val="20"/>
        </w:trPr>
        <w:tc>
          <w:tcPr>
            <w:tcW w:w="592" w:type="pct"/>
            <w:shd w:val="clear" w:color="auto" w:fill="D9D9D9" w:themeFill="background1" w:themeFillShade="D9"/>
          </w:tcPr>
          <w:p w14:paraId="19C9931C" w14:textId="5B6CFD64" w:rsidR="002B5FE7" w:rsidRPr="003E24A4" w:rsidRDefault="002B5FE7" w:rsidP="00AA55A1">
            <w:pPr>
              <w:pStyle w:val="Prrafodelista"/>
              <w:widowControl w:val="0"/>
              <w:autoSpaceDE w:val="0"/>
              <w:autoSpaceDN w:val="0"/>
              <w:adjustRightInd w:val="0"/>
              <w:spacing w:line="360" w:lineRule="auto"/>
              <w:ind w:left="0"/>
              <w:jc w:val="center"/>
              <w:rPr>
                <w:rFonts w:ascii="Arial" w:hAnsi="Arial" w:cs="Arial"/>
                <w:b/>
                <w:sz w:val="20"/>
                <w:szCs w:val="20"/>
              </w:rPr>
            </w:pPr>
            <w:r w:rsidRPr="003E24A4">
              <w:rPr>
                <w:rFonts w:ascii="Arial" w:hAnsi="Arial" w:cs="Arial"/>
                <w:sz w:val="20"/>
                <w:szCs w:val="20"/>
              </w:rPr>
              <w:t>Tipo</w:t>
            </w:r>
          </w:p>
        </w:tc>
        <w:tc>
          <w:tcPr>
            <w:tcW w:w="1678" w:type="pct"/>
            <w:shd w:val="clear" w:color="auto" w:fill="D9D9D9" w:themeFill="background1" w:themeFillShade="D9"/>
          </w:tcPr>
          <w:p w14:paraId="651D4FCB" w14:textId="17FC4A0C" w:rsidR="002B5FE7" w:rsidRPr="003E24A4" w:rsidRDefault="002B5FE7" w:rsidP="00AA55A1">
            <w:pPr>
              <w:pStyle w:val="Prrafodelista"/>
              <w:widowControl w:val="0"/>
              <w:autoSpaceDE w:val="0"/>
              <w:autoSpaceDN w:val="0"/>
              <w:adjustRightInd w:val="0"/>
              <w:spacing w:line="360" w:lineRule="auto"/>
              <w:ind w:left="0"/>
              <w:jc w:val="center"/>
              <w:rPr>
                <w:rFonts w:ascii="Arial" w:hAnsi="Arial" w:cs="Arial"/>
                <w:b/>
                <w:sz w:val="20"/>
                <w:szCs w:val="20"/>
              </w:rPr>
            </w:pPr>
            <w:proofErr w:type="gramStart"/>
            <w:r w:rsidRPr="003E24A4">
              <w:rPr>
                <w:rFonts w:ascii="Arial" w:hAnsi="Arial" w:cs="Arial"/>
                <w:sz w:val="20"/>
                <w:szCs w:val="20"/>
              </w:rPr>
              <w:t>Sub Tipo</w:t>
            </w:r>
            <w:proofErr w:type="gramEnd"/>
          </w:p>
        </w:tc>
        <w:tc>
          <w:tcPr>
            <w:tcW w:w="889" w:type="pct"/>
            <w:gridSpan w:val="2"/>
            <w:shd w:val="clear" w:color="auto" w:fill="D9D9D9" w:themeFill="background1" w:themeFillShade="D9"/>
          </w:tcPr>
          <w:p w14:paraId="308B088C" w14:textId="49E70068" w:rsidR="002B5FE7" w:rsidRPr="003E24A4" w:rsidRDefault="002B5FE7" w:rsidP="00AA55A1">
            <w:pPr>
              <w:pStyle w:val="Prrafodelista"/>
              <w:widowControl w:val="0"/>
              <w:autoSpaceDE w:val="0"/>
              <w:autoSpaceDN w:val="0"/>
              <w:adjustRightInd w:val="0"/>
              <w:spacing w:line="360" w:lineRule="auto"/>
              <w:ind w:left="0"/>
              <w:jc w:val="center"/>
              <w:rPr>
                <w:rFonts w:ascii="Arial" w:hAnsi="Arial" w:cs="Arial"/>
                <w:b/>
                <w:sz w:val="20"/>
                <w:szCs w:val="20"/>
              </w:rPr>
            </w:pPr>
            <w:r w:rsidRPr="003E24A4">
              <w:rPr>
                <w:rFonts w:ascii="Arial" w:hAnsi="Arial" w:cs="Arial"/>
                <w:sz w:val="20"/>
                <w:szCs w:val="20"/>
              </w:rPr>
              <w:t>Importe</w:t>
            </w:r>
          </w:p>
        </w:tc>
        <w:tc>
          <w:tcPr>
            <w:tcW w:w="1841" w:type="pct"/>
            <w:shd w:val="clear" w:color="auto" w:fill="D9D9D9" w:themeFill="background1" w:themeFillShade="D9"/>
          </w:tcPr>
          <w:p w14:paraId="60D3A89E" w14:textId="1F8E3FBB" w:rsidR="002B5FE7" w:rsidRPr="003E24A4" w:rsidRDefault="002B5FE7" w:rsidP="00AA55A1">
            <w:pPr>
              <w:pStyle w:val="Prrafodelista"/>
              <w:widowControl w:val="0"/>
              <w:autoSpaceDE w:val="0"/>
              <w:autoSpaceDN w:val="0"/>
              <w:adjustRightInd w:val="0"/>
              <w:spacing w:line="360" w:lineRule="auto"/>
              <w:ind w:left="0"/>
              <w:jc w:val="center"/>
              <w:rPr>
                <w:rFonts w:ascii="Arial" w:hAnsi="Arial" w:cs="Arial"/>
                <w:b/>
                <w:sz w:val="20"/>
                <w:szCs w:val="20"/>
              </w:rPr>
            </w:pPr>
            <w:r w:rsidRPr="003E24A4">
              <w:rPr>
                <w:rFonts w:ascii="Arial" w:hAnsi="Arial" w:cs="Arial"/>
                <w:sz w:val="20"/>
                <w:szCs w:val="20"/>
              </w:rPr>
              <w:t>Especificaciones</w:t>
            </w:r>
          </w:p>
        </w:tc>
      </w:tr>
      <w:tr w:rsidR="002B5FE7" w:rsidRPr="003E24A4" w14:paraId="7D17BC54" w14:textId="77777777" w:rsidTr="002B5FE7">
        <w:trPr>
          <w:trHeight w:val="20"/>
        </w:trPr>
        <w:tc>
          <w:tcPr>
            <w:tcW w:w="592" w:type="pct"/>
            <w:vMerge w:val="restart"/>
          </w:tcPr>
          <w:p w14:paraId="053A01B9"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A</w:t>
            </w:r>
          </w:p>
        </w:tc>
        <w:tc>
          <w:tcPr>
            <w:tcW w:w="1678" w:type="pct"/>
          </w:tcPr>
          <w:p w14:paraId="1D60CCC2"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Bajo</w:t>
            </w:r>
          </w:p>
        </w:tc>
        <w:tc>
          <w:tcPr>
            <w:tcW w:w="296" w:type="pct"/>
            <w:tcBorders>
              <w:right w:val="nil"/>
            </w:tcBorders>
          </w:tcPr>
          <w:p w14:paraId="1CBC37C4" w14:textId="2639D391"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592" w:type="pct"/>
            <w:tcBorders>
              <w:left w:val="nil"/>
            </w:tcBorders>
          </w:tcPr>
          <w:p w14:paraId="259BEAF2" w14:textId="3F578CAA" w:rsidR="002B5FE7" w:rsidRPr="003E24A4" w:rsidRDefault="002B5FE7" w:rsidP="002B5FE7">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350.00</w:t>
            </w:r>
          </w:p>
        </w:tc>
        <w:tc>
          <w:tcPr>
            <w:tcW w:w="1841" w:type="pct"/>
            <w:vMerge w:val="restart"/>
          </w:tcPr>
          <w:p w14:paraId="69910FCB"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Fábricas, Talleres, y Gasolineras</w:t>
            </w:r>
          </w:p>
        </w:tc>
      </w:tr>
      <w:tr w:rsidR="002B5FE7" w:rsidRPr="003E24A4" w14:paraId="47CD1132" w14:textId="77777777" w:rsidTr="002B5FE7">
        <w:trPr>
          <w:trHeight w:val="20"/>
        </w:trPr>
        <w:tc>
          <w:tcPr>
            <w:tcW w:w="592" w:type="pct"/>
            <w:vMerge/>
          </w:tcPr>
          <w:p w14:paraId="12A0DDB3"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p>
        </w:tc>
        <w:tc>
          <w:tcPr>
            <w:tcW w:w="1678" w:type="pct"/>
          </w:tcPr>
          <w:p w14:paraId="4065E72E" w14:textId="23D08452"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Medio</w:t>
            </w:r>
          </w:p>
        </w:tc>
        <w:tc>
          <w:tcPr>
            <w:tcW w:w="296" w:type="pct"/>
            <w:tcBorders>
              <w:right w:val="nil"/>
            </w:tcBorders>
          </w:tcPr>
          <w:p w14:paraId="48DBF716" w14:textId="137635C0"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592" w:type="pct"/>
            <w:tcBorders>
              <w:left w:val="nil"/>
            </w:tcBorders>
          </w:tcPr>
          <w:p w14:paraId="2062B0AC" w14:textId="7BB42427" w:rsidR="002B5FE7" w:rsidRPr="003E24A4" w:rsidRDefault="002B5FE7" w:rsidP="002B5FE7">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600.00</w:t>
            </w:r>
          </w:p>
        </w:tc>
        <w:tc>
          <w:tcPr>
            <w:tcW w:w="1841" w:type="pct"/>
            <w:vMerge/>
          </w:tcPr>
          <w:p w14:paraId="05206B9D"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p>
        </w:tc>
      </w:tr>
      <w:tr w:rsidR="002B5FE7" w:rsidRPr="003E24A4" w14:paraId="2AABC4AB" w14:textId="77777777" w:rsidTr="002B5FE7">
        <w:trPr>
          <w:trHeight w:val="20"/>
        </w:trPr>
        <w:tc>
          <w:tcPr>
            <w:tcW w:w="592" w:type="pct"/>
            <w:vMerge/>
          </w:tcPr>
          <w:p w14:paraId="2119769E"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p>
        </w:tc>
        <w:tc>
          <w:tcPr>
            <w:tcW w:w="1678" w:type="pct"/>
          </w:tcPr>
          <w:p w14:paraId="68E861DD"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Alto</w:t>
            </w:r>
          </w:p>
        </w:tc>
        <w:tc>
          <w:tcPr>
            <w:tcW w:w="296" w:type="pct"/>
            <w:tcBorders>
              <w:right w:val="nil"/>
            </w:tcBorders>
          </w:tcPr>
          <w:p w14:paraId="373F2C92" w14:textId="38F8B295"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592" w:type="pct"/>
            <w:tcBorders>
              <w:left w:val="nil"/>
            </w:tcBorders>
          </w:tcPr>
          <w:p w14:paraId="35FF4CA7" w14:textId="39A2D7D7" w:rsidR="002B5FE7" w:rsidRPr="003E24A4" w:rsidRDefault="002B5FE7" w:rsidP="002B5FE7">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1,250.00</w:t>
            </w:r>
          </w:p>
        </w:tc>
        <w:tc>
          <w:tcPr>
            <w:tcW w:w="1841" w:type="pct"/>
            <w:vMerge/>
          </w:tcPr>
          <w:p w14:paraId="1E2C75B1"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p>
        </w:tc>
      </w:tr>
      <w:tr w:rsidR="002B5FE7" w:rsidRPr="003E24A4" w14:paraId="4A7E82E3" w14:textId="77777777" w:rsidTr="002B5FE7">
        <w:trPr>
          <w:trHeight w:val="20"/>
        </w:trPr>
        <w:tc>
          <w:tcPr>
            <w:tcW w:w="592" w:type="pct"/>
            <w:vMerge w:val="restart"/>
          </w:tcPr>
          <w:p w14:paraId="1AA4A4E5"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B</w:t>
            </w:r>
          </w:p>
        </w:tc>
        <w:tc>
          <w:tcPr>
            <w:tcW w:w="1678" w:type="pct"/>
          </w:tcPr>
          <w:p w14:paraId="3956B7B0" w14:textId="1171147C"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Bajo</w:t>
            </w:r>
          </w:p>
        </w:tc>
        <w:tc>
          <w:tcPr>
            <w:tcW w:w="296" w:type="pct"/>
            <w:tcBorders>
              <w:right w:val="nil"/>
            </w:tcBorders>
          </w:tcPr>
          <w:p w14:paraId="75CB6F6D" w14:textId="37E7E1EF"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592" w:type="pct"/>
            <w:tcBorders>
              <w:left w:val="nil"/>
            </w:tcBorders>
          </w:tcPr>
          <w:p w14:paraId="4ED1B440" w14:textId="0D9DB23C" w:rsidR="002B5FE7" w:rsidRPr="003E24A4" w:rsidRDefault="002B5FE7" w:rsidP="002B5FE7">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500.00</w:t>
            </w:r>
          </w:p>
        </w:tc>
        <w:tc>
          <w:tcPr>
            <w:tcW w:w="1841" w:type="pct"/>
            <w:vMerge w:val="restart"/>
          </w:tcPr>
          <w:p w14:paraId="5DFCE8DE"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Plantas procesadoras de alimentos, bodegas.</w:t>
            </w:r>
          </w:p>
        </w:tc>
      </w:tr>
      <w:tr w:rsidR="002B5FE7" w:rsidRPr="003E24A4" w14:paraId="3CFFB045" w14:textId="77777777" w:rsidTr="002B5FE7">
        <w:trPr>
          <w:trHeight w:val="20"/>
        </w:trPr>
        <w:tc>
          <w:tcPr>
            <w:tcW w:w="592" w:type="pct"/>
            <w:vMerge/>
          </w:tcPr>
          <w:p w14:paraId="72700A11"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p>
        </w:tc>
        <w:tc>
          <w:tcPr>
            <w:tcW w:w="1678" w:type="pct"/>
          </w:tcPr>
          <w:p w14:paraId="4F3F1294" w14:textId="3A2B9298"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Medio alto</w:t>
            </w:r>
          </w:p>
        </w:tc>
        <w:tc>
          <w:tcPr>
            <w:tcW w:w="296" w:type="pct"/>
            <w:tcBorders>
              <w:right w:val="nil"/>
            </w:tcBorders>
          </w:tcPr>
          <w:p w14:paraId="4C19297F" w14:textId="55D36590"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592" w:type="pct"/>
            <w:tcBorders>
              <w:left w:val="nil"/>
            </w:tcBorders>
          </w:tcPr>
          <w:p w14:paraId="41B8A0E4" w14:textId="187E9B51" w:rsidR="002B5FE7" w:rsidRPr="003E24A4" w:rsidRDefault="002B5FE7" w:rsidP="002B5FE7">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750.00</w:t>
            </w:r>
          </w:p>
        </w:tc>
        <w:tc>
          <w:tcPr>
            <w:tcW w:w="1841" w:type="pct"/>
            <w:vMerge/>
          </w:tcPr>
          <w:p w14:paraId="63011E99"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p>
        </w:tc>
      </w:tr>
      <w:tr w:rsidR="002B5FE7" w:rsidRPr="003E24A4" w14:paraId="2400C070" w14:textId="77777777" w:rsidTr="002B5FE7">
        <w:trPr>
          <w:trHeight w:val="20"/>
        </w:trPr>
        <w:tc>
          <w:tcPr>
            <w:tcW w:w="592" w:type="pct"/>
            <w:vMerge/>
          </w:tcPr>
          <w:p w14:paraId="381A14FE"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p>
        </w:tc>
        <w:tc>
          <w:tcPr>
            <w:tcW w:w="1678" w:type="pct"/>
          </w:tcPr>
          <w:p w14:paraId="5BA42A84"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Alto</w:t>
            </w:r>
          </w:p>
        </w:tc>
        <w:tc>
          <w:tcPr>
            <w:tcW w:w="296" w:type="pct"/>
            <w:tcBorders>
              <w:right w:val="nil"/>
            </w:tcBorders>
          </w:tcPr>
          <w:p w14:paraId="1E1BB500" w14:textId="29EC3A0D"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r w:rsidRPr="003E24A4">
              <w:rPr>
                <w:rFonts w:ascii="Arial" w:hAnsi="Arial" w:cs="Arial"/>
                <w:sz w:val="20"/>
                <w:szCs w:val="20"/>
              </w:rPr>
              <w:t>$</w:t>
            </w:r>
          </w:p>
        </w:tc>
        <w:tc>
          <w:tcPr>
            <w:tcW w:w="592" w:type="pct"/>
            <w:tcBorders>
              <w:left w:val="nil"/>
            </w:tcBorders>
          </w:tcPr>
          <w:p w14:paraId="43FFE66A" w14:textId="7C59DA61" w:rsidR="002B5FE7" w:rsidRPr="003E24A4" w:rsidRDefault="002B5FE7" w:rsidP="002B5FE7">
            <w:pPr>
              <w:pStyle w:val="Prrafodelista"/>
              <w:widowControl w:val="0"/>
              <w:autoSpaceDE w:val="0"/>
              <w:autoSpaceDN w:val="0"/>
              <w:adjustRightInd w:val="0"/>
              <w:spacing w:line="360" w:lineRule="auto"/>
              <w:ind w:left="0"/>
              <w:jc w:val="right"/>
              <w:rPr>
                <w:rFonts w:ascii="Arial" w:hAnsi="Arial" w:cs="Arial"/>
                <w:sz w:val="20"/>
                <w:szCs w:val="20"/>
              </w:rPr>
            </w:pPr>
            <w:r w:rsidRPr="003E24A4">
              <w:rPr>
                <w:rFonts w:ascii="Arial" w:hAnsi="Arial" w:cs="Arial"/>
                <w:sz w:val="20"/>
                <w:szCs w:val="20"/>
              </w:rPr>
              <w:t>1,000.00</w:t>
            </w:r>
          </w:p>
        </w:tc>
        <w:tc>
          <w:tcPr>
            <w:tcW w:w="1841" w:type="pct"/>
            <w:vMerge/>
          </w:tcPr>
          <w:p w14:paraId="4B374FE4" w14:textId="77777777" w:rsidR="002B5FE7" w:rsidRPr="003E24A4" w:rsidRDefault="002B5FE7" w:rsidP="002B5FE7">
            <w:pPr>
              <w:pStyle w:val="Prrafodelista"/>
              <w:widowControl w:val="0"/>
              <w:autoSpaceDE w:val="0"/>
              <w:autoSpaceDN w:val="0"/>
              <w:adjustRightInd w:val="0"/>
              <w:spacing w:line="360" w:lineRule="auto"/>
              <w:ind w:left="0"/>
              <w:jc w:val="center"/>
              <w:rPr>
                <w:rFonts w:ascii="Arial" w:hAnsi="Arial" w:cs="Arial"/>
                <w:sz w:val="20"/>
                <w:szCs w:val="20"/>
              </w:rPr>
            </w:pPr>
          </w:p>
        </w:tc>
      </w:tr>
    </w:tbl>
    <w:p w14:paraId="4BE33DA9" w14:textId="77777777" w:rsidR="009C2C66" w:rsidRPr="003E24A4" w:rsidRDefault="009C2C66"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 xml:space="preserve"> </w:t>
      </w:r>
    </w:p>
    <w:p w14:paraId="018011AB" w14:textId="470CA97E" w:rsidR="009C2C66" w:rsidRPr="003E24A4" w:rsidRDefault="009C2C66"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 xml:space="preserve">Se entenderá por tarifa domiciliaria a la recoja básica en predios particulares casa habitación, por tarifa comercial a la aplicada a cuyo giro sea la venta de productos y la oferta de servicios al público en general </w:t>
      </w:r>
      <w:r w:rsidRPr="003E24A4">
        <w:rPr>
          <w:rFonts w:ascii="Arial" w:hAnsi="Arial" w:cs="Arial"/>
          <w:sz w:val="20"/>
          <w:szCs w:val="20"/>
        </w:rPr>
        <w:lastRenderedPageBreak/>
        <w:t>y por la tarifa industrial la aplicada a predios cuyo giro sea la manufactura, transformación o proceso de producción de bienes.</w:t>
      </w:r>
    </w:p>
    <w:p w14:paraId="7453D792" w14:textId="77777777" w:rsidR="002B5FE7" w:rsidRPr="003E24A4" w:rsidRDefault="002B5FE7" w:rsidP="00AA55A1">
      <w:pPr>
        <w:widowControl w:val="0"/>
        <w:autoSpaceDE w:val="0"/>
        <w:autoSpaceDN w:val="0"/>
        <w:adjustRightInd w:val="0"/>
        <w:spacing w:line="360" w:lineRule="auto"/>
        <w:rPr>
          <w:rFonts w:ascii="Arial" w:hAnsi="Arial" w:cs="Arial"/>
          <w:sz w:val="20"/>
          <w:szCs w:val="20"/>
        </w:rPr>
      </w:pPr>
    </w:p>
    <w:p w14:paraId="10DE265F" w14:textId="0C59FDE2" w:rsidR="009C2C66" w:rsidRPr="003E24A4" w:rsidRDefault="009C2C66"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 xml:space="preserve">En los casos no contemplados por las tarifas anteriores se realizará el cálculo del cobro para el servicio de recolección de basura </w:t>
      </w:r>
      <w:proofErr w:type="gramStart"/>
      <w:r w:rsidRPr="003E24A4">
        <w:rPr>
          <w:rFonts w:ascii="Arial" w:hAnsi="Arial" w:cs="Arial"/>
          <w:sz w:val="20"/>
          <w:szCs w:val="20"/>
        </w:rPr>
        <w:t>de acuerdo a</w:t>
      </w:r>
      <w:proofErr w:type="gramEnd"/>
      <w:r w:rsidRPr="003E24A4">
        <w:rPr>
          <w:rFonts w:ascii="Arial" w:hAnsi="Arial" w:cs="Arial"/>
          <w:sz w:val="20"/>
          <w:szCs w:val="20"/>
        </w:rPr>
        <w:t xml:space="preserve"> los volúmenes generados y a lo que establezca la Dirección de Tesorería del Municipio de Tecoh, Yucatán.</w:t>
      </w:r>
    </w:p>
    <w:p w14:paraId="4F8204EF" w14:textId="77777777" w:rsidR="002B5FE7" w:rsidRPr="003E24A4" w:rsidRDefault="002B5FE7" w:rsidP="00AA55A1">
      <w:pPr>
        <w:widowControl w:val="0"/>
        <w:autoSpaceDE w:val="0"/>
        <w:autoSpaceDN w:val="0"/>
        <w:adjustRightInd w:val="0"/>
        <w:spacing w:line="360" w:lineRule="auto"/>
        <w:rPr>
          <w:rFonts w:ascii="Arial" w:hAnsi="Arial" w:cs="Arial"/>
          <w:sz w:val="20"/>
          <w:szCs w:val="20"/>
        </w:rPr>
      </w:pPr>
    </w:p>
    <w:p w14:paraId="0F104797" w14:textId="1A14A58B" w:rsidR="009C2C66" w:rsidRPr="003E24A4" w:rsidRDefault="009C2C66"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Todo transporte comercial o de recreación que tenga como destino o paso cualquier parte del territorio de Tecoh, Yucatán, y genere residuos sólidos tendrá que pagar el importe a $50.00 M.N. Son cincuenta pesos sin centavos Moneda Nacional por el costo de la recolección.</w:t>
      </w:r>
    </w:p>
    <w:p w14:paraId="4A041945" w14:textId="77777777" w:rsidR="002B5FE7" w:rsidRPr="003E24A4" w:rsidRDefault="002B5FE7" w:rsidP="00AA55A1">
      <w:pPr>
        <w:widowControl w:val="0"/>
        <w:autoSpaceDE w:val="0"/>
        <w:autoSpaceDN w:val="0"/>
        <w:adjustRightInd w:val="0"/>
        <w:spacing w:line="360" w:lineRule="auto"/>
        <w:rPr>
          <w:rFonts w:ascii="Arial" w:hAnsi="Arial" w:cs="Arial"/>
          <w:sz w:val="20"/>
          <w:szCs w:val="20"/>
        </w:rPr>
      </w:pPr>
    </w:p>
    <w:p w14:paraId="04D685DC" w14:textId="4F35F2B6" w:rsidR="009C2C66" w:rsidRPr="003E24A4" w:rsidRDefault="009C2C66"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Los servicios de limpia que soliciten los particulares sobre terrenos no habitados, se cobrarán los derechos considerando las dimensiones de espacio y densidad de la maleza y residuos sólidos existentes y de conformidad con lo que establezca la Dirección de Servicios Públicos Municipales del Municipio de Tecoh, Yucatán teniendo como tarifa mínima 18 Unidades de Medida de Actualización (UMA).</w:t>
      </w:r>
    </w:p>
    <w:p w14:paraId="1A4A3ABE" w14:textId="77777777" w:rsidR="002B5FE7" w:rsidRPr="003E24A4" w:rsidRDefault="002B5FE7" w:rsidP="00AA55A1">
      <w:pPr>
        <w:widowControl w:val="0"/>
        <w:autoSpaceDE w:val="0"/>
        <w:autoSpaceDN w:val="0"/>
        <w:adjustRightInd w:val="0"/>
        <w:spacing w:line="360" w:lineRule="auto"/>
        <w:rPr>
          <w:rFonts w:ascii="Arial" w:hAnsi="Arial" w:cs="Arial"/>
          <w:sz w:val="20"/>
          <w:szCs w:val="20"/>
        </w:rPr>
      </w:pPr>
    </w:p>
    <w:p w14:paraId="28DFF04C" w14:textId="48AB61CA" w:rsidR="009C2C66" w:rsidRPr="003E24A4" w:rsidRDefault="009C2C66"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La limpieza de lotes baldíos, jardines, y frentes de predios será obligación de los propietarios, pero quienes no lleven a cabo el saneamiento dentro de los diez días después de serles notificados para que lo hicieran el terreno será limpiado por el personal municipal. Por dichos trabajos el propietario deberá cubrir a la Tesorería Municipal 0.5 Unidad de Medida de Actualización (UMA) por cada metro cuadrado de superficie atendida, para lo cual se otorgará un plazo de quince días naturales siguientes a la notificación del saldo a pagar.</w:t>
      </w:r>
    </w:p>
    <w:p w14:paraId="50DE1652" w14:textId="77777777" w:rsidR="002B5FE7" w:rsidRPr="003E24A4" w:rsidRDefault="002B5FE7" w:rsidP="00AA55A1">
      <w:pPr>
        <w:widowControl w:val="0"/>
        <w:autoSpaceDE w:val="0"/>
        <w:autoSpaceDN w:val="0"/>
        <w:adjustRightInd w:val="0"/>
        <w:spacing w:line="360" w:lineRule="auto"/>
        <w:rPr>
          <w:rFonts w:ascii="Arial" w:hAnsi="Arial" w:cs="Arial"/>
          <w:sz w:val="20"/>
          <w:szCs w:val="20"/>
        </w:rPr>
      </w:pPr>
    </w:p>
    <w:p w14:paraId="472E02C7" w14:textId="01C1B6E0" w:rsidR="009C2C66" w:rsidRPr="003E24A4" w:rsidRDefault="009C2C66"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Por los servicios de corte de árboles, palmeras y limpia se estará sujeto a la siguiente tarifa:</w:t>
      </w:r>
    </w:p>
    <w:p w14:paraId="6DF25873" w14:textId="77777777" w:rsidR="002D4929" w:rsidRPr="003E24A4" w:rsidRDefault="002D4929" w:rsidP="00AA55A1">
      <w:pPr>
        <w:widowControl w:val="0"/>
        <w:autoSpaceDE w:val="0"/>
        <w:autoSpaceDN w:val="0"/>
        <w:adjustRightInd w:val="0"/>
        <w:spacing w:line="360" w:lineRule="auto"/>
        <w:rPr>
          <w:rFonts w:ascii="Arial" w:hAnsi="Arial" w:cs="Arial"/>
          <w:sz w:val="20"/>
          <w:szCs w:val="20"/>
        </w:rPr>
      </w:pPr>
    </w:p>
    <w:tbl>
      <w:tblPr>
        <w:tblW w:w="5000" w:type="pct"/>
        <w:tblLook w:val="04A0" w:firstRow="1" w:lastRow="0" w:firstColumn="1" w:lastColumn="0" w:noHBand="0" w:noVBand="1"/>
      </w:tblPr>
      <w:tblGrid>
        <w:gridCol w:w="7173"/>
        <w:gridCol w:w="1948"/>
      </w:tblGrid>
      <w:tr w:rsidR="008B4B1F" w:rsidRPr="003E24A4" w14:paraId="7B82C5B9" w14:textId="77777777" w:rsidTr="00771B35">
        <w:tc>
          <w:tcPr>
            <w:tcW w:w="3932" w:type="pct"/>
            <w:tcMar>
              <w:top w:w="15" w:type="dxa"/>
              <w:left w:w="72" w:type="dxa"/>
              <w:bottom w:w="15" w:type="dxa"/>
              <w:right w:w="72" w:type="dxa"/>
            </w:tcMar>
          </w:tcPr>
          <w:p w14:paraId="637495C0" w14:textId="52C8E7A2" w:rsidR="008B4B1F" w:rsidRPr="003E24A4" w:rsidRDefault="008B4B1F" w:rsidP="002B5FE7">
            <w:pPr>
              <w:widowControl w:val="0"/>
              <w:autoSpaceDE w:val="0"/>
              <w:autoSpaceDN w:val="0"/>
              <w:adjustRightInd w:val="0"/>
              <w:spacing w:line="360" w:lineRule="auto"/>
              <w:rPr>
                <w:rFonts w:ascii="Arial" w:hAnsi="Arial" w:cs="Arial"/>
                <w:color w:val="000000"/>
                <w:sz w:val="20"/>
                <w:szCs w:val="20"/>
              </w:rPr>
            </w:pPr>
            <w:r w:rsidRPr="003E24A4">
              <w:rPr>
                <w:rFonts w:ascii="Arial" w:hAnsi="Arial" w:cs="Arial"/>
                <w:b/>
                <w:sz w:val="20"/>
                <w:szCs w:val="20"/>
              </w:rPr>
              <w:t xml:space="preserve">I. </w:t>
            </w:r>
            <w:r w:rsidRPr="003E24A4">
              <w:rPr>
                <w:rFonts w:ascii="Arial" w:hAnsi="Arial" w:cs="Arial"/>
                <w:sz w:val="20"/>
                <w:szCs w:val="20"/>
              </w:rPr>
              <w:t>Servicio por corte de palmeras de hasta 4 metros de altura, y desalojo de los residuos sólidos generados por el corte:</w:t>
            </w:r>
          </w:p>
        </w:tc>
        <w:tc>
          <w:tcPr>
            <w:tcW w:w="1068" w:type="pct"/>
            <w:tcMar>
              <w:top w:w="15" w:type="dxa"/>
              <w:left w:w="72" w:type="dxa"/>
              <w:bottom w:w="15" w:type="dxa"/>
              <w:right w:w="72" w:type="dxa"/>
            </w:tcMar>
          </w:tcPr>
          <w:p w14:paraId="0AA1C803" w14:textId="0DA1F00C" w:rsidR="008B4B1F" w:rsidRPr="003E24A4" w:rsidRDefault="008B4B1F" w:rsidP="00AA55A1">
            <w:pPr>
              <w:autoSpaceDN w:val="0"/>
              <w:spacing w:line="360" w:lineRule="auto"/>
              <w:jc w:val="right"/>
              <w:rPr>
                <w:rFonts w:ascii="Arial" w:hAnsi="Arial" w:cs="Arial"/>
                <w:color w:val="000000"/>
                <w:sz w:val="20"/>
                <w:szCs w:val="20"/>
              </w:rPr>
            </w:pPr>
            <w:r w:rsidRPr="003E24A4">
              <w:rPr>
                <w:rFonts w:ascii="Arial" w:hAnsi="Arial" w:cs="Arial"/>
                <w:sz w:val="20"/>
                <w:szCs w:val="20"/>
              </w:rPr>
              <w:t>12</w:t>
            </w:r>
            <w:r w:rsidR="00771B35" w:rsidRPr="003E24A4">
              <w:rPr>
                <w:rFonts w:ascii="Arial" w:hAnsi="Arial" w:cs="Arial"/>
                <w:sz w:val="20"/>
                <w:szCs w:val="20"/>
              </w:rPr>
              <w:t xml:space="preserve"> UMA</w:t>
            </w:r>
          </w:p>
        </w:tc>
      </w:tr>
      <w:tr w:rsidR="008B4B1F" w:rsidRPr="003E24A4" w14:paraId="79729481" w14:textId="77777777" w:rsidTr="00771B35">
        <w:tc>
          <w:tcPr>
            <w:tcW w:w="3932" w:type="pct"/>
            <w:tcMar>
              <w:top w:w="15" w:type="dxa"/>
              <w:left w:w="72" w:type="dxa"/>
              <w:bottom w:w="15" w:type="dxa"/>
              <w:right w:w="72" w:type="dxa"/>
            </w:tcMar>
          </w:tcPr>
          <w:p w14:paraId="62E8319B" w14:textId="2BAA8D63" w:rsidR="008B4B1F" w:rsidRPr="003E24A4" w:rsidRDefault="008B4B1F" w:rsidP="002B5FE7">
            <w:pPr>
              <w:autoSpaceDN w:val="0"/>
              <w:spacing w:line="360" w:lineRule="auto"/>
              <w:ind w:left="648"/>
              <w:rPr>
                <w:rFonts w:ascii="Arial" w:hAnsi="Arial" w:cs="Arial"/>
                <w:color w:val="000000"/>
                <w:sz w:val="20"/>
                <w:szCs w:val="20"/>
              </w:rPr>
            </w:pPr>
            <w:r w:rsidRPr="003E24A4">
              <w:rPr>
                <w:rFonts w:ascii="Arial" w:hAnsi="Arial" w:cs="Arial"/>
                <w:b/>
                <w:sz w:val="20"/>
                <w:szCs w:val="20"/>
              </w:rPr>
              <w:t xml:space="preserve">a) </w:t>
            </w:r>
            <w:r w:rsidRPr="003E24A4">
              <w:rPr>
                <w:rFonts w:ascii="Arial" w:hAnsi="Arial" w:cs="Arial"/>
                <w:sz w:val="20"/>
                <w:szCs w:val="20"/>
              </w:rPr>
              <w:t>Por cada metro adicional:</w:t>
            </w:r>
          </w:p>
        </w:tc>
        <w:tc>
          <w:tcPr>
            <w:tcW w:w="1068" w:type="pct"/>
            <w:tcMar>
              <w:top w:w="15" w:type="dxa"/>
              <w:left w:w="72" w:type="dxa"/>
              <w:bottom w:w="15" w:type="dxa"/>
              <w:right w:w="72" w:type="dxa"/>
            </w:tcMar>
          </w:tcPr>
          <w:p w14:paraId="00C3FAA1" w14:textId="37DEFF78" w:rsidR="008B4B1F" w:rsidRPr="003E24A4" w:rsidRDefault="008B4B1F" w:rsidP="00AA55A1">
            <w:pPr>
              <w:autoSpaceDN w:val="0"/>
              <w:spacing w:line="360" w:lineRule="auto"/>
              <w:jc w:val="right"/>
              <w:rPr>
                <w:rFonts w:ascii="Arial" w:hAnsi="Arial" w:cs="Arial"/>
                <w:color w:val="000000"/>
                <w:sz w:val="20"/>
                <w:szCs w:val="20"/>
              </w:rPr>
            </w:pPr>
            <w:r w:rsidRPr="003E24A4">
              <w:rPr>
                <w:rFonts w:ascii="Arial" w:hAnsi="Arial" w:cs="Arial"/>
                <w:sz w:val="20"/>
                <w:szCs w:val="20"/>
              </w:rPr>
              <w:t xml:space="preserve"> 2</w:t>
            </w:r>
            <w:r w:rsidR="00771B35" w:rsidRPr="003E24A4">
              <w:rPr>
                <w:rFonts w:ascii="Arial" w:hAnsi="Arial" w:cs="Arial"/>
                <w:sz w:val="20"/>
                <w:szCs w:val="20"/>
              </w:rPr>
              <w:t xml:space="preserve"> UMA</w:t>
            </w:r>
          </w:p>
        </w:tc>
      </w:tr>
      <w:tr w:rsidR="002D4929" w:rsidRPr="003E24A4" w14:paraId="73D5C54A" w14:textId="77777777" w:rsidTr="00771B35">
        <w:tc>
          <w:tcPr>
            <w:tcW w:w="3932" w:type="pct"/>
            <w:tcMar>
              <w:top w:w="15" w:type="dxa"/>
              <w:left w:w="72" w:type="dxa"/>
              <w:bottom w:w="15" w:type="dxa"/>
              <w:right w:w="72" w:type="dxa"/>
            </w:tcMar>
          </w:tcPr>
          <w:p w14:paraId="3AD88046" w14:textId="77777777" w:rsidR="002D4929" w:rsidRPr="003E24A4" w:rsidRDefault="002D4929" w:rsidP="002B5FE7">
            <w:pPr>
              <w:autoSpaceDN w:val="0"/>
              <w:spacing w:line="360" w:lineRule="auto"/>
              <w:ind w:left="648"/>
              <w:rPr>
                <w:rFonts w:ascii="Arial" w:hAnsi="Arial" w:cs="Arial"/>
                <w:b/>
                <w:sz w:val="20"/>
                <w:szCs w:val="20"/>
              </w:rPr>
            </w:pPr>
          </w:p>
        </w:tc>
        <w:tc>
          <w:tcPr>
            <w:tcW w:w="1068" w:type="pct"/>
            <w:tcMar>
              <w:top w:w="15" w:type="dxa"/>
              <w:left w:w="72" w:type="dxa"/>
              <w:bottom w:w="15" w:type="dxa"/>
              <w:right w:w="72" w:type="dxa"/>
            </w:tcMar>
          </w:tcPr>
          <w:p w14:paraId="1EBDD65F" w14:textId="77777777" w:rsidR="002D4929" w:rsidRPr="003E24A4" w:rsidRDefault="002D4929" w:rsidP="00AA55A1">
            <w:pPr>
              <w:autoSpaceDN w:val="0"/>
              <w:spacing w:line="360" w:lineRule="auto"/>
              <w:jc w:val="right"/>
              <w:rPr>
                <w:rFonts w:ascii="Arial" w:hAnsi="Arial" w:cs="Arial"/>
                <w:sz w:val="20"/>
                <w:szCs w:val="20"/>
              </w:rPr>
            </w:pPr>
          </w:p>
        </w:tc>
      </w:tr>
      <w:tr w:rsidR="008B4B1F" w:rsidRPr="003E24A4" w14:paraId="26F0FE23" w14:textId="77777777" w:rsidTr="00771B35">
        <w:tc>
          <w:tcPr>
            <w:tcW w:w="3932" w:type="pct"/>
            <w:tcMar>
              <w:top w:w="15" w:type="dxa"/>
              <w:left w:w="72" w:type="dxa"/>
              <w:bottom w:w="15" w:type="dxa"/>
              <w:right w:w="72" w:type="dxa"/>
            </w:tcMar>
          </w:tcPr>
          <w:p w14:paraId="3BB80489" w14:textId="1F02BBA0" w:rsidR="008B4B1F" w:rsidRPr="003E24A4" w:rsidRDefault="008B4B1F" w:rsidP="002B5FE7">
            <w:pPr>
              <w:widowControl w:val="0"/>
              <w:autoSpaceDE w:val="0"/>
              <w:autoSpaceDN w:val="0"/>
              <w:adjustRightInd w:val="0"/>
              <w:spacing w:line="360" w:lineRule="auto"/>
              <w:rPr>
                <w:rFonts w:ascii="Arial" w:hAnsi="Arial" w:cs="Arial"/>
                <w:color w:val="000000"/>
                <w:sz w:val="20"/>
                <w:szCs w:val="20"/>
              </w:rPr>
            </w:pPr>
            <w:r w:rsidRPr="003E24A4">
              <w:rPr>
                <w:rFonts w:ascii="Arial" w:hAnsi="Arial" w:cs="Arial"/>
                <w:b/>
                <w:sz w:val="20"/>
                <w:szCs w:val="20"/>
              </w:rPr>
              <w:t xml:space="preserve">II. </w:t>
            </w:r>
            <w:r w:rsidRPr="003E24A4">
              <w:rPr>
                <w:rFonts w:ascii="Arial" w:hAnsi="Arial" w:cs="Arial"/>
                <w:sz w:val="20"/>
                <w:szCs w:val="20"/>
              </w:rPr>
              <w:t>Servicio de poda, corte de árboles de hasta 6 metros de altura y desalojo de los residuos sólidos generados por el corte:</w:t>
            </w:r>
          </w:p>
        </w:tc>
        <w:tc>
          <w:tcPr>
            <w:tcW w:w="1068" w:type="pct"/>
            <w:tcMar>
              <w:top w:w="15" w:type="dxa"/>
              <w:left w:w="72" w:type="dxa"/>
              <w:bottom w:w="15" w:type="dxa"/>
              <w:right w:w="72" w:type="dxa"/>
            </w:tcMar>
          </w:tcPr>
          <w:p w14:paraId="1D92E1E6" w14:textId="2F2B2446" w:rsidR="008B4B1F" w:rsidRPr="003E24A4" w:rsidRDefault="008B4B1F" w:rsidP="00AA55A1">
            <w:pPr>
              <w:autoSpaceDN w:val="0"/>
              <w:spacing w:line="360" w:lineRule="auto"/>
              <w:jc w:val="right"/>
              <w:rPr>
                <w:rFonts w:ascii="Arial" w:hAnsi="Arial" w:cs="Arial"/>
                <w:color w:val="000000"/>
                <w:sz w:val="20"/>
                <w:szCs w:val="20"/>
              </w:rPr>
            </w:pPr>
            <w:r w:rsidRPr="003E24A4">
              <w:rPr>
                <w:rFonts w:ascii="Arial" w:hAnsi="Arial" w:cs="Arial"/>
                <w:sz w:val="20"/>
                <w:szCs w:val="20"/>
              </w:rPr>
              <w:t xml:space="preserve">  15</w:t>
            </w:r>
            <w:r w:rsidR="00771B35" w:rsidRPr="003E24A4">
              <w:rPr>
                <w:rFonts w:ascii="Arial" w:hAnsi="Arial" w:cs="Arial"/>
                <w:sz w:val="20"/>
                <w:szCs w:val="20"/>
              </w:rPr>
              <w:t xml:space="preserve"> UMA</w:t>
            </w:r>
          </w:p>
        </w:tc>
      </w:tr>
      <w:tr w:rsidR="008B4B1F" w:rsidRPr="003E24A4" w14:paraId="39B06F93" w14:textId="77777777" w:rsidTr="00771B35">
        <w:tc>
          <w:tcPr>
            <w:tcW w:w="3932" w:type="pct"/>
            <w:tcMar>
              <w:top w:w="15" w:type="dxa"/>
              <w:left w:w="72" w:type="dxa"/>
              <w:bottom w:w="15" w:type="dxa"/>
              <w:right w:w="72" w:type="dxa"/>
            </w:tcMar>
          </w:tcPr>
          <w:p w14:paraId="0652466E" w14:textId="38A909DC" w:rsidR="008B4B1F" w:rsidRPr="003E24A4" w:rsidRDefault="008B4B1F" w:rsidP="002B5FE7">
            <w:pPr>
              <w:autoSpaceDN w:val="0"/>
              <w:spacing w:line="360" w:lineRule="auto"/>
              <w:ind w:left="648"/>
              <w:rPr>
                <w:rFonts w:ascii="Arial" w:hAnsi="Arial" w:cs="Arial"/>
                <w:b/>
                <w:color w:val="000000"/>
                <w:sz w:val="20"/>
                <w:szCs w:val="20"/>
                <w:lang w:val="pt-BR"/>
              </w:rPr>
            </w:pPr>
            <w:r w:rsidRPr="003E24A4">
              <w:rPr>
                <w:rFonts w:ascii="Arial" w:hAnsi="Arial" w:cs="Arial"/>
                <w:b/>
                <w:sz w:val="20"/>
                <w:szCs w:val="20"/>
              </w:rPr>
              <w:lastRenderedPageBreak/>
              <w:t xml:space="preserve">b) </w:t>
            </w:r>
            <w:r w:rsidRPr="003E24A4">
              <w:rPr>
                <w:rFonts w:ascii="Arial" w:hAnsi="Arial" w:cs="Arial"/>
                <w:sz w:val="20"/>
                <w:szCs w:val="20"/>
              </w:rPr>
              <w:t>Por cada metro adicional:</w:t>
            </w:r>
          </w:p>
        </w:tc>
        <w:tc>
          <w:tcPr>
            <w:tcW w:w="1068" w:type="pct"/>
            <w:tcMar>
              <w:top w:w="15" w:type="dxa"/>
              <w:left w:w="72" w:type="dxa"/>
              <w:bottom w:w="15" w:type="dxa"/>
              <w:right w:w="72" w:type="dxa"/>
            </w:tcMar>
          </w:tcPr>
          <w:p w14:paraId="1D64A8E7" w14:textId="67884EB9" w:rsidR="008B4B1F" w:rsidRPr="003E24A4" w:rsidRDefault="008B4B1F" w:rsidP="00AA55A1">
            <w:pPr>
              <w:autoSpaceDN w:val="0"/>
              <w:spacing w:line="360" w:lineRule="auto"/>
              <w:jc w:val="right"/>
              <w:rPr>
                <w:rFonts w:ascii="Arial" w:hAnsi="Arial" w:cs="Arial"/>
                <w:color w:val="000000"/>
                <w:sz w:val="20"/>
                <w:szCs w:val="20"/>
              </w:rPr>
            </w:pPr>
            <w:r w:rsidRPr="003E24A4">
              <w:rPr>
                <w:rFonts w:ascii="Arial" w:hAnsi="Arial" w:cs="Arial"/>
                <w:sz w:val="20"/>
                <w:szCs w:val="20"/>
              </w:rPr>
              <w:t>5</w:t>
            </w:r>
            <w:r w:rsidR="00771B35" w:rsidRPr="003E24A4">
              <w:rPr>
                <w:rFonts w:ascii="Arial" w:hAnsi="Arial" w:cs="Arial"/>
                <w:sz w:val="20"/>
                <w:szCs w:val="20"/>
              </w:rPr>
              <w:t xml:space="preserve"> UMA</w:t>
            </w:r>
          </w:p>
        </w:tc>
      </w:tr>
    </w:tbl>
    <w:p w14:paraId="0FA00FC5" w14:textId="77777777" w:rsidR="002B5FE7" w:rsidRPr="003E24A4" w:rsidRDefault="002B5FE7" w:rsidP="00AA55A1">
      <w:pPr>
        <w:widowControl w:val="0"/>
        <w:autoSpaceDE w:val="0"/>
        <w:autoSpaceDN w:val="0"/>
        <w:adjustRightInd w:val="0"/>
        <w:spacing w:line="360" w:lineRule="auto"/>
        <w:jc w:val="center"/>
        <w:rPr>
          <w:rFonts w:ascii="Arial" w:hAnsi="Arial" w:cs="Arial"/>
          <w:b/>
          <w:sz w:val="20"/>
          <w:szCs w:val="20"/>
        </w:rPr>
      </w:pPr>
    </w:p>
    <w:p w14:paraId="5FF2A8FB" w14:textId="77777777" w:rsidR="00674255" w:rsidRPr="003E24A4" w:rsidRDefault="004A2E87" w:rsidP="00AA55A1">
      <w:pPr>
        <w:widowControl w:val="0"/>
        <w:autoSpaceDE w:val="0"/>
        <w:autoSpaceDN w:val="0"/>
        <w:adjustRightInd w:val="0"/>
        <w:spacing w:line="360" w:lineRule="auto"/>
        <w:jc w:val="center"/>
        <w:rPr>
          <w:rFonts w:ascii="Arial" w:hAnsi="Arial" w:cs="Arial"/>
          <w:b/>
          <w:caps/>
          <w:sz w:val="20"/>
          <w:szCs w:val="20"/>
        </w:rPr>
      </w:pPr>
      <w:r w:rsidRPr="003E24A4">
        <w:rPr>
          <w:rFonts w:ascii="Arial" w:hAnsi="Arial" w:cs="Arial"/>
          <w:b/>
          <w:caps/>
          <w:sz w:val="20"/>
          <w:szCs w:val="20"/>
        </w:rPr>
        <w:t>Capítulo X</w:t>
      </w:r>
    </w:p>
    <w:p w14:paraId="18046DAE" w14:textId="7B4980F8" w:rsidR="009C2C66" w:rsidRPr="003E24A4" w:rsidRDefault="00F84067"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Derecho</w:t>
      </w:r>
      <w:r w:rsidR="004A2E87" w:rsidRPr="003E24A4">
        <w:rPr>
          <w:rFonts w:ascii="Arial" w:hAnsi="Arial" w:cs="Arial"/>
          <w:b/>
          <w:sz w:val="20"/>
          <w:szCs w:val="20"/>
        </w:rPr>
        <w:t>s</w:t>
      </w:r>
      <w:r w:rsidRPr="003E24A4">
        <w:rPr>
          <w:rFonts w:ascii="Arial" w:hAnsi="Arial" w:cs="Arial"/>
          <w:b/>
          <w:sz w:val="20"/>
          <w:szCs w:val="20"/>
        </w:rPr>
        <w:t xml:space="preserve"> por servicios de panteones</w:t>
      </w:r>
    </w:p>
    <w:p w14:paraId="0A89C42C" w14:textId="77777777" w:rsidR="002B5FE7" w:rsidRPr="003E24A4" w:rsidRDefault="002B5FE7" w:rsidP="00AA55A1">
      <w:pPr>
        <w:widowControl w:val="0"/>
        <w:autoSpaceDE w:val="0"/>
        <w:autoSpaceDN w:val="0"/>
        <w:adjustRightInd w:val="0"/>
        <w:spacing w:line="360" w:lineRule="auto"/>
        <w:jc w:val="center"/>
        <w:rPr>
          <w:rFonts w:ascii="Arial" w:hAnsi="Arial" w:cs="Arial"/>
          <w:sz w:val="20"/>
          <w:szCs w:val="20"/>
        </w:rPr>
      </w:pPr>
    </w:p>
    <w:p w14:paraId="6AFE8C5C" w14:textId="77777777" w:rsidR="002D4929" w:rsidRPr="003E24A4" w:rsidRDefault="00D62648" w:rsidP="002B5FE7">
      <w:pPr>
        <w:tabs>
          <w:tab w:val="left" w:pos="3165"/>
        </w:tabs>
        <w:spacing w:line="360" w:lineRule="auto"/>
        <w:rPr>
          <w:rFonts w:ascii="Arial" w:hAnsi="Arial" w:cs="Arial"/>
          <w:b/>
          <w:sz w:val="20"/>
          <w:szCs w:val="20"/>
        </w:rPr>
      </w:pPr>
      <w:r w:rsidRPr="003E24A4">
        <w:rPr>
          <w:rFonts w:ascii="Arial" w:hAnsi="Arial" w:cs="Arial"/>
          <w:b/>
          <w:sz w:val="20"/>
          <w:szCs w:val="20"/>
        </w:rPr>
        <w:t>Artículo 44</w:t>
      </w:r>
      <w:r w:rsidR="00F84067" w:rsidRPr="003E24A4">
        <w:rPr>
          <w:rFonts w:ascii="Arial" w:hAnsi="Arial" w:cs="Arial"/>
          <w:b/>
          <w:sz w:val="20"/>
          <w:szCs w:val="20"/>
        </w:rPr>
        <w:t>. Tarifa</w:t>
      </w:r>
      <w:r w:rsidR="002B5FE7" w:rsidRPr="003E24A4">
        <w:rPr>
          <w:rFonts w:ascii="Arial" w:hAnsi="Arial" w:cs="Arial"/>
          <w:b/>
          <w:sz w:val="20"/>
          <w:szCs w:val="20"/>
        </w:rPr>
        <w:t xml:space="preserve">. </w:t>
      </w:r>
    </w:p>
    <w:p w14:paraId="7478E94B" w14:textId="425B9597" w:rsidR="00F84067" w:rsidRPr="003E24A4" w:rsidRDefault="00F84067" w:rsidP="002B5FE7">
      <w:pPr>
        <w:tabs>
          <w:tab w:val="left" w:pos="3165"/>
        </w:tabs>
        <w:spacing w:line="360" w:lineRule="auto"/>
        <w:rPr>
          <w:rFonts w:ascii="Arial" w:hAnsi="Arial" w:cs="Arial"/>
          <w:b/>
          <w:sz w:val="20"/>
          <w:szCs w:val="20"/>
        </w:rPr>
      </w:pPr>
      <w:r w:rsidRPr="003E24A4">
        <w:rPr>
          <w:rFonts w:ascii="Arial" w:hAnsi="Arial" w:cs="Arial"/>
          <w:sz w:val="20"/>
          <w:szCs w:val="20"/>
        </w:rPr>
        <w:t>Por los servicios públicos en materia de panteones, se pagarán derechos conforme a las siguientes tarifas: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3"/>
        <w:gridCol w:w="1948"/>
      </w:tblGrid>
      <w:tr w:rsidR="001659A9" w:rsidRPr="003E24A4" w14:paraId="5969398D" w14:textId="77777777" w:rsidTr="002B5FE7">
        <w:tc>
          <w:tcPr>
            <w:tcW w:w="3932" w:type="pct"/>
          </w:tcPr>
          <w:p w14:paraId="27EA2536" w14:textId="31B55923" w:rsidR="001659A9" w:rsidRPr="003E24A4" w:rsidRDefault="001659A9" w:rsidP="002B5FE7">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I. </w:t>
            </w:r>
            <w:r w:rsidRPr="003E24A4">
              <w:rPr>
                <w:rFonts w:ascii="Arial" w:hAnsi="Arial" w:cs="Arial"/>
                <w:sz w:val="20"/>
                <w:szCs w:val="20"/>
              </w:rPr>
              <w:t xml:space="preserve">Por servicio funerario particular: </w:t>
            </w:r>
          </w:p>
        </w:tc>
        <w:tc>
          <w:tcPr>
            <w:tcW w:w="1068" w:type="pct"/>
          </w:tcPr>
          <w:p w14:paraId="5CA24CCD" w14:textId="627341F5" w:rsidR="001659A9" w:rsidRPr="003E24A4" w:rsidRDefault="001659A9"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0.46 UMA</w:t>
            </w:r>
          </w:p>
        </w:tc>
      </w:tr>
      <w:tr w:rsidR="001659A9" w:rsidRPr="003E24A4" w14:paraId="1C10A195" w14:textId="77777777" w:rsidTr="002B5FE7">
        <w:tc>
          <w:tcPr>
            <w:tcW w:w="3932" w:type="pct"/>
          </w:tcPr>
          <w:p w14:paraId="34D1B156" w14:textId="4DD2F461" w:rsidR="001659A9" w:rsidRPr="003E24A4" w:rsidRDefault="001659A9" w:rsidP="002B5FE7">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II. </w:t>
            </w:r>
            <w:r w:rsidRPr="003E24A4">
              <w:rPr>
                <w:rFonts w:ascii="Arial" w:hAnsi="Arial" w:cs="Arial"/>
                <w:sz w:val="20"/>
                <w:szCs w:val="20"/>
              </w:rPr>
              <w:t xml:space="preserve">Por la renta de la bóveda por periodo de tres años y su prórroga del mismo periodo en el cementerio municipal: </w:t>
            </w:r>
          </w:p>
        </w:tc>
        <w:tc>
          <w:tcPr>
            <w:tcW w:w="1068" w:type="pct"/>
          </w:tcPr>
          <w:p w14:paraId="6B8D0549" w14:textId="17A083CA" w:rsidR="001659A9" w:rsidRPr="003E24A4" w:rsidRDefault="001659A9"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5.07 UMA</w:t>
            </w:r>
          </w:p>
        </w:tc>
      </w:tr>
      <w:tr w:rsidR="001659A9" w:rsidRPr="003E24A4" w14:paraId="26FEF903" w14:textId="77777777" w:rsidTr="002B5FE7">
        <w:tc>
          <w:tcPr>
            <w:tcW w:w="3932" w:type="pct"/>
          </w:tcPr>
          <w:p w14:paraId="45137F82" w14:textId="011B21D7" w:rsidR="001659A9" w:rsidRPr="003E24A4" w:rsidRDefault="001659A9" w:rsidP="002B5FE7">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Por la renta de la bóveda por el periodo de tres años o su prórroga del mismo periodo en los cementerios de las comisarias:</w:t>
            </w:r>
          </w:p>
        </w:tc>
        <w:tc>
          <w:tcPr>
            <w:tcW w:w="1068" w:type="pct"/>
          </w:tcPr>
          <w:p w14:paraId="180F88C7" w14:textId="5948DFAC" w:rsidR="001659A9" w:rsidRPr="003E24A4" w:rsidRDefault="001659A9"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2.30 UMA</w:t>
            </w:r>
          </w:p>
        </w:tc>
      </w:tr>
      <w:tr w:rsidR="001659A9" w:rsidRPr="003E24A4" w14:paraId="66FFC6DC" w14:textId="77777777" w:rsidTr="002B5FE7">
        <w:tc>
          <w:tcPr>
            <w:tcW w:w="3932" w:type="pct"/>
          </w:tcPr>
          <w:p w14:paraId="1EA39CD7" w14:textId="528D7FB8" w:rsidR="001659A9" w:rsidRPr="003E24A4" w:rsidRDefault="001659A9" w:rsidP="002B5FE7">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IV.</w:t>
            </w:r>
            <w:r w:rsidRPr="003E24A4">
              <w:rPr>
                <w:rFonts w:ascii="Arial" w:hAnsi="Arial" w:cs="Arial"/>
                <w:sz w:val="20"/>
                <w:szCs w:val="20"/>
              </w:rPr>
              <w:t xml:space="preserve"> Permiso de construcción de cripta o bóveda en el cementerio del municipio: </w:t>
            </w:r>
          </w:p>
        </w:tc>
        <w:tc>
          <w:tcPr>
            <w:tcW w:w="1068" w:type="pct"/>
          </w:tcPr>
          <w:p w14:paraId="05C4B927" w14:textId="0E30EC6B" w:rsidR="001659A9" w:rsidRPr="003E24A4" w:rsidRDefault="001659A9"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1.84 UMA</w:t>
            </w:r>
          </w:p>
        </w:tc>
      </w:tr>
      <w:tr w:rsidR="001659A9" w:rsidRPr="003E24A4" w14:paraId="3D69E7A7" w14:textId="77777777" w:rsidTr="002B5FE7">
        <w:tc>
          <w:tcPr>
            <w:tcW w:w="3932" w:type="pct"/>
          </w:tcPr>
          <w:p w14:paraId="7D7CE0E0" w14:textId="7C7260BF" w:rsidR="001659A9" w:rsidRPr="003E24A4" w:rsidRDefault="001659A9" w:rsidP="002B5FE7">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 xml:space="preserve">V. </w:t>
            </w:r>
            <w:r w:rsidRPr="003E24A4">
              <w:rPr>
                <w:rFonts w:ascii="Arial" w:hAnsi="Arial" w:cs="Arial"/>
                <w:sz w:val="20"/>
                <w:szCs w:val="20"/>
              </w:rPr>
              <w:t xml:space="preserve">Permiso para la construcción de un mausoleo en el cementerio del municipio:  </w:t>
            </w:r>
          </w:p>
        </w:tc>
        <w:tc>
          <w:tcPr>
            <w:tcW w:w="1068" w:type="pct"/>
          </w:tcPr>
          <w:p w14:paraId="3ACBF45A" w14:textId="10FF2A5C" w:rsidR="001659A9" w:rsidRPr="003E24A4" w:rsidRDefault="001659A9"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3.68 UMA</w:t>
            </w:r>
          </w:p>
        </w:tc>
      </w:tr>
      <w:tr w:rsidR="001659A9" w:rsidRPr="003E24A4" w14:paraId="00C6352F" w14:textId="77777777" w:rsidTr="002B5FE7">
        <w:tc>
          <w:tcPr>
            <w:tcW w:w="3932" w:type="pct"/>
          </w:tcPr>
          <w:p w14:paraId="22E8CC09" w14:textId="753A2B43" w:rsidR="001659A9" w:rsidRPr="003E24A4" w:rsidRDefault="001659A9" w:rsidP="002B5FE7">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VI.</w:t>
            </w:r>
            <w:r w:rsidRPr="003E24A4">
              <w:rPr>
                <w:rFonts w:ascii="Arial" w:hAnsi="Arial" w:cs="Arial"/>
                <w:sz w:val="20"/>
                <w:szCs w:val="20"/>
              </w:rPr>
              <w:t xml:space="preserve"> Por la inhumación y exhumaciones en el cementerio municipal: </w:t>
            </w:r>
          </w:p>
        </w:tc>
        <w:tc>
          <w:tcPr>
            <w:tcW w:w="1068" w:type="pct"/>
          </w:tcPr>
          <w:p w14:paraId="57E82AFE" w14:textId="47F29A33" w:rsidR="001659A9" w:rsidRPr="003E24A4" w:rsidRDefault="001659A9"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3.32 UMA</w:t>
            </w:r>
          </w:p>
        </w:tc>
      </w:tr>
      <w:tr w:rsidR="001659A9" w:rsidRPr="003E24A4" w14:paraId="737BB42A" w14:textId="77777777" w:rsidTr="002B5FE7">
        <w:tc>
          <w:tcPr>
            <w:tcW w:w="3932" w:type="pct"/>
          </w:tcPr>
          <w:p w14:paraId="4EF2F68F" w14:textId="02973702" w:rsidR="001659A9" w:rsidRPr="003E24A4" w:rsidRDefault="001659A9" w:rsidP="002B5FE7">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VII.</w:t>
            </w:r>
            <w:r w:rsidRPr="003E24A4">
              <w:rPr>
                <w:rFonts w:ascii="Arial" w:hAnsi="Arial" w:cs="Arial"/>
                <w:sz w:val="20"/>
                <w:szCs w:val="20"/>
              </w:rPr>
              <w:t xml:space="preserve"> Anualmente por mantenimiento tanto por uso a perpetuidad como por arrendatarios, se pagará en el cementerio municipal: </w:t>
            </w:r>
          </w:p>
        </w:tc>
        <w:tc>
          <w:tcPr>
            <w:tcW w:w="1068" w:type="pct"/>
          </w:tcPr>
          <w:p w14:paraId="59E9A56A" w14:textId="79D88C48" w:rsidR="001659A9" w:rsidRPr="003E24A4" w:rsidRDefault="001659A9"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2.30 UMA</w:t>
            </w:r>
          </w:p>
        </w:tc>
      </w:tr>
      <w:tr w:rsidR="001659A9" w:rsidRPr="003E24A4" w14:paraId="3549BB91" w14:textId="77777777" w:rsidTr="002B5FE7">
        <w:tc>
          <w:tcPr>
            <w:tcW w:w="3932" w:type="pct"/>
          </w:tcPr>
          <w:p w14:paraId="24217BB3" w14:textId="35A741B7" w:rsidR="001659A9" w:rsidRPr="003E24A4" w:rsidRDefault="001659A9" w:rsidP="002B5FE7">
            <w:pPr>
              <w:pStyle w:val="Prrafodelista"/>
              <w:widowControl w:val="0"/>
              <w:autoSpaceDE w:val="0"/>
              <w:autoSpaceDN w:val="0"/>
              <w:adjustRightInd w:val="0"/>
              <w:spacing w:line="360" w:lineRule="auto"/>
              <w:ind w:left="0"/>
              <w:rPr>
                <w:rFonts w:ascii="Arial" w:hAnsi="Arial" w:cs="Arial"/>
                <w:sz w:val="20"/>
                <w:szCs w:val="20"/>
              </w:rPr>
            </w:pPr>
            <w:r w:rsidRPr="003E24A4">
              <w:rPr>
                <w:rFonts w:ascii="Arial" w:hAnsi="Arial" w:cs="Arial"/>
                <w:b/>
                <w:sz w:val="20"/>
                <w:szCs w:val="20"/>
              </w:rPr>
              <w:t>VIII.</w:t>
            </w:r>
            <w:r w:rsidRPr="003E24A4">
              <w:rPr>
                <w:rFonts w:ascii="Arial" w:hAnsi="Arial" w:cs="Arial"/>
                <w:sz w:val="20"/>
                <w:szCs w:val="20"/>
              </w:rPr>
              <w:t xml:space="preserve"> Por el uso de las instalaciones del edificio del depósito para la preparación del servicio funerario </w:t>
            </w:r>
          </w:p>
        </w:tc>
        <w:tc>
          <w:tcPr>
            <w:tcW w:w="1068" w:type="pct"/>
          </w:tcPr>
          <w:p w14:paraId="33934EFB" w14:textId="707A8E58" w:rsidR="001659A9" w:rsidRPr="003E24A4" w:rsidRDefault="001659A9"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2.76 UMA</w:t>
            </w:r>
          </w:p>
        </w:tc>
      </w:tr>
      <w:tr w:rsidR="001659A9" w:rsidRPr="003E24A4" w14:paraId="4C47ED79" w14:textId="77777777" w:rsidTr="002B5FE7">
        <w:tc>
          <w:tcPr>
            <w:tcW w:w="3932" w:type="pct"/>
          </w:tcPr>
          <w:p w14:paraId="68AD6EFB" w14:textId="3D507E79" w:rsidR="001659A9" w:rsidRPr="003E24A4" w:rsidRDefault="001659A9" w:rsidP="002B5FE7">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 xml:space="preserve">IX. </w:t>
            </w:r>
            <w:r w:rsidRPr="003E24A4">
              <w:rPr>
                <w:rFonts w:ascii="Arial" w:hAnsi="Arial" w:cs="Arial"/>
                <w:sz w:val="20"/>
                <w:szCs w:val="20"/>
              </w:rPr>
              <w:t xml:space="preserve">Por inhumaciones y exhumaciones en las </w:t>
            </w:r>
            <w:r w:rsidR="005E4CD3" w:rsidRPr="003E24A4">
              <w:rPr>
                <w:rFonts w:ascii="Arial" w:hAnsi="Arial" w:cs="Arial"/>
                <w:sz w:val="20"/>
                <w:szCs w:val="20"/>
              </w:rPr>
              <w:t>comisarías</w:t>
            </w:r>
            <w:r w:rsidRPr="003E24A4">
              <w:rPr>
                <w:rFonts w:ascii="Arial" w:hAnsi="Arial" w:cs="Arial"/>
                <w:sz w:val="20"/>
                <w:szCs w:val="20"/>
              </w:rPr>
              <w:t xml:space="preserve">: </w:t>
            </w:r>
          </w:p>
        </w:tc>
        <w:tc>
          <w:tcPr>
            <w:tcW w:w="1068" w:type="pct"/>
          </w:tcPr>
          <w:p w14:paraId="6087940F" w14:textId="3E6864D2" w:rsidR="001659A9" w:rsidRPr="003E24A4" w:rsidRDefault="001659A9"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1.38 UMA</w:t>
            </w:r>
          </w:p>
        </w:tc>
      </w:tr>
      <w:tr w:rsidR="001659A9" w:rsidRPr="003E24A4" w14:paraId="1CD809EC" w14:textId="77777777" w:rsidTr="002B5FE7">
        <w:tc>
          <w:tcPr>
            <w:tcW w:w="3932" w:type="pct"/>
          </w:tcPr>
          <w:p w14:paraId="7E6E159E" w14:textId="403C5FFB" w:rsidR="001659A9" w:rsidRPr="003E24A4" w:rsidRDefault="001659A9" w:rsidP="002B5FE7">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X.</w:t>
            </w:r>
            <w:r w:rsidRPr="003E24A4">
              <w:rPr>
                <w:rFonts w:ascii="Arial" w:hAnsi="Arial" w:cs="Arial"/>
                <w:sz w:val="20"/>
                <w:szCs w:val="20"/>
              </w:rPr>
              <w:t xml:space="preserve"> Por reexpedición de títulos de propiedad:</w:t>
            </w:r>
          </w:p>
        </w:tc>
        <w:tc>
          <w:tcPr>
            <w:tcW w:w="1068" w:type="pct"/>
          </w:tcPr>
          <w:p w14:paraId="6040465B" w14:textId="54B8D5B7" w:rsidR="001659A9" w:rsidRPr="003E24A4" w:rsidRDefault="001659A9"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3.68 UMA</w:t>
            </w:r>
          </w:p>
        </w:tc>
      </w:tr>
      <w:tr w:rsidR="001659A9" w:rsidRPr="003E24A4" w14:paraId="4EE43609" w14:textId="77777777" w:rsidTr="002B5FE7">
        <w:tc>
          <w:tcPr>
            <w:tcW w:w="3932" w:type="pct"/>
          </w:tcPr>
          <w:p w14:paraId="270155B0" w14:textId="688BB0FD" w:rsidR="001659A9" w:rsidRPr="003E24A4" w:rsidRDefault="001659A9" w:rsidP="002B5FE7">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XI.</w:t>
            </w:r>
            <w:r w:rsidRPr="003E24A4">
              <w:rPr>
                <w:rFonts w:ascii="Arial" w:hAnsi="Arial" w:cs="Arial"/>
                <w:sz w:val="20"/>
                <w:szCs w:val="20"/>
              </w:rPr>
              <w:t xml:space="preserve"> Por cambio de propietario:</w:t>
            </w:r>
          </w:p>
        </w:tc>
        <w:tc>
          <w:tcPr>
            <w:tcW w:w="1068" w:type="pct"/>
          </w:tcPr>
          <w:p w14:paraId="79410831" w14:textId="2E640EBC" w:rsidR="001659A9" w:rsidRPr="003E24A4" w:rsidRDefault="001659A9" w:rsidP="00AA55A1">
            <w:pPr>
              <w:widowControl w:val="0"/>
              <w:autoSpaceDE w:val="0"/>
              <w:autoSpaceDN w:val="0"/>
              <w:adjustRightInd w:val="0"/>
              <w:spacing w:line="360" w:lineRule="auto"/>
              <w:jc w:val="right"/>
              <w:rPr>
                <w:rFonts w:ascii="Arial" w:hAnsi="Arial" w:cs="Arial"/>
                <w:sz w:val="20"/>
                <w:szCs w:val="20"/>
              </w:rPr>
            </w:pPr>
            <w:r w:rsidRPr="003E24A4">
              <w:rPr>
                <w:rFonts w:ascii="Arial" w:hAnsi="Arial" w:cs="Arial"/>
                <w:color w:val="000000"/>
                <w:sz w:val="20"/>
                <w:szCs w:val="20"/>
              </w:rPr>
              <w:t>4.61 UMA</w:t>
            </w:r>
          </w:p>
        </w:tc>
      </w:tr>
    </w:tbl>
    <w:p w14:paraId="23F9E963" w14:textId="3BC7798E" w:rsidR="009C2C66" w:rsidRPr="003E24A4" w:rsidRDefault="009C2C66" w:rsidP="00AA55A1">
      <w:pPr>
        <w:widowControl w:val="0"/>
        <w:autoSpaceDE w:val="0"/>
        <w:autoSpaceDN w:val="0"/>
        <w:adjustRightInd w:val="0"/>
        <w:spacing w:line="360" w:lineRule="auto"/>
        <w:rPr>
          <w:rFonts w:ascii="Arial" w:hAnsi="Arial" w:cs="Arial"/>
          <w:sz w:val="20"/>
          <w:szCs w:val="20"/>
        </w:rPr>
      </w:pPr>
    </w:p>
    <w:p w14:paraId="6E8EFF92" w14:textId="6376E772" w:rsidR="001659A9" w:rsidRPr="003E24A4" w:rsidRDefault="001659A9"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En las comisarías el cobro de las fracciones IV y V de la tabla será al 50%.</w:t>
      </w:r>
    </w:p>
    <w:p w14:paraId="377E546D" w14:textId="77777777" w:rsidR="002B5FE7" w:rsidRPr="003E24A4" w:rsidRDefault="002B5FE7" w:rsidP="00AA55A1">
      <w:pPr>
        <w:spacing w:line="360" w:lineRule="auto"/>
        <w:jc w:val="center"/>
        <w:rPr>
          <w:rFonts w:ascii="Arial" w:hAnsi="Arial" w:cs="Arial"/>
          <w:b/>
          <w:sz w:val="20"/>
          <w:szCs w:val="20"/>
        </w:rPr>
      </w:pPr>
    </w:p>
    <w:p w14:paraId="7BF177BD" w14:textId="77777777" w:rsidR="00674255" w:rsidRPr="003E24A4" w:rsidRDefault="006F2B5B" w:rsidP="00AA55A1">
      <w:pPr>
        <w:spacing w:line="360" w:lineRule="auto"/>
        <w:jc w:val="center"/>
        <w:rPr>
          <w:rFonts w:ascii="Arial" w:hAnsi="Arial" w:cs="Arial"/>
          <w:b/>
          <w:caps/>
          <w:sz w:val="20"/>
          <w:szCs w:val="20"/>
        </w:rPr>
      </w:pPr>
      <w:r w:rsidRPr="003E24A4">
        <w:rPr>
          <w:rFonts w:ascii="Arial" w:hAnsi="Arial" w:cs="Arial"/>
          <w:b/>
          <w:caps/>
          <w:sz w:val="20"/>
          <w:szCs w:val="20"/>
        </w:rPr>
        <w:t>Capítulo XI</w:t>
      </w:r>
    </w:p>
    <w:p w14:paraId="5B6FFEF5" w14:textId="798B8BFC" w:rsidR="006F2B5B" w:rsidRPr="003E24A4" w:rsidRDefault="006F2B5B" w:rsidP="0018093C">
      <w:pPr>
        <w:jc w:val="center"/>
        <w:rPr>
          <w:rFonts w:ascii="Arial" w:hAnsi="Arial" w:cs="Arial"/>
          <w:b/>
          <w:sz w:val="20"/>
          <w:szCs w:val="20"/>
        </w:rPr>
      </w:pPr>
      <w:r w:rsidRPr="003E24A4">
        <w:rPr>
          <w:rFonts w:ascii="Arial" w:hAnsi="Arial" w:cs="Arial"/>
          <w:b/>
          <w:sz w:val="20"/>
          <w:szCs w:val="20"/>
        </w:rPr>
        <w:t>Derechos por servicio de alumbrado público</w:t>
      </w:r>
    </w:p>
    <w:p w14:paraId="047997DE" w14:textId="77777777" w:rsidR="002B5FE7" w:rsidRPr="003E24A4" w:rsidRDefault="002B5FE7" w:rsidP="0018093C">
      <w:pPr>
        <w:jc w:val="center"/>
        <w:rPr>
          <w:rFonts w:ascii="Arial" w:hAnsi="Arial" w:cs="Arial"/>
          <w:b/>
          <w:sz w:val="20"/>
          <w:szCs w:val="20"/>
        </w:rPr>
      </w:pPr>
    </w:p>
    <w:p w14:paraId="249AE698" w14:textId="3E33E80C" w:rsidR="009C2C66" w:rsidRPr="003E24A4" w:rsidRDefault="00D62648" w:rsidP="00AA55A1">
      <w:pPr>
        <w:spacing w:line="360" w:lineRule="auto"/>
        <w:rPr>
          <w:rFonts w:ascii="Arial" w:hAnsi="Arial" w:cs="Arial"/>
          <w:sz w:val="20"/>
          <w:szCs w:val="20"/>
        </w:rPr>
      </w:pPr>
      <w:r w:rsidRPr="003E24A4">
        <w:rPr>
          <w:rFonts w:ascii="Arial" w:hAnsi="Arial" w:cs="Arial"/>
          <w:b/>
          <w:sz w:val="20"/>
          <w:szCs w:val="20"/>
        </w:rPr>
        <w:t>Artículo 45</w:t>
      </w:r>
      <w:r w:rsidR="006B0F2D" w:rsidRPr="003E24A4">
        <w:rPr>
          <w:rFonts w:ascii="Arial" w:hAnsi="Arial" w:cs="Arial"/>
          <w:b/>
          <w:sz w:val="20"/>
          <w:szCs w:val="20"/>
        </w:rPr>
        <w:t>. Tarifa</w:t>
      </w:r>
      <w:r w:rsidR="002B5FE7" w:rsidRPr="003E24A4">
        <w:rPr>
          <w:rFonts w:ascii="Arial" w:hAnsi="Arial" w:cs="Arial"/>
          <w:b/>
          <w:sz w:val="20"/>
          <w:szCs w:val="20"/>
        </w:rPr>
        <w:t xml:space="preserve">. </w:t>
      </w:r>
      <w:r w:rsidR="006B0F2D" w:rsidRPr="003E24A4">
        <w:rPr>
          <w:rFonts w:ascii="Arial" w:hAnsi="Arial" w:cs="Arial"/>
          <w:sz w:val="20"/>
          <w:szCs w:val="20"/>
        </w:rPr>
        <w:t xml:space="preserve">El pago del derecho por servicio de alumbrado </w:t>
      </w:r>
      <w:proofErr w:type="gramStart"/>
      <w:r w:rsidR="006B0F2D" w:rsidRPr="003E24A4">
        <w:rPr>
          <w:rFonts w:ascii="Arial" w:hAnsi="Arial" w:cs="Arial"/>
          <w:sz w:val="20"/>
          <w:szCs w:val="20"/>
        </w:rPr>
        <w:t>público,</w:t>
      </w:r>
      <w:proofErr w:type="gramEnd"/>
      <w:r w:rsidR="006B0F2D" w:rsidRPr="003E24A4">
        <w:rPr>
          <w:rFonts w:ascii="Arial" w:hAnsi="Arial" w:cs="Arial"/>
          <w:sz w:val="20"/>
          <w:szCs w:val="20"/>
        </w:rPr>
        <w:t xml:space="preserve"> será el que resulte de aplicar la tarifa que se describe en la Ley de Hacienda del Municipio de Tecoh, Yucatán.</w:t>
      </w:r>
    </w:p>
    <w:p w14:paraId="5A60C842" w14:textId="77777777" w:rsidR="002B5FE7" w:rsidRPr="003E24A4" w:rsidRDefault="002B5FE7" w:rsidP="00AA55A1">
      <w:pPr>
        <w:widowControl w:val="0"/>
        <w:autoSpaceDE w:val="0"/>
        <w:autoSpaceDN w:val="0"/>
        <w:adjustRightInd w:val="0"/>
        <w:spacing w:line="360" w:lineRule="auto"/>
        <w:jc w:val="center"/>
        <w:rPr>
          <w:rFonts w:ascii="Arial" w:hAnsi="Arial" w:cs="Arial"/>
          <w:b/>
          <w:caps/>
          <w:sz w:val="20"/>
          <w:szCs w:val="20"/>
        </w:rPr>
      </w:pPr>
    </w:p>
    <w:p w14:paraId="302B80F2" w14:textId="77777777" w:rsidR="00674255" w:rsidRPr="003E24A4" w:rsidRDefault="006B0F2D" w:rsidP="00AA55A1">
      <w:pPr>
        <w:widowControl w:val="0"/>
        <w:autoSpaceDE w:val="0"/>
        <w:autoSpaceDN w:val="0"/>
        <w:adjustRightInd w:val="0"/>
        <w:spacing w:line="360" w:lineRule="auto"/>
        <w:jc w:val="center"/>
        <w:rPr>
          <w:rFonts w:ascii="Arial" w:hAnsi="Arial" w:cs="Arial"/>
          <w:b/>
          <w:caps/>
          <w:sz w:val="20"/>
          <w:szCs w:val="20"/>
        </w:rPr>
      </w:pPr>
      <w:r w:rsidRPr="003E24A4">
        <w:rPr>
          <w:rFonts w:ascii="Arial" w:hAnsi="Arial" w:cs="Arial"/>
          <w:b/>
          <w:caps/>
          <w:sz w:val="20"/>
          <w:szCs w:val="20"/>
        </w:rPr>
        <w:t>Capítulo XI</w:t>
      </w:r>
      <w:r w:rsidR="006F2B5B" w:rsidRPr="003E24A4">
        <w:rPr>
          <w:rFonts w:ascii="Arial" w:hAnsi="Arial" w:cs="Arial"/>
          <w:b/>
          <w:caps/>
          <w:sz w:val="20"/>
          <w:szCs w:val="20"/>
        </w:rPr>
        <w:t>I</w:t>
      </w:r>
    </w:p>
    <w:p w14:paraId="25592CD5" w14:textId="0FFE8794" w:rsidR="009C2C66" w:rsidRPr="003E24A4" w:rsidRDefault="006B0F2D"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Derechos por servicios de acceso a la información pública</w:t>
      </w:r>
    </w:p>
    <w:p w14:paraId="4DEF8369" w14:textId="77777777" w:rsidR="002B5FE7" w:rsidRPr="003E24A4" w:rsidRDefault="002B5FE7" w:rsidP="0018093C">
      <w:pPr>
        <w:widowControl w:val="0"/>
        <w:autoSpaceDE w:val="0"/>
        <w:autoSpaceDN w:val="0"/>
        <w:adjustRightInd w:val="0"/>
        <w:jc w:val="center"/>
        <w:rPr>
          <w:rFonts w:ascii="Arial" w:hAnsi="Arial" w:cs="Arial"/>
          <w:b/>
          <w:sz w:val="20"/>
          <w:szCs w:val="20"/>
        </w:rPr>
      </w:pPr>
    </w:p>
    <w:p w14:paraId="1930B462" w14:textId="316840C7" w:rsidR="009C2C66" w:rsidRPr="003E24A4" w:rsidRDefault="00D62648"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b/>
          <w:sz w:val="20"/>
          <w:szCs w:val="20"/>
        </w:rPr>
        <w:t>Artículo 46. Tarifa</w:t>
      </w:r>
      <w:r w:rsidR="002B5FE7" w:rsidRPr="003E24A4">
        <w:rPr>
          <w:rFonts w:ascii="Arial" w:hAnsi="Arial" w:cs="Arial"/>
          <w:sz w:val="20"/>
          <w:szCs w:val="20"/>
        </w:rPr>
        <w:t xml:space="preserve">. </w:t>
      </w:r>
      <w:r w:rsidR="009C2C66" w:rsidRPr="003E24A4">
        <w:rPr>
          <w:rFonts w:ascii="Arial" w:hAnsi="Arial" w:cs="Arial"/>
          <w:sz w:val="20"/>
          <w:szCs w:val="20"/>
        </w:rPr>
        <w:t>El derecho por acceso a la información Pública que proporciona la Unidad de Trans</w:t>
      </w:r>
      <w:r w:rsidR="00B202D1" w:rsidRPr="003E24A4">
        <w:rPr>
          <w:rFonts w:ascii="Arial" w:hAnsi="Arial" w:cs="Arial"/>
          <w:sz w:val="20"/>
          <w:szCs w:val="20"/>
        </w:rPr>
        <w:t>parencia Municipal será gratuito</w:t>
      </w:r>
      <w:r w:rsidR="009C2C66" w:rsidRPr="003E24A4">
        <w:rPr>
          <w:rFonts w:ascii="Arial" w:hAnsi="Arial" w:cs="Arial"/>
          <w:sz w:val="20"/>
          <w:szCs w:val="20"/>
        </w:rPr>
        <w:t>.</w:t>
      </w:r>
    </w:p>
    <w:p w14:paraId="0789D429" w14:textId="77777777" w:rsidR="002B5FE7" w:rsidRPr="003E24A4" w:rsidRDefault="002B5FE7" w:rsidP="0018093C">
      <w:pPr>
        <w:widowControl w:val="0"/>
        <w:autoSpaceDE w:val="0"/>
        <w:autoSpaceDN w:val="0"/>
        <w:adjustRightInd w:val="0"/>
        <w:rPr>
          <w:rFonts w:ascii="Arial" w:hAnsi="Arial" w:cs="Arial"/>
          <w:sz w:val="20"/>
          <w:szCs w:val="20"/>
        </w:rPr>
      </w:pPr>
    </w:p>
    <w:p w14:paraId="7C84E20C" w14:textId="77777777" w:rsidR="009C2C66" w:rsidRPr="003E24A4" w:rsidRDefault="009C2C66"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La unidad de Transparencia Municipal únicamente podrá requerir pago por concepto de costo de recuperación cuando la información requerida sea entregada en documento impreso proporcionado por el Ayuntamiento y sea mayor a 20 páginas simples o certificadas, o cuando el solicitante no proporcione el medio físico, electrónico o magnético a través del cual se le haga llegar la información.</w:t>
      </w:r>
    </w:p>
    <w:p w14:paraId="4D9CCF68" w14:textId="77777777" w:rsidR="002B5FE7" w:rsidRPr="003E24A4" w:rsidRDefault="002B5FE7" w:rsidP="00AA55A1">
      <w:pPr>
        <w:widowControl w:val="0"/>
        <w:autoSpaceDE w:val="0"/>
        <w:autoSpaceDN w:val="0"/>
        <w:adjustRightInd w:val="0"/>
        <w:spacing w:line="360" w:lineRule="auto"/>
        <w:rPr>
          <w:rFonts w:ascii="Arial" w:hAnsi="Arial" w:cs="Arial"/>
          <w:sz w:val="20"/>
          <w:szCs w:val="20"/>
        </w:rPr>
      </w:pPr>
    </w:p>
    <w:p w14:paraId="291F47BB" w14:textId="73B5A0D1" w:rsidR="009C2C66" w:rsidRPr="003E24A4" w:rsidRDefault="009C2C66" w:rsidP="00AA55A1">
      <w:pPr>
        <w:widowControl w:val="0"/>
        <w:autoSpaceDE w:val="0"/>
        <w:autoSpaceDN w:val="0"/>
        <w:adjustRightInd w:val="0"/>
        <w:spacing w:line="360" w:lineRule="auto"/>
        <w:rPr>
          <w:rFonts w:ascii="Arial" w:hAnsi="Arial" w:cs="Arial"/>
          <w:sz w:val="20"/>
          <w:szCs w:val="20"/>
        </w:rPr>
      </w:pPr>
      <w:r w:rsidRPr="003E24A4">
        <w:rPr>
          <w:rFonts w:ascii="Arial" w:hAnsi="Arial" w:cs="Arial"/>
          <w:sz w:val="20"/>
          <w:szCs w:val="20"/>
        </w:rPr>
        <w:t xml:space="preserve">El costo de recuperación que deberá cubrir el solicitante por la modalidad de entrega de reproducción de la información a que se refiere este capítulo, no podrá ser superior a la suma del precio total del medio utilizado y será </w:t>
      </w:r>
      <w:proofErr w:type="gramStart"/>
      <w:r w:rsidRPr="003E24A4">
        <w:rPr>
          <w:rFonts w:ascii="Arial" w:hAnsi="Arial" w:cs="Arial"/>
          <w:sz w:val="20"/>
          <w:szCs w:val="20"/>
        </w:rPr>
        <w:t>de acuerdo a</w:t>
      </w:r>
      <w:proofErr w:type="gramEnd"/>
      <w:r w:rsidRPr="003E24A4">
        <w:rPr>
          <w:rFonts w:ascii="Arial" w:hAnsi="Arial" w:cs="Arial"/>
          <w:sz w:val="20"/>
          <w:szCs w:val="20"/>
        </w:rPr>
        <w:t xml:space="preserve"> la siguiente tabla: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8"/>
        <w:gridCol w:w="558"/>
        <w:gridCol w:w="745"/>
      </w:tblGrid>
      <w:tr w:rsidR="002B5FE7" w:rsidRPr="003E24A4" w14:paraId="714579EF" w14:textId="77777777" w:rsidTr="008C1D59">
        <w:tc>
          <w:tcPr>
            <w:tcW w:w="4285" w:type="pct"/>
            <w:shd w:val="clear" w:color="auto" w:fill="D9D9D9" w:themeFill="background1" w:themeFillShade="D9"/>
            <w:tcMar>
              <w:top w:w="15" w:type="dxa"/>
              <w:left w:w="72" w:type="dxa"/>
              <w:bottom w:w="15" w:type="dxa"/>
              <w:right w:w="72" w:type="dxa"/>
            </w:tcMar>
            <w:hideMark/>
          </w:tcPr>
          <w:p w14:paraId="36FBD71B" w14:textId="77777777" w:rsidR="002B5FE7" w:rsidRPr="003E24A4" w:rsidRDefault="002B5FE7" w:rsidP="00AA55A1">
            <w:pPr>
              <w:autoSpaceDN w:val="0"/>
              <w:spacing w:line="360" w:lineRule="auto"/>
              <w:jc w:val="center"/>
              <w:rPr>
                <w:rFonts w:ascii="Arial" w:hAnsi="Arial" w:cs="Arial"/>
                <w:b/>
                <w:color w:val="000000"/>
                <w:sz w:val="20"/>
                <w:szCs w:val="20"/>
              </w:rPr>
            </w:pPr>
            <w:r w:rsidRPr="003E24A4">
              <w:rPr>
                <w:rFonts w:ascii="Arial" w:hAnsi="Arial" w:cs="Arial"/>
                <w:b/>
                <w:color w:val="000000"/>
                <w:sz w:val="20"/>
                <w:szCs w:val="20"/>
              </w:rPr>
              <w:t>Medio de reproducción</w:t>
            </w:r>
          </w:p>
        </w:tc>
        <w:tc>
          <w:tcPr>
            <w:tcW w:w="715" w:type="pct"/>
            <w:gridSpan w:val="2"/>
            <w:shd w:val="clear" w:color="auto" w:fill="D9D9D9" w:themeFill="background1" w:themeFillShade="D9"/>
          </w:tcPr>
          <w:p w14:paraId="7677E97E" w14:textId="7F50307B" w:rsidR="002B5FE7" w:rsidRPr="003E24A4" w:rsidRDefault="002B5FE7" w:rsidP="00AA55A1">
            <w:pPr>
              <w:autoSpaceDN w:val="0"/>
              <w:spacing w:line="360" w:lineRule="auto"/>
              <w:jc w:val="center"/>
              <w:rPr>
                <w:rFonts w:ascii="Arial" w:hAnsi="Arial" w:cs="Arial"/>
                <w:b/>
                <w:color w:val="000000"/>
                <w:sz w:val="20"/>
                <w:szCs w:val="20"/>
              </w:rPr>
            </w:pPr>
            <w:r w:rsidRPr="003E24A4">
              <w:rPr>
                <w:rFonts w:ascii="Arial" w:hAnsi="Arial" w:cs="Arial"/>
                <w:b/>
                <w:color w:val="000000"/>
                <w:sz w:val="20"/>
                <w:szCs w:val="20"/>
              </w:rPr>
              <w:t>Costo aplicable</w:t>
            </w:r>
          </w:p>
        </w:tc>
      </w:tr>
      <w:tr w:rsidR="002B5FE7" w:rsidRPr="003E24A4" w14:paraId="0674F4F7" w14:textId="77777777" w:rsidTr="008C1D59">
        <w:tc>
          <w:tcPr>
            <w:tcW w:w="4285" w:type="pct"/>
            <w:tcMar>
              <w:top w:w="15" w:type="dxa"/>
              <w:left w:w="72" w:type="dxa"/>
              <w:bottom w:w="15" w:type="dxa"/>
              <w:right w:w="72" w:type="dxa"/>
            </w:tcMar>
            <w:hideMark/>
          </w:tcPr>
          <w:p w14:paraId="1163CD13" w14:textId="77777777" w:rsidR="002B5FE7" w:rsidRPr="003E24A4" w:rsidRDefault="002B5FE7" w:rsidP="002B5FE7">
            <w:pPr>
              <w:autoSpaceDN w:val="0"/>
              <w:spacing w:line="360" w:lineRule="auto"/>
              <w:rPr>
                <w:rFonts w:ascii="Arial" w:hAnsi="Arial" w:cs="Arial"/>
                <w:color w:val="000000"/>
                <w:sz w:val="20"/>
                <w:szCs w:val="20"/>
              </w:rPr>
            </w:pPr>
            <w:r w:rsidRPr="003E24A4">
              <w:rPr>
                <w:rFonts w:ascii="Arial" w:hAnsi="Arial" w:cs="Arial"/>
                <w:b/>
                <w:color w:val="000000"/>
                <w:sz w:val="20"/>
                <w:szCs w:val="20"/>
              </w:rPr>
              <w:t>I.</w:t>
            </w:r>
            <w:r w:rsidRPr="003E24A4">
              <w:rPr>
                <w:rFonts w:ascii="Arial" w:hAnsi="Arial" w:cs="Arial"/>
                <w:color w:val="000000"/>
                <w:sz w:val="20"/>
                <w:szCs w:val="20"/>
              </w:rPr>
              <w:t xml:space="preserve"> Copia simple o impresa a partir de la vigesimoprimera hoja proporcionada por la Unidad de Transparencia.</w:t>
            </w:r>
          </w:p>
        </w:tc>
        <w:tc>
          <w:tcPr>
            <w:tcW w:w="306" w:type="pct"/>
            <w:tcBorders>
              <w:right w:val="nil"/>
            </w:tcBorders>
          </w:tcPr>
          <w:p w14:paraId="75C7974E" w14:textId="611E3D14" w:rsidR="002B5FE7" w:rsidRPr="003E24A4" w:rsidRDefault="002B5FE7" w:rsidP="002B5FE7">
            <w:pPr>
              <w:autoSpaceDN w:val="0"/>
              <w:spacing w:line="360" w:lineRule="auto"/>
              <w:jc w:val="center"/>
              <w:rPr>
                <w:rFonts w:ascii="Arial" w:hAnsi="Arial" w:cs="Arial"/>
                <w:color w:val="000000"/>
                <w:sz w:val="20"/>
                <w:szCs w:val="20"/>
              </w:rPr>
            </w:pPr>
            <w:r w:rsidRPr="003E24A4">
              <w:rPr>
                <w:rFonts w:ascii="Arial" w:hAnsi="Arial" w:cs="Arial"/>
                <w:color w:val="000000"/>
                <w:sz w:val="20"/>
                <w:szCs w:val="20"/>
              </w:rPr>
              <w:t>$</w:t>
            </w:r>
          </w:p>
        </w:tc>
        <w:tc>
          <w:tcPr>
            <w:tcW w:w="409" w:type="pct"/>
            <w:tcBorders>
              <w:left w:val="nil"/>
            </w:tcBorders>
            <w:tcMar>
              <w:top w:w="15" w:type="dxa"/>
              <w:left w:w="72" w:type="dxa"/>
              <w:bottom w:w="15" w:type="dxa"/>
              <w:right w:w="72" w:type="dxa"/>
            </w:tcMar>
          </w:tcPr>
          <w:p w14:paraId="3CBF0022" w14:textId="594DD330" w:rsidR="002B5FE7" w:rsidRPr="003E24A4" w:rsidRDefault="002B5FE7" w:rsidP="002B5FE7">
            <w:pPr>
              <w:autoSpaceDN w:val="0"/>
              <w:spacing w:line="360" w:lineRule="auto"/>
              <w:jc w:val="right"/>
              <w:rPr>
                <w:rFonts w:ascii="Arial" w:hAnsi="Arial" w:cs="Arial"/>
                <w:color w:val="000000"/>
                <w:sz w:val="20"/>
                <w:szCs w:val="20"/>
              </w:rPr>
            </w:pPr>
            <w:r w:rsidRPr="003E24A4">
              <w:rPr>
                <w:rFonts w:ascii="Arial" w:hAnsi="Arial" w:cs="Arial"/>
                <w:color w:val="000000"/>
                <w:sz w:val="20"/>
                <w:szCs w:val="20"/>
              </w:rPr>
              <w:t>1.00</w:t>
            </w:r>
          </w:p>
        </w:tc>
      </w:tr>
      <w:tr w:rsidR="002B5FE7" w:rsidRPr="003E24A4" w14:paraId="3816D60F" w14:textId="77777777" w:rsidTr="008C1D59">
        <w:tc>
          <w:tcPr>
            <w:tcW w:w="4285" w:type="pct"/>
            <w:tcMar>
              <w:top w:w="15" w:type="dxa"/>
              <w:left w:w="72" w:type="dxa"/>
              <w:bottom w:w="15" w:type="dxa"/>
              <w:right w:w="72" w:type="dxa"/>
            </w:tcMar>
            <w:hideMark/>
          </w:tcPr>
          <w:p w14:paraId="4FE66EB0" w14:textId="77777777" w:rsidR="002B5FE7" w:rsidRPr="003E24A4" w:rsidRDefault="002B5FE7" w:rsidP="002B5FE7">
            <w:pPr>
              <w:autoSpaceDN w:val="0"/>
              <w:spacing w:line="360" w:lineRule="auto"/>
              <w:rPr>
                <w:rFonts w:ascii="Arial" w:hAnsi="Arial" w:cs="Arial"/>
                <w:color w:val="000000"/>
                <w:sz w:val="20"/>
                <w:szCs w:val="20"/>
              </w:rPr>
            </w:pPr>
            <w:r w:rsidRPr="003E24A4">
              <w:rPr>
                <w:rFonts w:ascii="Arial" w:hAnsi="Arial" w:cs="Arial"/>
                <w:b/>
                <w:color w:val="000000"/>
                <w:sz w:val="20"/>
                <w:szCs w:val="20"/>
              </w:rPr>
              <w:t>II.</w:t>
            </w:r>
            <w:r w:rsidRPr="003E24A4">
              <w:rPr>
                <w:rFonts w:ascii="Arial" w:hAnsi="Arial" w:cs="Arial"/>
                <w:color w:val="000000"/>
                <w:sz w:val="20"/>
                <w:szCs w:val="20"/>
              </w:rPr>
              <w:t xml:space="preserve"> Copia certificada a partir de la vigesimoprimera hoja proporcionada por la Unidad de Transparencia.</w:t>
            </w:r>
          </w:p>
        </w:tc>
        <w:tc>
          <w:tcPr>
            <w:tcW w:w="306" w:type="pct"/>
            <w:tcBorders>
              <w:right w:val="nil"/>
            </w:tcBorders>
          </w:tcPr>
          <w:p w14:paraId="180E5A0A" w14:textId="601A04A7" w:rsidR="002B5FE7" w:rsidRPr="003E24A4" w:rsidRDefault="002B5FE7" w:rsidP="002B5FE7">
            <w:pPr>
              <w:autoSpaceDN w:val="0"/>
              <w:spacing w:line="360" w:lineRule="auto"/>
              <w:jc w:val="center"/>
              <w:rPr>
                <w:rFonts w:ascii="Arial" w:hAnsi="Arial" w:cs="Arial"/>
                <w:color w:val="000000"/>
                <w:sz w:val="20"/>
                <w:szCs w:val="20"/>
              </w:rPr>
            </w:pPr>
            <w:r w:rsidRPr="003E24A4">
              <w:rPr>
                <w:rFonts w:ascii="Arial" w:hAnsi="Arial" w:cs="Arial"/>
                <w:color w:val="000000"/>
                <w:sz w:val="20"/>
                <w:szCs w:val="20"/>
              </w:rPr>
              <w:t>$</w:t>
            </w:r>
          </w:p>
        </w:tc>
        <w:tc>
          <w:tcPr>
            <w:tcW w:w="409" w:type="pct"/>
            <w:tcBorders>
              <w:left w:val="nil"/>
            </w:tcBorders>
            <w:tcMar>
              <w:top w:w="15" w:type="dxa"/>
              <w:left w:w="72" w:type="dxa"/>
              <w:bottom w:w="15" w:type="dxa"/>
              <w:right w:w="72" w:type="dxa"/>
            </w:tcMar>
          </w:tcPr>
          <w:p w14:paraId="5631304D" w14:textId="19ABC41D" w:rsidR="002B5FE7" w:rsidRPr="003E24A4" w:rsidRDefault="002B5FE7" w:rsidP="002B5FE7">
            <w:pPr>
              <w:autoSpaceDN w:val="0"/>
              <w:spacing w:line="360" w:lineRule="auto"/>
              <w:jc w:val="right"/>
              <w:rPr>
                <w:rFonts w:ascii="Arial" w:hAnsi="Arial" w:cs="Arial"/>
                <w:color w:val="000000"/>
                <w:sz w:val="20"/>
                <w:szCs w:val="20"/>
              </w:rPr>
            </w:pPr>
            <w:r w:rsidRPr="003E24A4">
              <w:rPr>
                <w:rFonts w:ascii="Arial" w:hAnsi="Arial" w:cs="Arial"/>
                <w:color w:val="000000"/>
                <w:sz w:val="20"/>
                <w:szCs w:val="20"/>
              </w:rPr>
              <w:t>3.00</w:t>
            </w:r>
          </w:p>
        </w:tc>
      </w:tr>
      <w:tr w:rsidR="002B5FE7" w:rsidRPr="003E24A4" w14:paraId="7B7B44BE" w14:textId="77777777" w:rsidTr="008C1D59">
        <w:tc>
          <w:tcPr>
            <w:tcW w:w="4285" w:type="pct"/>
            <w:tcMar>
              <w:top w:w="15" w:type="dxa"/>
              <w:left w:w="72" w:type="dxa"/>
              <w:bottom w:w="15" w:type="dxa"/>
              <w:right w:w="72" w:type="dxa"/>
            </w:tcMar>
            <w:hideMark/>
          </w:tcPr>
          <w:p w14:paraId="5F1EE05A" w14:textId="77777777" w:rsidR="002B5FE7" w:rsidRPr="003E24A4" w:rsidRDefault="002B5FE7" w:rsidP="002B5FE7">
            <w:pPr>
              <w:autoSpaceDN w:val="0"/>
              <w:spacing w:line="360" w:lineRule="auto"/>
              <w:rPr>
                <w:rFonts w:ascii="Arial" w:hAnsi="Arial" w:cs="Arial"/>
                <w:color w:val="000000"/>
                <w:sz w:val="20"/>
                <w:szCs w:val="20"/>
                <w:lang w:val="pt-BR"/>
              </w:rPr>
            </w:pPr>
            <w:r w:rsidRPr="003E24A4">
              <w:rPr>
                <w:rFonts w:ascii="Arial" w:hAnsi="Arial" w:cs="Arial"/>
                <w:b/>
                <w:color w:val="000000"/>
                <w:sz w:val="20"/>
                <w:szCs w:val="20"/>
                <w:lang w:val="pt-BR"/>
              </w:rPr>
              <w:t>III.</w:t>
            </w:r>
            <w:r w:rsidRPr="003E24A4">
              <w:rPr>
                <w:rFonts w:ascii="Arial" w:hAnsi="Arial" w:cs="Arial"/>
                <w:color w:val="000000"/>
                <w:sz w:val="20"/>
                <w:szCs w:val="20"/>
                <w:lang w:val="pt-BR"/>
              </w:rPr>
              <w:t xml:space="preserve"> Disco compacto o </w:t>
            </w:r>
            <w:proofErr w:type="spellStart"/>
            <w:r w:rsidRPr="003E24A4">
              <w:rPr>
                <w:rFonts w:ascii="Arial" w:hAnsi="Arial" w:cs="Arial"/>
                <w:color w:val="000000"/>
                <w:sz w:val="20"/>
                <w:szCs w:val="20"/>
                <w:lang w:val="pt-BR"/>
              </w:rPr>
              <w:t>multimedia</w:t>
            </w:r>
            <w:proofErr w:type="spellEnd"/>
            <w:r w:rsidRPr="003E24A4">
              <w:rPr>
                <w:rFonts w:ascii="Arial" w:hAnsi="Arial" w:cs="Arial"/>
                <w:color w:val="000000"/>
                <w:sz w:val="20"/>
                <w:szCs w:val="20"/>
                <w:lang w:val="pt-BR"/>
              </w:rPr>
              <w:t xml:space="preserve"> (CD ó DVD) </w:t>
            </w:r>
            <w:r w:rsidRPr="003E24A4">
              <w:rPr>
                <w:rFonts w:ascii="Arial" w:hAnsi="Arial" w:cs="Arial"/>
                <w:color w:val="000000"/>
                <w:sz w:val="20"/>
                <w:szCs w:val="20"/>
              </w:rPr>
              <w:t>proporcionada por la Unidad de Transparencia.</w:t>
            </w:r>
          </w:p>
        </w:tc>
        <w:tc>
          <w:tcPr>
            <w:tcW w:w="306" w:type="pct"/>
            <w:tcBorders>
              <w:right w:val="nil"/>
            </w:tcBorders>
          </w:tcPr>
          <w:p w14:paraId="30B2649B" w14:textId="61315315" w:rsidR="002B5FE7" w:rsidRPr="003E24A4" w:rsidRDefault="002B5FE7" w:rsidP="002B5FE7">
            <w:pPr>
              <w:autoSpaceDN w:val="0"/>
              <w:spacing w:line="360" w:lineRule="auto"/>
              <w:jc w:val="center"/>
              <w:rPr>
                <w:rFonts w:ascii="Arial" w:hAnsi="Arial" w:cs="Arial"/>
                <w:color w:val="000000"/>
                <w:sz w:val="20"/>
                <w:szCs w:val="20"/>
              </w:rPr>
            </w:pPr>
            <w:r w:rsidRPr="003E24A4">
              <w:rPr>
                <w:rFonts w:ascii="Arial" w:hAnsi="Arial" w:cs="Arial"/>
                <w:color w:val="000000"/>
                <w:sz w:val="20"/>
                <w:szCs w:val="20"/>
              </w:rPr>
              <w:t>$</w:t>
            </w:r>
          </w:p>
        </w:tc>
        <w:tc>
          <w:tcPr>
            <w:tcW w:w="409" w:type="pct"/>
            <w:tcBorders>
              <w:left w:val="nil"/>
            </w:tcBorders>
            <w:tcMar>
              <w:top w:w="15" w:type="dxa"/>
              <w:left w:w="72" w:type="dxa"/>
              <w:bottom w:w="15" w:type="dxa"/>
              <w:right w:w="72" w:type="dxa"/>
            </w:tcMar>
          </w:tcPr>
          <w:p w14:paraId="3E91D3E8" w14:textId="6D8F40AF" w:rsidR="002B5FE7" w:rsidRPr="003E24A4" w:rsidRDefault="002B5FE7" w:rsidP="002B5FE7">
            <w:pPr>
              <w:autoSpaceDN w:val="0"/>
              <w:spacing w:line="360" w:lineRule="auto"/>
              <w:jc w:val="right"/>
              <w:rPr>
                <w:rFonts w:ascii="Arial" w:hAnsi="Arial" w:cs="Arial"/>
                <w:color w:val="000000"/>
                <w:sz w:val="20"/>
                <w:szCs w:val="20"/>
              </w:rPr>
            </w:pPr>
            <w:r w:rsidRPr="003E24A4">
              <w:rPr>
                <w:rFonts w:ascii="Arial" w:hAnsi="Arial" w:cs="Arial"/>
                <w:color w:val="000000"/>
                <w:sz w:val="20"/>
                <w:szCs w:val="20"/>
              </w:rPr>
              <w:t>10.00</w:t>
            </w:r>
          </w:p>
        </w:tc>
      </w:tr>
    </w:tbl>
    <w:p w14:paraId="4363D2CD" w14:textId="7DDF4136" w:rsidR="009C2C66" w:rsidRPr="003E24A4" w:rsidRDefault="009C2C66" w:rsidP="0018093C">
      <w:pPr>
        <w:widowControl w:val="0"/>
        <w:autoSpaceDE w:val="0"/>
        <w:autoSpaceDN w:val="0"/>
        <w:adjustRightInd w:val="0"/>
        <w:rPr>
          <w:rFonts w:ascii="Arial" w:hAnsi="Arial" w:cs="Arial"/>
          <w:b/>
          <w:bCs/>
          <w:sz w:val="20"/>
          <w:szCs w:val="20"/>
        </w:rPr>
      </w:pPr>
    </w:p>
    <w:p w14:paraId="55CA76C6" w14:textId="77777777" w:rsidR="00674255" w:rsidRPr="003E24A4" w:rsidRDefault="006B0F2D" w:rsidP="00AA55A1">
      <w:pPr>
        <w:widowControl w:val="0"/>
        <w:autoSpaceDE w:val="0"/>
        <w:autoSpaceDN w:val="0"/>
        <w:adjustRightInd w:val="0"/>
        <w:spacing w:line="360" w:lineRule="auto"/>
        <w:jc w:val="center"/>
        <w:rPr>
          <w:rFonts w:ascii="Arial" w:hAnsi="Arial" w:cs="Arial"/>
          <w:b/>
          <w:caps/>
          <w:sz w:val="20"/>
          <w:szCs w:val="20"/>
        </w:rPr>
      </w:pPr>
      <w:r w:rsidRPr="003E24A4">
        <w:rPr>
          <w:rFonts w:ascii="Arial" w:hAnsi="Arial" w:cs="Arial"/>
          <w:b/>
          <w:caps/>
          <w:sz w:val="20"/>
          <w:szCs w:val="20"/>
        </w:rPr>
        <w:t>Capítulo XII</w:t>
      </w:r>
      <w:r w:rsidR="006F2B5B" w:rsidRPr="003E24A4">
        <w:rPr>
          <w:rFonts w:ascii="Arial" w:hAnsi="Arial" w:cs="Arial"/>
          <w:b/>
          <w:caps/>
          <w:sz w:val="20"/>
          <w:szCs w:val="20"/>
        </w:rPr>
        <w:t>I</w:t>
      </w:r>
    </w:p>
    <w:p w14:paraId="28A0644F" w14:textId="533B5C5A" w:rsidR="00275A4C" w:rsidRPr="003E24A4" w:rsidRDefault="006B0F2D" w:rsidP="00AA55A1">
      <w:pPr>
        <w:widowControl w:val="0"/>
        <w:autoSpaceDE w:val="0"/>
        <w:autoSpaceDN w:val="0"/>
        <w:adjustRightInd w:val="0"/>
        <w:spacing w:line="360" w:lineRule="auto"/>
        <w:jc w:val="center"/>
        <w:rPr>
          <w:rFonts w:ascii="Arial" w:hAnsi="Arial" w:cs="Arial"/>
          <w:b/>
          <w:sz w:val="20"/>
          <w:szCs w:val="20"/>
        </w:rPr>
      </w:pPr>
      <w:r w:rsidRPr="003E24A4">
        <w:rPr>
          <w:rFonts w:ascii="Arial" w:hAnsi="Arial" w:cs="Arial"/>
          <w:b/>
          <w:sz w:val="20"/>
          <w:szCs w:val="20"/>
        </w:rPr>
        <w:t>Derechos por servicios de agua potable</w:t>
      </w:r>
    </w:p>
    <w:p w14:paraId="73CF5558" w14:textId="77777777" w:rsidR="008C1D59" w:rsidRPr="003E24A4" w:rsidRDefault="008C1D59" w:rsidP="0018093C">
      <w:pPr>
        <w:widowControl w:val="0"/>
        <w:autoSpaceDE w:val="0"/>
        <w:autoSpaceDN w:val="0"/>
        <w:adjustRightInd w:val="0"/>
        <w:jc w:val="center"/>
        <w:rPr>
          <w:rFonts w:ascii="Arial" w:hAnsi="Arial" w:cs="Arial"/>
          <w:b/>
          <w:sz w:val="20"/>
          <w:szCs w:val="20"/>
        </w:rPr>
      </w:pPr>
    </w:p>
    <w:p w14:paraId="4E86988C" w14:textId="77777777" w:rsidR="002D4929" w:rsidRPr="003E24A4" w:rsidRDefault="00D62648" w:rsidP="008C1D59">
      <w:pPr>
        <w:spacing w:line="360" w:lineRule="auto"/>
        <w:rPr>
          <w:rFonts w:ascii="Arial" w:hAnsi="Arial" w:cs="Arial"/>
          <w:b/>
          <w:sz w:val="20"/>
          <w:szCs w:val="20"/>
        </w:rPr>
      </w:pPr>
      <w:r w:rsidRPr="003E24A4">
        <w:rPr>
          <w:rFonts w:ascii="Arial" w:hAnsi="Arial" w:cs="Arial"/>
          <w:b/>
          <w:sz w:val="20"/>
          <w:szCs w:val="20"/>
        </w:rPr>
        <w:t>Artículo 47</w:t>
      </w:r>
      <w:r w:rsidR="006B0F2D" w:rsidRPr="003E24A4">
        <w:rPr>
          <w:rFonts w:ascii="Arial" w:hAnsi="Arial" w:cs="Arial"/>
          <w:b/>
          <w:sz w:val="20"/>
          <w:szCs w:val="20"/>
        </w:rPr>
        <w:t>. Tarifa</w:t>
      </w:r>
      <w:r w:rsidR="008C1D59" w:rsidRPr="003E24A4">
        <w:rPr>
          <w:rFonts w:ascii="Arial" w:hAnsi="Arial" w:cs="Arial"/>
          <w:b/>
          <w:sz w:val="20"/>
          <w:szCs w:val="20"/>
        </w:rPr>
        <w:t xml:space="preserve">. </w:t>
      </w:r>
    </w:p>
    <w:p w14:paraId="20EF8A41" w14:textId="1C9712C5" w:rsidR="006B0F2D" w:rsidRPr="003E24A4" w:rsidRDefault="006B0F2D" w:rsidP="008C1D59">
      <w:pPr>
        <w:spacing w:line="360" w:lineRule="auto"/>
        <w:rPr>
          <w:rFonts w:ascii="Arial" w:hAnsi="Arial" w:cs="Arial"/>
          <w:sz w:val="20"/>
          <w:szCs w:val="20"/>
        </w:rPr>
      </w:pPr>
      <w:r w:rsidRPr="003E24A4">
        <w:rPr>
          <w:rFonts w:ascii="Arial" w:hAnsi="Arial" w:cs="Arial"/>
          <w:sz w:val="20"/>
          <w:szCs w:val="20"/>
        </w:rPr>
        <w:t>Por los servicios de agua potable establecida en los artículos 120 y 121 de la Ley de Hacienda del Municipio de Tecoh, Yucatán, que preste el Municipio, se pagarán mensual las siguientes cuotas:</w:t>
      </w:r>
    </w:p>
    <w:tbl>
      <w:tblPr>
        <w:tblW w:w="5000" w:type="pct"/>
        <w:tblLook w:val="04A0" w:firstRow="1" w:lastRow="0" w:firstColumn="1" w:lastColumn="0" w:noHBand="0" w:noVBand="1"/>
      </w:tblPr>
      <w:tblGrid>
        <w:gridCol w:w="7613"/>
        <w:gridCol w:w="423"/>
        <w:gridCol w:w="1085"/>
      </w:tblGrid>
      <w:tr w:rsidR="008C1D59" w:rsidRPr="003E24A4" w14:paraId="0CBF86B6" w14:textId="77777777" w:rsidTr="008C1D59">
        <w:tc>
          <w:tcPr>
            <w:tcW w:w="4173" w:type="pct"/>
            <w:tcMar>
              <w:top w:w="15" w:type="dxa"/>
              <w:left w:w="72" w:type="dxa"/>
              <w:bottom w:w="15" w:type="dxa"/>
              <w:right w:w="72" w:type="dxa"/>
            </w:tcMar>
          </w:tcPr>
          <w:p w14:paraId="32655AE6" w14:textId="15703507" w:rsidR="008C1D59" w:rsidRPr="003E24A4" w:rsidRDefault="008C1D59" w:rsidP="008C1D59">
            <w:pPr>
              <w:autoSpaceDN w:val="0"/>
              <w:spacing w:line="360" w:lineRule="auto"/>
              <w:rPr>
                <w:rFonts w:ascii="Arial" w:hAnsi="Arial" w:cs="Arial"/>
                <w:color w:val="000000"/>
                <w:sz w:val="20"/>
                <w:szCs w:val="20"/>
              </w:rPr>
            </w:pPr>
            <w:r w:rsidRPr="003E24A4">
              <w:rPr>
                <w:rFonts w:ascii="Arial" w:hAnsi="Arial" w:cs="Arial"/>
                <w:b/>
                <w:sz w:val="20"/>
                <w:szCs w:val="20"/>
              </w:rPr>
              <w:t xml:space="preserve">I. </w:t>
            </w:r>
            <w:r w:rsidRPr="003E24A4">
              <w:rPr>
                <w:rFonts w:ascii="Arial" w:hAnsi="Arial" w:cs="Arial"/>
                <w:sz w:val="20"/>
                <w:szCs w:val="20"/>
              </w:rPr>
              <w:t>Por toma domestica:</w:t>
            </w:r>
          </w:p>
        </w:tc>
        <w:tc>
          <w:tcPr>
            <w:tcW w:w="232" w:type="pct"/>
          </w:tcPr>
          <w:p w14:paraId="21385CA8" w14:textId="0939B9BF" w:rsidR="008C1D59" w:rsidRPr="003E24A4" w:rsidRDefault="008C1D59" w:rsidP="008C1D59">
            <w:pPr>
              <w:autoSpaceDN w:val="0"/>
              <w:spacing w:line="360" w:lineRule="auto"/>
              <w:jc w:val="center"/>
              <w:rPr>
                <w:rFonts w:ascii="Arial" w:hAnsi="Arial" w:cs="Arial"/>
                <w:sz w:val="20"/>
                <w:szCs w:val="20"/>
              </w:rPr>
            </w:pPr>
            <w:r w:rsidRPr="003E24A4">
              <w:rPr>
                <w:rFonts w:ascii="Arial" w:hAnsi="Arial" w:cs="Arial"/>
                <w:sz w:val="20"/>
                <w:szCs w:val="20"/>
              </w:rPr>
              <w:t>$</w:t>
            </w:r>
          </w:p>
        </w:tc>
        <w:tc>
          <w:tcPr>
            <w:tcW w:w="595" w:type="pct"/>
            <w:tcMar>
              <w:top w:w="15" w:type="dxa"/>
              <w:left w:w="72" w:type="dxa"/>
              <w:bottom w:w="15" w:type="dxa"/>
              <w:right w:w="72" w:type="dxa"/>
            </w:tcMar>
          </w:tcPr>
          <w:p w14:paraId="755D0617" w14:textId="7853215E" w:rsidR="008C1D59" w:rsidRPr="003E24A4" w:rsidRDefault="008C1D59" w:rsidP="008C1D59">
            <w:pPr>
              <w:autoSpaceDN w:val="0"/>
              <w:spacing w:line="360" w:lineRule="auto"/>
              <w:jc w:val="right"/>
              <w:rPr>
                <w:rFonts w:ascii="Arial" w:hAnsi="Arial" w:cs="Arial"/>
                <w:color w:val="000000"/>
                <w:sz w:val="20"/>
                <w:szCs w:val="20"/>
              </w:rPr>
            </w:pPr>
            <w:r w:rsidRPr="003E24A4">
              <w:rPr>
                <w:rFonts w:ascii="Arial" w:hAnsi="Arial" w:cs="Arial"/>
                <w:sz w:val="20"/>
                <w:szCs w:val="20"/>
              </w:rPr>
              <w:t>14.00</w:t>
            </w:r>
          </w:p>
        </w:tc>
      </w:tr>
      <w:tr w:rsidR="008C1D59" w:rsidRPr="003E24A4" w14:paraId="3FECD438" w14:textId="77777777" w:rsidTr="008C1D59">
        <w:tc>
          <w:tcPr>
            <w:tcW w:w="4173" w:type="pct"/>
            <w:tcMar>
              <w:top w:w="15" w:type="dxa"/>
              <w:left w:w="72" w:type="dxa"/>
              <w:bottom w:w="15" w:type="dxa"/>
              <w:right w:w="72" w:type="dxa"/>
            </w:tcMar>
          </w:tcPr>
          <w:p w14:paraId="2A9FAC64" w14:textId="020BF409" w:rsidR="008C1D59" w:rsidRPr="003E24A4" w:rsidRDefault="008C1D59" w:rsidP="008C1D59">
            <w:pPr>
              <w:autoSpaceDN w:val="0"/>
              <w:spacing w:line="360" w:lineRule="auto"/>
              <w:rPr>
                <w:rFonts w:ascii="Arial" w:hAnsi="Arial" w:cs="Arial"/>
                <w:color w:val="000000"/>
                <w:sz w:val="20"/>
                <w:szCs w:val="20"/>
              </w:rPr>
            </w:pPr>
            <w:r w:rsidRPr="003E24A4">
              <w:rPr>
                <w:rFonts w:ascii="Arial" w:hAnsi="Arial" w:cs="Arial"/>
                <w:b/>
                <w:sz w:val="20"/>
                <w:szCs w:val="20"/>
              </w:rPr>
              <w:t xml:space="preserve">II. </w:t>
            </w:r>
            <w:r w:rsidRPr="003E24A4">
              <w:rPr>
                <w:rFonts w:ascii="Arial" w:hAnsi="Arial" w:cs="Arial"/>
                <w:sz w:val="20"/>
                <w:szCs w:val="20"/>
              </w:rPr>
              <w:t>Por toma comercial:</w:t>
            </w:r>
          </w:p>
        </w:tc>
        <w:tc>
          <w:tcPr>
            <w:tcW w:w="232" w:type="pct"/>
          </w:tcPr>
          <w:p w14:paraId="6DF29604" w14:textId="06979BB9" w:rsidR="008C1D59" w:rsidRPr="003E24A4" w:rsidRDefault="008C1D59" w:rsidP="008C1D59">
            <w:pPr>
              <w:autoSpaceDN w:val="0"/>
              <w:spacing w:line="360" w:lineRule="auto"/>
              <w:jc w:val="center"/>
              <w:rPr>
                <w:rFonts w:ascii="Arial" w:hAnsi="Arial" w:cs="Arial"/>
                <w:sz w:val="20"/>
                <w:szCs w:val="20"/>
              </w:rPr>
            </w:pPr>
            <w:r w:rsidRPr="003E24A4">
              <w:rPr>
                <w:rFonts w:ascii="Arial" w:hAnsi="Arial" w:cs="Arial"/>
                <w:sz w:val="20"/>
                <w:szCs w:val="20"/>
              </w:rPr>
              <w:t>$</w:t>
            </w:r>
          </w:p>
        </w:tc>
        <w:tc>
          <w:tcPr>
            <w:tcW w:w="595" w:type="pct"/>
            <w:tcMar>
              <w:top w:w="15" w:type="dxa"/>
              <w:left w:w="72" w:type="dxa"/>
              <w:bottom w:w="15" w:type="dxa"/>
              <w:right w:w="72" w:type="dxa"/>
            </w:tcMar>
          </w:tcPr>
          <w:p w14:paraId="4AA53B9D" w14:textId="26A1752F" w:rsidR="008C1D59" w:rsidRPr="003E24A4" w:rsidRDefault="008C1D59" w:rsidP="008C1D59">
            <w:pPr>
              <w:autoSpaceDN w:val="0"/>
              <w:spacing w:line="360" w:lineRule="auto"/>
              <w:jc w:val="right"/>
              <w:rPr>
                <w:rFonts w:ascii="Arial" w:hAnsi="Arial" w:cs="Arial"/>
                <w:color w:val="000000"/>
                <w:sz w:val="20"/>
                <w:szCs w:val="20"/>
              </w:rPr>
            </w:pPr>
            <w:r w:rsidRPr="003E24A4">
              <w:rPr>
                <w:rFonts w:ascii="Arial" w:hAnsi="Arial" w:cs="Arial"/>
                <w:sz w:val="20"/>
                <w:szCs w:val="20"/>
              </w:rPr>
              <w:t>30.00</w:t>
            </w:r>
          </w:p>
        </w:tc>
      </w:tr>
      <w:tr w:rsidR="008C1D59" w:rsidRPr="003E24A4" w14:paraId="2D1E76D0" w14:textId="77777777" w:rsidTr="008C1D59">
        <w:tc>
          <w:tcPr>
            <w:tcW w:w="4173" w:type="pct"/>
            <w:tcMar>
              <w:top w:w="15" w:type="dxa"/>
              <w:left w:w="72" w:type="dxa"/>
              <w:bottom w:w="15" w:type="dxa"/>
              <w:right w:w="72" w:type="dxa"/>
            </w:tcMar>
          </w:tcPr>
          <w:p w14:paraId="7B964E8B" w14:textId="716F41B4" w:rsidR="008C1D59" w:rsidRPr="003E24A4" w:rsidRDefault="008C1D59" w:rsidP="008C1D59">
            <w:pPr>
              <w:autoSpaceDN w:val="0"/>
              <w:spacing w:line="360" w:lineRule="auto"/>
              <w:rPr>
                <w:rFonts w:ascii="Arial" w:hAnsi="Arial" w:cs="Arial"/>
                <w:color w:val="000000"/>
                <w:sz w:val="20"/>
                <w:szCs w:val="20"/>
                <w:lang w:val="pt-BR"/>
              </w:rPr>
            </w:pPr>
            <w:r w:rsidRPr="003E24A4">
              <w:rPr>
                <w:rFonts w:ascii="Arial" w:hAnsi="Arial" w:cs="Arial"/>
                <w:b/>
                <w:sz w:val="20"/>
                <w:szCs w:val="20"/>
              </w:rPr>
              <w:t>III.</w:t>
            </w:r>
            <w:r w:rsidRPr="003E24A4">
              <w:rPr>
                <w:rFonts w:ascii="Arial" w:hAnsi="Arial" w:cs="Arial"/>
                <w:sz w:val="20"/>
                <w:szCs w:val="20"/>
              </w:rPr>
              <w:t xml:space="preserve"> Por toma industrial: </w:t>
            </w:r>
          </w:p>
        </w:tc>
        <w:tc>
          <w:tcPr>
            <w:tcW w:w="232" w:type="pct"/>
          </w:tcPr>
          <w:p w14:paraId="460307D1" w14:textId="013DB8B1" w:rsidR="008C1D59" w:rsidRPr="003E24A4" w:rsidRDefault="008C1D59" w:rsidP="008C1D59">
            <w:pPr>
              <w:autoSpaceDN w:val="0"/>
              <w:spacing w:line="360" w:lineRule="auto"/>
              <w:jc w:val="center"/>
              <w:rPr>
                <w:rFonts w:ascii="Arial" w:hAnsi="Arial" w:cs="Arial"/>
                <w:sz w:val="20"/>
                <w:szCs w:val="20"/>
              </w:rPr>
            </w:pPr>
            <w:r w:rsidRPr="003E24A4">
              <w:rPr>
                <w:rFonts w:ascii="Arial" w:hAnsi="Arial" w:cs="Arial"/>
                <w:sz w:val="20"/>
                <w:szCs w:val="20"/>
              </w:rPr>
              <w:t>$</w:t>
            </w:r>
          </w:p>
        </w:tc>
        <w:tc>
          <w:tcPr>
            <w:tcW w:w="595" w:type="pct"/>
            <w:tcMar>
              <w:top w:w="15" w:type="dxa"/>
              <w:left w:w="72" w:type="dxa"/>
              <w:bottom w:w="15" w:type="dxa"/>
              <w:right w:w="72" w:type="dxa"/>
            </w:tcMar>
          </w:tcPr>
          <w:p w14:paraId="50502168" w14:textId="0D139986" w:rsidR="008C1D59" w:rsidRPr="003E24A4" w:rsidRDefault="008C1D59" w:rsidP="008C1D59">
            <w:pPr>
              <w:autoSpaceDN w:val="0"/>
              <w:spacing w:line="360" w:lineRule="auto"/>
              <w:jc w:val="right"/>
              <w:rPr>
                <w:rFonts w:ascii="Arial" w:hAnsi="Arial" w:cs="Arial"/>
                <w:color w:val="000000"/>
                <w:sz w:val="20"/>
                <w:szCs w:val="20"/>
              </w:rPr>
            </w:pPr>
            <w:r w:rsidRPr="003E24A4">
              <w:rPr>
                <w:rFonts w:ascii="Arial" w:hAnsi="Arial" w:cs="Arial"/>
                <w:sz w:val="20"/>
                <w:szCs w:val="20"/>
              </w:rPr>
              <w:t>69.00</w:t>
            </w:r>
          </w:p>
        </w:tc>
      </w:tr>
      <w:tr w:rsidR="008C1D59" w:rsidRPr="003E24A4" w14:paraId="2A857229" w14:textId="77777777" w:rsidTr="008C1D59">
        <w:tc>
          <w:tcPr>
            <w:tcW w:w="4173" w:type="pct"/>
            <w:tcMar>
              <w:top w:w="15" w:type="dxa"/>
              <w:left w:w="72" w:type="dxa"/>
              <w:bottom w:w="15" w:type="dxa"/>
              <w:right w:w="72" w:type="dxa"/>
            </w:tcMar>
          </w:tcPr>
          <w:p w14:paraId="059E4C27" w14:textId="5FC872AE" w:rsidR="008C1D59" w:rsidRPr="003E24A4" w:rsidRDefault="008C1D59" w:rsidP="008C1D59">
            <w:pPr>
              <w:autoSpaceDN w:val="0"/>
              <w:spacing w:line="360" w:lineRule="auto"/>
              <w:rPr>
                <w:rFonts w:ascii="Arial" w:hAnsi="Arial" w:cs="Arial"/>
                <w:b/>
                <w:color w:val="000000"/>
                <w:sz w:val="20"/>
                <w:szCs w:val="20"/>
                <w:lang w:val="pt-BR"/>
              </w:rPr>
            </w:pPr>
            <w:r w:rsidRPr="003E24A4">
              <w:rPr>
                <w:rFonts w:ascii="Arial" w:hAnsi="Arial" w:cs="Arial"/>
                <w:b/>
                <w:sz w:val="20"/>
                <w:szCs w:val="20"/>
              </w:rPr>
              <w:t xml:space="preserve">IV. </w:t>
            </w:r>
            <w:r w:rsidRPr="003E24A4">
              <w:rPr>
                <w:rFonts w:ascii="Arial" w:hAnsi="Arial" w:cs="Arial"/>
                <w:sz w:val="20"/>
                <w:szCs w:val="20"/>
              </w:rPr>
              <w:t xml:space="preserve">Por contratación de nueva toma: </w:t>
            </w:r>
          </w:p>
        </w:tc>
        <w:tc>
          <w:tcPr>
            <w:tcW w:w="232" w:type="pct"/>
          </w:tcPr>
          <w:p w14:paraId="7881D396" w14:textId="37E2FF6B" w:rsidR="008C1D59" w:rsidRPr="003E24A4" w:rsidRDefault="008C1D59" w:rsidP="008C1D59">
            <w:pPr>
              <w:autoSpaceDN w:val="0"/>
              <w:spacing w:line="360" w:lineRule="auto"/>
              <w:jc w:val="center"/>
              <w:rPr>
                <w:rFonts w:ascii="Arial" w:hAnsi="Arial" w:cs="Arial"/>
                <w:sz w:val="20"/>
                <w:szCs w:val="20"/>
              </w:rPr>
            </w:pPr>
            <w:r w:rsidRPr="003E24A4">
              <w:rPr>
                <w:rFonts w:ascii="Arial" w:hAnsi="Arial" w:cs="Arial"/>
                <w:sz w:val="20"/>
                <w:szCs w:val="20"/>
              </w:rPr>
              <w:t>$</w:t>
            </w:r>
          </w:p>
        </w:tc>
        <w:tc>
          <w:tcPr>
            <w:tcW w:w="595" w:type="pct"/>
            <w:tcMar>
              <w:top w:w="15" w:type="dxa"/>
              <w:left w:w="72" w:type="dxa"/>
              <w:bottom w:w="15" w:type="dxa"/>
              <w:right w:w="72" w:type="dxa"/>
            </w:tcMar>
          </w:tcPr>
          <w:p w14:paraId="24DC17B0" w14:textId="01FD61F0" w:rsidR="008C1D59" w:rsidRPr="003E24A4" w:rsidRDefault="008C1D59" w:rsidP="008C1D59">
            <w:pPr>
              <w:autoSpaceDN w:val="0"/>
              <w:spacing w:line="360" w:lineRule="auto"/>
              <w:jc w:val="right"/>
              <w:rPr>
                <w:rFonts w:ascii="Arial" w:hAnsi="Arial" w:cs="Arial"/>
                <w:color w:val="000000"/>
                <w:sz w:val="20"/>
                <w:szCs w:val="20"/>
              </w:rPr>
            </w:pPr>
            <w:r w:rsidRPr="003E24A4">
              <w:rPr>
                <w:rFonts w:ascii="Arial" w:hAnsi="Arial" w:cs="Arial"/>
                <w:sz w:val="20"/>
                <w:szCs w:val="20"/>
              </w:rPr>
              <w:t>560.00</w:t>
            </w:r>
          </w:p>
        </w:tc>
      </w:tr>
      <w:tr w:rsidR="008C1D59" w:rsidRPr="003E24A4" w14:paraId="651B1906" w14:textId="77777777" w:rsidTr="008C1D59">
        <w:tc>
          <w:tcPr>
            <w:tcW w:w="4173" w:type="pct"/>
            <w:tcMar>
              <w:top w:w="15" w:type="dxa"/>
              <w:left w:w="72" w:type="dxa"/>
              <w:bottom w:w="15" w:type="dxa"/>
              <w:right w:w="72" w:type="dxa"/>
            </w:tcMar>
          </w:tcPr>
          <w:p w14:paraId="64BBE4CE" w14:textId="16D99CC1" w:rsidR="008C1D59" w:rsidRPr="003E24A4" w:rsidRDefault="008C1D59" w:rsidP="008C1D59">
            <w:pPr>
              <w:autoSpaceDN w:val="0"/>
              <w:spacing w:line="360" w:lineRule="auto"/>
              <w:rPr>
                <w:rFonts w:ascii="Arial" w:hAnsi="Arial" w:cs="Arial"/>
                <w:b/>
                <w:color w:val="000000"/>
                <w:sz w:val="20"/>
                <w:szCs w:val="20"/>
                <w:lang w:val="pt-BR"/>
              </w:rPr>
            </w:pPr>
            <w:r w:rsidRPr="003E24A4">
              <w:rPr>
                <w:rFonts w:ascii="Arial" w:hAnsi="Arial" w:cs="Arial"/>
                <w:b/>
                <w:sz w:val="20"/>
                <w:szCs w:val="20"/>
              </w:rPr>
              <w:t xml:space="preserve">V. </w:t>
            </w:r>
            <w:r w:rsidRPr="003E24A4">
              <w:rPr>
                <w:rFonts w:ascii="Arial" w:hAnsi="Arial" w:cs="Arial"/>
                <w:sz w:val="20"/>
                <w:szCs w:val="20"/>
              </w:rPr>
              <w:t xml:space="preserve">Por conexión a la red municipal del agua potable: </w:t>
            </w:r>
          </w:p>
        </w:tc>
        <w:tc>
          <w:tcPr>
            <w:tcW w:w="232" w:type="pct"/>
          </w:tcPr>
          <w:p w14:paraId="1AF9E829" w14:textId="1A6D90A7" w:rsidR="008C1D59" w:rsidRPr="003E24A4" w:rsidRDefault="008C1D59" w:rsidP="008C1D59">
            <w:pPr>
              <w:autoSpaceDN w:val="0"/>
              <w:spacing w:line="360" w:lineRule="auto"/>
              <w:jc w:val="center"/>
              <w:rPr>
                <w:rFonts w:ascii="Arial" w:hAnsi="Arial" w:cs="Arial"/>
                <w:sz w:val="20"/>
                <w:szCs w:val="20"/>
              </w:rPr>
            </w:pPr>
            <w:r w:rsidRPr="003E24A4">
              <w:rPr>
                <w:rFonts w:ascii="Arial" w:hAnsi="Arial" w:cs="Arial"/>
                <w:sz w:val="20"/>
                <w:szCs w:val="20"/>
              </w:rPr>
              <w:t>$</w:t>
            </w:r>
          </w:p>
        </w:tc>
        <w:tc>
          <w:tcPr>
            <w:tcW w:w="595" w:type="pct"/>
            <w:tcMar>
              <w:top w:w="15" w:type="dxa"/>
              <w:left w:w="72" w:type="dxa"/>
              <w:bottom w:w="15" w:type="dxa"/>
              <w:right w:w="72" w:type="dxa"/>
            </w:tcMar>
          </w:tcPr>
          <w:p w14:paraId="1745A016" w14:textId="32F26094" w:rsidR="008C1D59" w:rsidRPr="003E24A4" w:rsidRDefault="008C1D59" w:rsidP="008C1D59">
            <w:pPr>
              <w:autoSpaceDN w:val="0"/>
              <w:spacing w:line="360" w:lineRule="auto"/>
              <w:jc w:val="right"/>
              <w:rPr>
                <w:rFonts w:ascii="Arial" w:hAnsi="Arial" w:cs="Arial"/>
                <w:color w:val="000000"/>
                <w:sz w:val="20"/>
                <w:szCs w:val="20"/>
              </w:rPr>
            </w:pPr>
            <w:r w:rsidRPr="003E24A4">
              <w:rPr>
                <w:rFonts w:ascii="Arial" w:hAnsi="Arial" w:cs="Arial"/>
                <w:sz w:val="20"/>
                <w:szCs w:val="20"/>
              </w:rPr>
              <w:t>6,323.00</w:t>
            </w:r>
          </w:p>
        </w:tc>
      </w:tr>
    </w:tbl>
    <w:p w14:paraId="17A0A251" w14:textId="5E05EFD5" w:rsidR="006B0F2D" w:rsidRPr="003E24A4" w:rsidRDefault="006B0F2D" w:rsidP="00AA55A1">
      <w:pPr>
        <w:widowControl w:val="0"/>
        <w:autoSpaceDE w:val="0"/>
        <w:autoSpaceDN w:val="0"/>
        <w:adjustRightInd w:val="0"/>
        <w:spacing w:line="360" w:lineRule="auto"/>
        <w:rPr>
          <w:rFonts w:ascii="Arial" w:hAnsi="Arial" w:cs="Arial"/>
          <w:b/>
          <w:bCs/>
          <w:sz w:val="20"/>
          <w:szCs w:val="20"/>
        </w:rPr>
      </w:pPr>
    </w:p>
    <w:p w14:paraId="2BDE6060" w14:textId="77777777" w:rsidR="00674255" w:rsidRPr="003E24A4" w:rsidRDefault="006B0F2D" w:rsidP="00AA55A1">
      <w:pPr>
        <w:spacing w:line="360" w:lineRule="auto"/>
        <w:jc w:val="center"/>
        <w:rPr>
          <w:rFonts w:ascii="Arial" w:hAnsi="Arial" w:cs="Arial"/>
          <w:b/>
          <w:caps/>
          <w:sz w:val="20"/>
          <w:szCs w:val="20"/>
        </w:rPr>
      </w:pPr>
      <w:r w:rsidRPr="003E24A4">
        <w:rPr>
          <w:rFonts w:ascii="Arial" w:hAnsi="Arial" w:cs="Arial"/>
          <w:b/>
          <w:caps/>
          <w:sz w:val="20"/>
          <w:szCs w:val="20"/>
        </w:rPr>
        <w:lastRenderedPageBreak/>
        <w:t xml:space="preserve">Capítulo </w:t>
      </w:r>
      <w:r w:rsidR="006F2B5B" w:rsidRPr="003E24A4">
        <w:rPr>
          <w:rFonts w:ascii="Arial" w:hAnsi="Arial" w:cs="Arial"/>
          <w:b/>
          <w:caps/>
          <w:sz w:val="20"/>
          <w:szCs w:val="20"/>
        </w:rPr>
        <w:t>XIV</w:t>
      </w:r>
    </w:p>
    <w:p w14:paraId="263439B2" w14:textId="0D241261" w:rsidR="006B0F2D" w:rsidRPr="003E24A4" w:rsidRDefault="006B0F2D" w:rsidP="00AA55A1">
      <w:pPr>
        <w:spacing w:line="360" w:lineRule="auto"/>
        <w:jc w:val="center"/>
        <w:rPr>
          <w:rFonts w:ascii="Arial" w:hAnsi="Arial" w:cs="Arial"/>
          <w:b/>
          <w:sz w:val="20"/>
          <w:szCs w:val="20"/>
        </w:rPr>
      </w:pPr>
      <w:r w:rsidRPr="003E24A4">
        <w:rPr>
          <w:rFonts w:ascii="Arial" w:hAnsi="Arial" w:cs="Arial"/>
          <w:b/>
          <w:sz w:val="20"/>
          <w:szCs w:val="20"/>
        </w:rPr>
        <w:t>Derechos por corralón y grúa</w:t>
      </w:r>
    </w:p>
    <w:p w14:paraId="7FF842C8" w14:textId="77777777" w:rsidR="008C1D59" w:rsidRPr="003E24A4" w:rsidRDefault="008C1D59" w:rsidP="00AA55A1">
      <w:pPr>
        <w:spacing w:line="360" w:lineRule="auto"/>
        <w:jc w:val="center"/>
        <w:rPr>
          <w:rFonts w:ascii="Arial" w:hAnsi="Arial" w:cs="Arial"/>
          <w:b/>
          <w:sz w:val="20"/>
          <w:szCs w:val="20"/>
          <w:lang w:eastAsia="es-ES"/>
        </w:rPr>
      </w:pPr>
    </w:p>
    <w:p w14:paraId="6AB7D639" w14:textId="77777777" w:rsidR="002D4929" w:rsidRPr="003E24A4" w:rsidRDefault="00D62648" w:rsidP="00AA55A1">
      <w:pPr>
        <w:spacing w:line="360" w:lineRule="auto"/>
        <w:rPr>
          <w:rFonts w:ascii="Arial" w:hAnsi="Arial" w:cs="Arial"/>
          <w:b/>
          <w:sz w:val="20"/>
          <w:szCs w:val="20"/>
        </w:rPr>
      </w:pPr>
      <w:r w:rsidRPr="003E24A4">
        <w:rPr>
          <w:rFonts w:ascii="Arial" w:hAnsi="Arial" w:cs="Arial"/>
          <w:b/>
          <w:sz w:val="20"/>
          <w:szCs w:val="20"/>
        </w:rPr>
        <w:t>Artículo 48</w:t>
      </w:r>
      <w:r w:rsidR="006B0F2D" w:rsidRPr="003E24A4">
        <w:rPr>
          <w:rFonts w:ascii="Arial" w:hAnsi="Arial" w:cs="Arial"/>
          <w:b/>
          <w:sz w:val="20"/>
          <w:szCs w:val="20"/>
        </w:rPr>
        <w:t>. Tarifa</w:t>
      </w:r>
      <w:r w:rsidR="008C1D59" w:rsidRPr="003E24A4">
        <w:rPr>
          <w:rFonts w:ascii="Arial" w:hAnsi="Arial" w:cs="Arial"/>
          <w:b/>
          <w:sz w:val="20"/>
          <w:szCs w:val="20"/>
        </w:rPr>
        <w:t xml:space="preserve">. </w:t>
      </w:r>
    </w:p>
    <w:p w14:paraId="68AC8A19" w14:textId="29A22D90" w:rsidR="006B0F2D" w:rsidRPr="003E24A4" w:rsidRDefault="006B0F2D" w:rsidP="00AA55A1">
      <w:pPr>
        <w:spacing w:line="360" w:lineRule="auto"/>
        <w:rPr>
          <w:rFonts w:ascii="Arial" w:hAnsi="Arial" w:cs="Arial"/>
          <w:b/>
          <w:sz w:val="20"/>
          <w:szCs w:val="20"/>
        </w:rPr>
      </w:pPr>
      <w:r w:rsidRPr="003E24A4">
        <w:rPr>
          <w:rFonts w:ascii="Arial" w:hAnsi="Arial" w:cs="Arial"/>
          <w:sz w:val="20"/>
          <w:szCs w:val="20"/>
        </w:rPr>
        <w:t>Por los servicios públicos de corralón y grúa, se pagarán derechos conforme a las siguientes cuotas y tarifas: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3"/>
        <w:gridCol w:w="2388"/>
      </w:tblGrid>
      <w:tr w:rsidR="006B0F2D" w:rsidRPr="003E24A4" w14:paraId="33CB70EC" w14:textId="77777777" w:rsidTr="00E33E33">
        <w:trPr>
          <w:trHeight w:val="20"/>
        </w:trPr>
        <w:tc>
          <w:tcPr>
            <w:tcW w:w="3691" w:type="pct"/>
            <w:hideMark/>
          </w:tcPr>
          <w:p w14:paraId="2CDD581A" w14:textId="181E0788" w:rsidR="006B0F2D" w:rsidRPr="003E24A4" w:rsidRDefault="006B0F2D" w:rsidP="00AA55A1">
            <w:pPr>
              <w:spacing w:line="360" w:lineRule="auto"/>
              <w:rPr>
                <w:rFonts w:ascii="Arial" w:hAnsi="Arial" w:cs="Arial"/>
                <w:sz w:val="20"/>
                <w:szCs w:val="20"/>
                <w:lang w:eastAsia="es-MX"/>
              </w:rPr>
            </w:pPr>
            <w:r w:rsidRPr="003E24A4">
              <w:rPr>
                <w:rFonts w:ascii="Arial" w:hAnsi="Arial" w:cs="Arial"/>
                <w:b/>
                <w:sz w:val="20"/>
                <w:szCs w:val="20"/>
              </w:rPr>
              <w:t>I.</w:t>
            </w:r>
            <w:r w:rsidRPr="003E24A4">
              <w:rPr>
                <w:rFonts w:ascii="Arial" w:hAnsi="Arial" w:cs="Arial"/>
                <w:sz w:val="20"/>
                <w:szCs w:val="20"/>
              </w:rPr>
              <w:t xml:space="preserve"> Por estadía diaria en el corralón:</w:t>
            </w:r>
          </w:p>
        </w:tc>
        <w:tc>
          <w:tcPr>
            <w:tcW w:w="1309" w:type="pct"/>
          </w:tcPr>
          <w:p w14:paraId="42899950" w14:textId="77777777" w:rsidR="006B0F2D" w:rsidRPr="003E24A4" w:rsidRDefault="006B0F2D" w:rsidP="00AA55A1">
            <w:pPr>
              <w:spacing w:line="360" w:lineRule="auto"/>
              <w:jc w:val="center"/>
              <w:rPr>
                <w:rFonts w:ascii="Arial" w:hAnsi="Arial" w:cs="Arial"/>
                <w:sz w:val="20"/>
                <w:szCs w:val="20"/>
              </w:rPr>
            </w:pPr>
          </w:p>
        </w:tc>
      </w:tr>
      <w:tr w:rsidR="006B0F2D" w:rsidRPr="003E24A4" w14:paraId="65D0CCB2" w14:textId="77777777" w:rsidTr="00E33E33">
        <w:trPr>
          <w:trHeight w:val="20"/>
        </w:trPr>
        <w:tc>
          <w:tcPr>
            <w:tcW w:w="3691" w:type="pct"/>
            <w:hideMark/>
          </w:tcPr>
          <w:p w14:paraId="4DBAB385" w14:textId="3F8B5624" w:rsidR="002D4929" w:rsidRPr="003E24A4" w:rsidRDefault="006B0F2D" w:rsidP="002D4929">
            <w:pPr>
              <w:pStyle w:val="Prrafodelista"/>
              <w:numPr>
                <w:ilvl w:val="0"/>
                <w:numId w:val="20"/>
              </w:numPr>
              <w:spacing w:line="360" w:lineRule="auto"/>
              <w:rPr>
                <w:rFonts w:ascii="Arial" w:hAnsi="Arial" w:cs="Arial"/>
                <w:sz w:val="20"/>
                <w:szCs w:val="20"/>
              </w:rPr>
            </w:pPr>
            <w:r w:rsidRPr="003E24A4">
              <w:rPr>
                <w:rFonts w:ascii="Arial" w:hAnsi="Arial" w:cs="Arial"/>
                <w:sz w:val="20"/>
                <w:szCs w:val="20"/>
              </w:rPr>
              <w:t xml:space="preserve">Automóviles, camiones y camionetas, </w:t>
            </w:r>
          </w:p>
          <w:p w14:paraId="1EB7E5ED" w14:textId="5DBAAA67" w:rsidR="006B0F2D" w:rsidRPr="003E24A4" w:rsidRDefault="002D4929" w:rsidP="002D4929">
            <w:pPr>
              <w:pStyle w:val="Prrafodelista"/>
              <w:numPr>
                <w:ilvl w:val="0"/>
                <w:numId w:val="21"/>
              </w:numPr>
              <w:spacing w:line="360" w:lineRule="auto"/>
              <w:rPr>
                <w:rFonts w:ascii="Arial" w:hAnsi="Arial" w:cs="Arial"/>
                <w:sz w:val="20"/>
                <w:szCs w:val="20"/>
              </w:rPr>
            </w:pPr>
            <w:r w:rsidRPr="003E24A4">
              <w:rPr>
                <w:rFonts w:ascii="Arial" w:hAnsi="Arial" w:cs="Arial"/>
                <w:sz w:val="20"/>
                <w:szCs w:val="20"/>
              </w:rPr>
              <w:t>P</w:t>
            </w:r>
            <w:r w:rsidR="006B0F2D" w:rsidRPr="003E24A4">
              <w:rPr>
                <w:rFonts w:ascii="Arial" w:hAnsi="Arial" w:cs="Arial"/>
                <w:sz w:val="20"/>
                <w:szCs w:val="20"/>
              </w:rPr>
              <w:t>or los primeros diez días:</w:t>
            </w:r>
          </w:p>
        </w:tc>
        <w:tc>
          <w:tcPr>
            <w:tcW w:w="1309" w:type="pct"/>
            <w:hideMark/>
          </w:tcPr>
          <w:p w14:paraId="0FFC86EC" w14:textId="6C319C7C" w:rsidR="002D4929" w:rsidRPr="003E24A4" w:rsidRDefault="002D4929" w:rsidP="00AA55A1">
            <w:pPr>
              <w:spacing w:line="360" w:lineRule="auto"/>
              <w:jc w:val="right"/>
              <w:rPr>
                <w:rFonts w:ascii="Arial" w:hAnsi="Arial" w:cs="Arial"/>
                <w:sz w:val="20"/>
                <w:szCs w:val="20"/>
              </w:rPr>
            </w:pPr>
          </w:p>
          <w:p w14:paraId="4F8C4218" w14:textId="52D0601E" w:rsidR="002D4929" w:rsidRPr="003E24A4" w:rsidRDefault="002D4929" w:rsidP="002D4929">
            <w:pPr>
              <w:jc w:val="right"/>
              <w:rPr>
                <w:rFonts w:ascii="Arial" w:hAnsi="Arial" w:cs="Arial"/>
                <w:sz w:val="20"/>
                <w:szCs w:val="20"/>
              </w:rPr>
            </w:pPr>
            <w:r w:rsidRPr="003E24A4">
              <w:rPr>
                <w:rFonts w:ascii="Arial" w:hAnsi="Arial" w:cs="Arial"/>
                <w:sz w:val="20"/>
                <w:szCs w:val="20"/>
              </w:rPr>
              <w:t>0.636 UMA</w:t>
            </w:r>
          </w:p>
          <w:p w14:paraId="464D3363" w14:textId="1AB93E00" w:rsidR="006B0F2D" w:rsidRPr="003E24A4" w:rsidRDefault="006B0F2D" w:rsidP="002D4929">
            <w:pPr>
              <w:rPr>
                <w:rFonts w:ascii="Arial" w:hAnsi="Arial" w:cs="Arial"/>
                <w:sz w:val="20"/>
                <w:szCs w:val="20"/>
              </w:rPr>
            </w:pPr>
          </w:p>
        </w:tc>
      </w:tr>
      <w:tr w:rsidR="006B0F2D" w:rsidRPr="003E24A4" w14:paraId="5BCD8C27" w14:textId="77777777" w:rsidTr="00E33E33">
        <w:trPr>
          <w:trHeight w:val="20"/>
        </w:trPr>
        <w:tc>
          <w:tcPr>
            <w:tcW w:w="3691" w:type="pct"/>
            <w:hideMark/>
          </w:tcPr>
          <w:p w14:paraId="1649B503" w14:textId="6635FE46" w:rsidR="006B0F2D" w:rsidRPr="003E24A4" w:rsidRDefault="002D4929" w:rsidP="002D4929">
            <w:pPr>
              <w:pStyle w:val="Prrafodelista"/>
              <w:numPr>
                <w:ilvl w:val="0"/>
                <w:numId w:val="21"/>
              </w:numPr>
              <w:spacing w:line="360" w:lineRule="auto"/>
              <w:rPr>
                <w:rFonts w:ascii="Arial" w:hAnsi="Arial" w:cs="Arial"/>
                <w:sz w:val="20"/>
                <w:szCs w:val="20"/>
              </w:rPr>
            </w:pPr>
            <w:r w:rsidRPr="003E24A4">
              <w:rPr>
                <w:rFonts w:ascii="Arial" w:hAnsi="Arial" w:cs="Arial"/>
                <w:sz w:val="20"/>
                <w:szCs w:val="20"/>
              </w:rPr>
              <w:t>P</w:t>
            </w:r>
            <w:r w:rsidR="006B0F2D" w:rsidRPr="003E24A4">
              <w:rPr>
                <w:rFonts w:ascii="Arial" w:hAnsi="Arial" w:cs="Arial"/>
                <w:sz w:val="20"/>
                <w:szCs w:val="20"/>
              </w:rPr>
              <w:t>or los siguientes días:</w:t>
            </w:r>
          </w:p>
        </w:tc>
        <w:tc>
          <w:tcPr>
            <w:tcW w:w="1309" w:type="pct"/>
            <w:hideMark/>
          </w:tcPr>
          <w:p w14:paraId="24B20098" w14:textId="77777777" w:rsidR="006B0F2D" w:rsidRPr="003E24A4" w:rsidRDefault="006B0F2D" w:rsidP="00AA55A1">
            <w:pPr>
              <w:spacing w:line="360" w:lineRule="auto"/>
              <w:jc w:val="right"/>
              <w:rPr>
                <w:rFonts w:ascii="Arial" w:hAnsi="Arial" w:cs="Arial"/>
                <w:sz w:val="20"/>
                <w:szCs w:val="20"/>
              </w:rPr>
            </w:pPr>
            <w:r w:rsidRPr="003E24A4">
              <w:rPr>
                <w:rFonts w:ascii="Arial" w:hAnsi="Arial" w:cs="Arial"/>
                <w:sz w:val="20"/>
                <w:szCs w:val="20"/>
              </w:rPr>
              <w:t>0.1484 UMA</w:t>
            </w:r>
          </w:p>
        </w:tc>
      </w:tr>
      <w:tr w:rsidR="002D4929" w:rsidRPr="003E24A4" w14:paraId="2236B079" w14:textId="77777777" w:rsidTr="002D4929">
        <w:trPr>
          <w:trHeight w:val="20"/>
        </w:trPr>
        <w:tc>
          <w:tcPr>
            <w:tcW w:w="3691" w:type="pct"/>
            <w:hideMark/>
          </w:tcPr>
          <w:p w14:paraId="03A7B24E" w14:textId="0D3ED132" w:rsidR="002D4929" w:rsidRPr="003E24A4" w:rsidRDefault="002D4929" w:rsidP="002D4929">
            <w:pPr>
              <w:pStyle w:val="Prrafodelista"/>
              <w:numPr>
                <w:ilvl w:val="0"/>
                <w:numId w:val="20"/>
              </w:numPr>
              <w:spacing w:line="360" w:lineRule="auto"/>
              <w:rPr>
                <w:rFonts w:ascii="Arial" w:hAnsi="Arial" w:cs="Arial"/>
                <w:sz w:val="20"/>
                <w:szCs w:val="20"/>
              </w:rPr>
            </w:pPr>
            <w:r w:rsidRPr="003E24A4">
              <w:rPr>
                <w:rFonts w:ascii="Arial" w:hAnsi="Arial" w:cs="Arial"/>
                <w:sz w:val="20"/>
                <w:szCs w:val="20"/>
              </w:rPr>
              <w:t>Tráileres y equipo pesado</w:t>
            </w:r>
          </w:p>
          <w:p w14:paraId="77869233" w14:textId="1BDEAFE8" w:rsidR="002D4929" w:rsidRPr="003E24A4" w:rsidRDefault="002D4929" w:rsidP="002D4929">
            <w:pPr>
              <w:pStyle w:val="Prrafodelista"/>
              <w:numPr>
                <w:ilvl w:val="0"/>
                <w:numId w:val="22"/>
              </w:numPr>
              <w:spacing w:line="360" w:lineRule="auto"/>
              <w:rPr>
                <w:rFonts w:ascii="Arial" w:hAnsi="Arial" w:cs="Arial"/>
                <w:sz w:val="20"/>
                <w:szCs w:val="20"/>
              </w:rPr>
            </w:pPr>
            <w:r w:rsidRPr="003E24A4">
              <w:rPr>
                <w:rFonts w:ascii="Arial" w:hAnsi="Arial" w:cs="Arial"/>
                <w:sz w:val="20"/>
                <w:szCs w:val="20"/>
              </w:rPr>
              <w:t>por los primeros diez días:</w:t>
            </w:r>
          </w:p>
        </w:tc>
        <w:tc>
          <w:tcPr>
            <w:tcW w:w="1309" w:type="pct"/>
            <w:vAlign w:val="center"/>
          </w:tcPr>
          <w:p w14:paraId="725076E8" w14:textId="4DBAA02B" w:rsidR="002D4929" w:rsidRPr="003E24A4" w:rsidRDefault="002D4929" w:rsidP="002D4929">
            <w:pPr>
              <w:jc w:val="right"/>
              <w:rPr>
                <w:rFonts w:ascii="Arial" w:hAnsi="Arial" w:cs="Arial"/>
                <w:sz w:val="20"/>
                <w:szCs w:val="20"/>
              </w:rPr>
            </w:pPr>
            <w:r w:rsidRPr="003E24A4">
              <w:rPr>
                <w:rFonts w:ascii="Arial" w:hAnsi="Arial" w:cs="Arial"/>
                <w:sz w:val="20"/>
                <w:szCs w:val="20"/>
              </w:rPr>
              <w:t>1.06 UMA</w:t>
            </w:r>
          </w:p>
        </w:tc>
      </w:tr>
      <w:tr w:rsidR="002D4929" w:rsidRPr="003E24A4" w14:paraId="3B43642C" w14:textId="77777777" w:rsidTr="00E33E33">
        <w:trPr>
          <w:trHeight w:val="20"/>
        </w:trPr>
        <w:tc>
          <w:tcPr>
            <w:tcW w:w="3691" w:type="pct"/>
            <w:hideMark/>
          </w:tcPr>
          <w:p w14:paraId="271CDCBD" w14:textId="5BE40DC3" w:rsidR="002D4929" w:rsidRPr="003E24A4" w:rsidRDefault="002D4929" w:rsidP="002D4929">
            <w:pPr>
              <w:pStyle w:val="Prrafodelista"/>
              <w:numPr>
                <w:ilvl w:val="0"/>
                <w:numId w:val="22"/>
              </w:numPr>
              <w:spacing w:line="360" w:lineRule="auto"/>
              <w:rPr>
                <w:rFonts w:ascii="Arial" w:hAnsi="Arial" w:cs="Arial"/>
                <w:sz w:val="20"/>
                <w:szCs w:val="20"/>
              </w:rPr>
            </w:pPr>
            <w:r w:rsidRPr="003E24A4">
              <w:rPr>
                <w:rFonts w:ascii="Arial" w:hAnsi="Arial" w:cs="Arial"/>
                <w:sz w:val="20"/>
                <w:szCs w:val="20"/>
              </w:rPr>
              <w:t>Por los siguientes días:</w:t>
            </w:r>
          </w:p>
        </w:tc>
        <w:tc>
          <w:tcPr>
            <w:tcW w:w="1309" w:type="pct"/>
            <w:hideMark/>
          </w:tcPr>
          <w:p w14:paraId="194D0848" w14:textId="77777777" w:rsidR="002D4929" w:rsidRPr="003E24A4" w:rsidRDefault="002D4929" w:rsidP="002D4929">
            <w:pPr>
              <w:spacing w:line="360" w:lineRule="auto"/>
              <w:jc w:val="right"/>
              <w:rPr>
                <w:rFonts w:ascii="Arial" w:hAnsi="Arial" w:cs="Arial"/>
                <w:sz w:val="20"/>
                <w:szCs w:val="20"/>
              </w:rPr>
            </w:pPr>
            <w:r w:rsidRPr="003E24A4">
              <w:rPr>
                <w:rFonts w:ascii="Arial" w:hAnsi="Arial" w:cs="Arial"/>
                <w:sz w:val="20"/>
                <w:szCs w:val="20"/>
              </w:rPr>
              <w:t>0.53 UMA</w:t>
            </w:r>
          </w:p>
        </w:tc>
      </w:tr>
      <w:tr w:rsidR="002D4929" w:rsidRPr="003E24A4" w14:paraId="021C1BC0" w14:textId="77777777" w:rsidTr="002C0B2B">
        <w:trPr>
          <w:trHeight w:val="20"/>
        </w:trPr>
        <w:tc>
          <w:tcPr>
            <w:tcW w:w="3691" w:type="pct"/>
            <w:hideMark/>
          </w:tcPr>
          <w:p w14:paraId="4DC46807" w14:textId="02D7A2FF" w:rsidR="00DD0520" w:rsidRPr="003E24A4" w:rsidRDefault="002D4929" w:rsidP="002D4929">
            <w:pPr>
              <w:spacing w:line="360" w:lineRule="auto"/>
              <w:ind w:left="612"/>
              <w:rPr>
                <w:rFonts w:ascii="Arial" w:hAnsi="Arial" w:cs="Arial"/>
                <w:sz w:val="20"/>
                <w:szCs w:val="20"/>
              </w:rPr>
            </w:pPr>
            <w:r w:rsidRPr="003E24A4">
              <w:rPr>
                <w:rFonts w:ascii="Arial" w:hAnsi="Arial" w:cs="Arial"/>
                <w:b/>
                <w:sz w:val="20"/>
                <w:szCs w:val="20"/>
              </w:rPr>
              <w:t xml:space="preserve">e) </w:t>
            </w:r>
            <w:r w:rsidRPr="003E24A4">
              <w:rPr>
                <w:rFonts w:ascii="Arial" w:hAnsi="Arial" w:cs="Arial"/>
                <w:sz w:val="20"/>
                <w:szCs w:val="20"/>
              </w:rPr>
              <w:t>Motocic</w:t>
            </w:r>
            <w:r w:rsidR="00DD0520" w:rsidRPr="003E24A4">
              <w:rPr>
                <w:rFonts w:ascii="Arial" w:hAnsi="Arial" w:cs="Arial"/>
                <w:sz w:val="20"/>
                <w:szCs w:val="20"/>
              </w:rPr>
              <w:t>letas y triciclos</w:t>
            </w:r>
          </w:p>
          <w:p w14:paraId="2366BC0C" w14:textId="6EF6EC41" w:rsidR="002D4929" w:rsidRPr="003E24A4" w:rsidRDefault="00DD0520" w:rsidP="00DD0520">
            <w:pPr>
              <w:pStyle w:val="Prrafodelista"/>
              <w:numPr>
                <w:ilvl w:val="0"/>
                <w:numId w:val="23"/>
              </w:numPr>
              <w:spacing w:line="360" w:lineRule="auto"/>
              <w:rPr>
                <w:rFonts w:ascii="Arial" w:hAnsi="Arial" w:cs="Arial"/>
                <w:sz w:val="20"/>
                <w:szCs w:val="20"/>
              </w:rPr>
            </w:pPr>
            <w:r w:rsidRPr="003E24A4">
              <w:rPr>
                <w:rFonts w:ascii="Arial" w:hAnsi="Arial" w:cs="Arial"/>
                <w:sz w:val="20"/>
                <w:szCs w:val="20"/>
              </w:rPr>
              <w:t>P</w:t>
            </w:r>
            <w:r w:rsidR="002D4929" w:rsidRPr="003E24A4">
              <w:rPr>
                <w:rFonts w:ascii="Arial" w:hAnsi="Arial" w:cs="Arial"/>
                <w:sz w:val="20"/>
                <w:szCs w:val="20"/>
              </w:rPr>
              <w:t>or los primeros diez días:</w:t>
            </w:r>
          </w:p>
        </w:tc>
        <w:tc>
          <w:tcPr>
            <w:tcW w:w="1309" w:type="pct"/>
            <w:vAlign w:val="bottom"/>
            <w:hideMark/>
          </w:tcPr>
          <w:p w14:paraId="3748E23D" w14:textId="77777777" w:rsidR="002D4929" w:rsidRPr="003E24A4" w:rsidRDefault="002D4929" w:rsidP="002C0B2B">
            <w:pPr>
              <w:spacing w:line="360" w:lineRule="auto"/>
              <w:jc w:val="right"/>
              <w:rPr>
                <w:rFonts w:ascii="Arial" w:hAnsi="Arial" w:cs="Arial"/>
                <w:sz w:val="20"/>
                <w:szCs w:val="20"/>
              </w:rPr>
            </w:pPr>
            <w:r w:rsidRPr="003E24A4">
              <w:rPr>
                <w:rFonts w:ascii="Arial" w:hAnsi="Arial" w:cs="Arial"/>
                <w:sz w:val="20"/>
                <w:szCs w:val="20"/>
              </w:rPr>
              <w:t>0.1696 UMA</w:t>
            </w:r>
          </w:p>
        </w:tc>
      </w:tr>
      <w:tr w:rsidR="002D4929" w:rsidRPr="003E24A4" w14:paraId="406174BB" w14:textId="77777777" w:rsidTr="00E33E33">
        <w:trPr>
          <w:trHeight w:val="20"/>
        </w:trPr>
        <w:tc>
          <w:tcPr>
            <w:tcW w:w="3691" w:type="pct"/>
            <w:hideMark/>
          </w:tcPr>
          <w:p w14:paraId="0B614336" w14:textId="790BEFF1" w:rsidR="002D4929" w:rsidRPr="003E24A4" w:rsidRDefault="002D4929" w:rsidP="002C0B2B">
            <w:pPr>
              <w:pStyle w:val="Prrafodelista"/>
              <w:numPr>
                <w:ilvl w:val="0"/>
                <w:numId w:val="23"/>
              </w:numPr>
              <w:spacing w:line="360" w:lineRule="auto"/>
              <w:rPr>
                <w:rFonts w:ascii="Arial" w:hAnsi="Arial" w:cs="Arial"/>
                <w:sz w:val="20"/>
                <w:szCs w:val="20"/>
              </w:rPr>
            </w:pPr>
            <w:r w:rsidRPr="003E24A4">
              <w:rPr>
                <w:rFonts w:ascii="Arial" w:hAnsi="Arial" w:cs="Arial"/>
                <w:sz w:val="20"/>
                <w:szCs w:val="20"/>
              </w:rPr>
              <w:t>Motocicletas y triciclos, por los siguientes días:</w:t>
            </w:r>
          </w:p>
        </w:tc>
        <w:tc>
          <w:tcPr>
            <w:tcW w:w="1309" w:type="pct"/>
            <w:hideMark/>
          </w:tcPr>
          <w:p w14:paraId="2D5C1369" w14:textId="77777777" w:rsidR="002D4929" w:rsidRPr="003E24A4" w:rsidRDefault="002D4929" w:rsidP="002D4929">
            <w:pPr>
              <w:spacing w:line="360" w:lineRule="auto"/>
              <w:jc w:val="right"/>
              <w:rPr>
                <w:rFonts w:ascii="Arial" w:hAnsi="Arial" w:cs="Arial"/>
                <w:sz w:val="20"/>
                <w:szCs w:val="20"/>
              </w:rPr>
            </w:pPr>
            <w:r w:rsidRPr="003E24A4">
              <w:rPr>
                <w:rFonts w:ascii="Arial" w:hAnsi="Arial" w:cs="Arial"/>
                <w:sz w:val="20"/>
                <w:szCs w:val="20"/>
              </w:rPr>
              <w:t>0.0318 UMA</w:t>
            </w:r>
          </w:p>
        </w:tc>
      </w:tr>
      <w:tr w:rsidR="002C0B2B" w:rsidRPr="003E24A4" w14:paraId="09FF9DE3" w14:textId="77777777" w:rsidTr="00E33E33">
        <w:trPr>
          <w:trHeight w:val="20"/>
        </w:trPr>
        <w:tc>
          <w:tcPr>
            <w:tcW w:w="3691" w:type="pct"/>
          </w:tcPr>
          <w:p w14:paraId="05F5B27F" w14:textId="77777777" w:rsidR="002C0B2B" w:rsidRPr="003E24A4" w:rsidRDefault="002C0B2B" w:rsidP="002C0B2B">
            <w:pPr>
              <w:pStyle w:val="Prrafodelista"/>
              <w:spacing w:line="360" w:lineRule="auto"/>
              <w:ind w:left="1332"/>
              <w:rPr>
                <w:rFonts w:ascii="Arial" w:hAnsi="Arial" w:cs="Arial"/>
                <w:sz w:val="20"/>
                <w:szCs w:val="20"/>
              </w:rPr>
            </w:pPr>
          </w:p>
        </w:tc>
        <w:tc>
          <w:tcPr>
            <w:tcW w:w="1309" w:type="pct"/>
          </w:tcPr>
          <w:p w14:paraId="3DCD59ED" w14:textId="77777777" w:rsidR="002C0B2B" w:rsidRPr="003E24A4" w:rsidRDefault="002C0B2B" w:rsidP="002D4929">
            <w:pPr>
              <w:spacing w:line="360" w:lineRule="auto"/>
              <w:jc w:val="right"/>
              <w:rPr>
                <w:rFonts w:ascii="Arial" w:hAnsi="Arial" w:cs="Arial"/>
                <w:sz w:val="20"/>
                <w:szCs w:val="20"/>
              </w:rPr>
            </w:pPr>
          </w:p>
        </w:tc>
      </w:tr>
      <w:tr w:rsidR="002D4929" w:rsidRPr="003E24A4" w14:paraId="6803C983" w14:textId="77777777" w:rsidTr="002C0B2B">
        <w:trPr>
          <w:trHeight w:val="20"/>
        </w:trPr>
        <w:tc>
          <w:tcPr>
            <w:tcW w:w="3691" w:type="pct"/>
            <w:hideMark/>
          </w:tcPr>
          <w:p w14:paraId="2AE8596A" w14:textId="77777777" w:rsidR="002C0B2B" w:rsidRPr="003E24A4" w:rsidRDefault="002D4929" w:rsidP="002D4929">
            <w:pPr>
              <w:spacing w:line="360" w:lineRule="auto"/>
              <w:ind w:left="612"/>
              <w:rPr>
                <w:rFonts w:ascii="Arial" w:hAnsi="Arial" w:cs="Arial"/>
                <w:sz w:val="20"/>
                <w:szCs w:val="20"/>
              </w:rPr>
            </w:pPr>
            <w:r w:rsidRPr="003E24A4">
              <w:rPr>
                <w:rFonts w:ascii="Arial" w:hAnsi="Arial" w:cs="Arial"/>
                <w:b/>
                <w:sz w:val="20"/>
                <w:szCs w:val="20"/>
              </w:rPr>
              <w:t>g)</w:t>
            </w:r>
            <w:r w:rsidRPr="003E24A4">
              <w:rPr>
                <w:rFonts w:ascii="Arial" w:hAnsi="Arial" w:cs="Arial"/>
                <w:sz w:val="20"/>
                <w:szCs w:val="20"/>
              </w:rPr>
              <w:t xml:space="preserve"> Otros vehículos, </w:t>
            </w:r>
          </w:p>
          <w:p w14:paraId="75C81378" w14:textId="6389DD7F" w:rsidR="002D4929" w:rsidRPr="003E24A4" w:rsidRDefault="002C0B2B" w:rsidP="002C0B2B">
            <w:pPr>
              <w:pStyle w:val="Prrafodelista"/>
              <w:numPr>
                <w:ilvl w:val="0"/>
                <w:numId w:val="24"/>
              </w:numPr>
              <w:spacing w:line="360" w:lineRule="auto"/>
              <w:rPr>
                <w:rFonts w:ascii="Arial" w:hAnsi="Arial" w:cs="Arial"/>
                <w:sz w:val="20"/>
                <w:szCs w:val="20"/>
              </w:rPr>
            </w:pPr>
            <w:r w:rsidRPr="003E24A4">
              <w:rPr>
                <w:rFonts w:ascii="Arial" w:hAnsi="Arial" w:cs="Arial"/>
                <w:sz w:val="20"/>
                <w:szCs w:val="20"/>
              </w:rPr>
              <w:t>P</w:t>
            </w:r>
            <w:r w:rsidR="002D4929" w:rsidRPr="003E24A4">
              <w:rPr>
                <w:rFonts w:ascii="Arial" w:hAnsi="Arial" w:cs="Arial"/>
                <w:sz w:val="20"/>
                <w:szCs w:val="20"/>
              </w:rPr>
              <w:t>or los primeros diez días:</w:t>
            </w:r>
          </w:p>
        </w:tc>
        <w:tc>
          <w:tcPr>
            <w:tcW w:w="1309" w:type="pct"/>
            <w:vAlign w:val="bottom"/>
            <w:hideMark/>
          </w:tcPr>
          <w:p w14:paraId="179FC98C" w14:textId="77777777" w:rsidR="002D4929" w:rsidRPr="003E24A4" w:rsidRDefault="002D4929" w:rsidP="002C0B2B">
            <w:pPr>
              <w:spacing w:line="360" w:lineRule="auto"/>
              <w:jc w:val="right"/>
              <w:rPr>
                <w:rFonts w:ascii="Arial" w:hAnsi="Arial" w:cs="Arial"/>
                <w:sz w:val="20"/>
                <w:szCs w:val="20"/>
              </w:rPr>
            </w:pPr>
            <w:r w:rsidRPr="003E24A4">
              <w:rPr>
                <w:rFonts w:ascii="Arial" w:hAnsi="Arial" w:cs="Arial"/>
                <w:sz w:val="20"/>
                <w:szCs w:val="20"/>
              </w:rPr>
              <w:t>0.0636 UMA</w:t>
            </w:r>
          </w:p>
        </w:tc>
      </w:tr>
      <w:tr w:rsidR="002D4929" w:rsidRPr="003E24A4" w14:paraId="6A79A85F" w14:textId="77777777" w:rsidTr="00E33E33">
        <w:trPr>
          <w:trHeight w:val="20"/>
        </w:trPr>
        <w:tc>
          <w:tcPr>
            <w:tcW w:w="3691" w:type="pct"/>
            <w:hideMark/>
          </w:tcPr>
          <w:p w14:paraId="745695A1" w14:textId="05241885" w:rsidR="002D4929" w:rsidRPr="003E24A4" w:rsidRDefault="002C0B2B" w:rsidP="002C0B2B">
            <w:pPr>
              <w:pStyle w:val="Prrafodelista"/>
              <w:numPr>
                <w:ilvl w:val="0"/>
                <w:numId w:val="24"/>
              </w:numPr>
              <w:spacing w:line="360" w:lineRule="auto"/>
              <w:rPr>
                <w:rFonts w:ascii="Arial" w:hAnsi="Arial" w:cs="Arial"/>
                <w:sz w:val="20"/>
                <w:szCs w:val="20"/>
              </w:rPr>
            </w:pPr>
            <w:r w:rsidRPr="003E24A4">
              <w:rPr>
                <w:rFonts w:ascii="Arial" w:hAnsi="Arial" w:cs="Arial"/>
                <w:sz w:val="20"/>
                <w:szCs w:val="20"/>
              </w:rPr>
              <w:t>P</w:t>
            </w:r>
            <w:r w:rsidR="002D4929" w:rsidRPr="003E24A4">
              <w:rPr>
                <w:rFonts w:ascii="Arial" w:hAnsi="Arial" w:cs="Arial"/>
                <w:sz w:val="20"/>
                <w:szCs w:val="20"/>
              </w:rPr>
              <w:t>or los siguientes días:</w:t>
            </w:r>
          </w:p>
        </w:tc>
        <w:tc>
          <w:tcPr>
            <w:tcW w:w="1309" w:type="pct"/>
            <w:hideMark/>
          </w:tcPr>
          <w:p w14:paraId="6233B034" w14:textId="77777777" w:rsidR="002D4929" w:rsidRPr="003E24A4" w:rsidRDefault="002D4929" w:rsidP="002D4929">
            <w:pPr>
              <w:spacing w:line="360" w:lineRule="auto"/>
              <w:jc w:val="right"/>
              <w:rPr>
                <w:rFonts w:ascii="Arial" w:hAnsi="Arial" w:cs="Arial"/>
                <w:sz w:val="20"/>
                <w:szCs w:val="20"/>
              </w:rPr>
            </w:pPr>
            <w:r w:rsidRPr="003E24A4">
              <w:rPr>
                <w:rFonts w:ascii="Arial" w:hAnsi="Arial" w:cs="Arial"/>
                <w:sz w:val="20"/>
                <w:szCs w:val="20"/>
              </w:rPr>
              <w:t>0.0636 UMA</w:t>
            </w:r>
          </w:p>
          <w:p w14:paraId="38B74909" w14:textId="77777777" w:rsidR="002C0B2B" w:rsidRPr="003E24A4" w:rsidRDefault="002C0B2B" w:rsidP="002D4929">
            <w:pPr>
              <w:spacing w:line="360" w:lineRule="auto"/>
              <w:jc w:val="right"/>
              <w:rPr>
                <w:rFonts w:ascii="Arial" w:hAnsi="Arial" w:cs="Arial"/>
                <w:sz w:val="20"/>
                <w:szCs w:val="20"/>
              </w:rPr>
            </w:pPr>
          </w:p>
        </w:tc>
      </w:tr>
      <w:tr w:rsidR="002D4929" w:rsidRPr="003E24A4" w14:paraId="5CDDE991" w14:textId="77777777" w:rsidTr="00E33E33">
        <w:trPr>
          <w:trHeight w:val="20"/>
        </w:trPr>
        <w:tc>
          <w:tcPr>
            <w:tcW w:w="3691" w:type="pct"/>
            <w:hideMark/>
          </w:tcPr>
          <w:p w14:paraId="583D3700" w14:textId="0F4B73D0" w:rsidR="002D4929" w:rsidRPr="003E24A4" w:rsidRDefault="002D4929" w:rsidP="002D4929">
            <w:pPr>
              <w:spacing w:line="360" w:lineRule="auto"/>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Por el servicio de grúa:</w:t>
            </w:r>
          </w:p>
        </w:tc>
        <w:tc>
          <w:tcPr>
            <w:tcW w:w="1309" w:type="pct"/>
          </w:tcPr>
          <w:p w14:paraId="3F73E9D2" w14:textId="77777777" w:rsidR="002D4929" w:rsidRPr="003E24A4" w:rsidRDefault="002D4929" w:rsidP="002D4929">
            <w:pPr>
              <w:spacing w:line="360" w:lineRule="auto"/>
              <w:jc w:val="right"/>
              <w:rPr>
                <w:rFonts w:ascii="Arial" w:hAnsi="Arial" w:cs="Arial"/>
                <w:sz w:val="20"/>
                <w:szCs w:val="20"/>
              </w:rPr>
            </w:pPr>
          </w:p>
        </w:tc>
      </w:tr>
      <w:tr w:rsidR="002D4929" w:rsidRPr="003E24A4" w14:paraId="76D3228A" w14:textId="77777777" w:rsidTr="00E33E33">
        <w:trPr>
          <w:trHeight w:val="20"/>
        </w:trPr>
        <w:tc>
          <w:tcPr>
            <w:tcW w:w="3691" w:type="pct"/>
            <w:hideMark/>
          </w:tcPr>
          <w:p w14:paraId="48563611" w14:textId="1EC2F9B6" w:rsidR="002D4929" w:rsidRPr="003E24A4" w:rsidRDefault="002D4929" w:rsidP="002D4929">
            <w:pPr>
              <w:spacing w:line="360" w:lineRule="auto"/>
              <w:ind w:left="612"/>
              <w:rPr>
                <w:rFonts w:ascii="Arial" w:hAnsi="Arial" w:cs="Arial"/>
                <w:sz w:val="20"/>
                <w:szCs w:val="20"/>
              </w:rPr>
            </w:pPr>
            <w:r w:rsidRPr="003E24A4">
              <w:rPr>
                <w:rFonts w:ascii="Arial" w:hAnsi="Arial" w:cs="Arial"/>
                <w:b/>
                <w:sz w:val="20"/>
                <w:szCs w:val="20"/>
              </w:rPr>
              <w:t>a)</w:t>
            </w:r>
            <w:r w:rsidRPr="003E24A4">
              <w:rPr>
                <w:rFonts w:ascii="Arial" w:hAnsi="Arial" w:cs="Arial"/>
                <w:sz w:val="20"/>
                <w:szCs w:val="20"/>
              </w:rPr>
              <w:t xml:space="preserve"> Automóviles, motocicletas y camionetas:</w:t>
            </w:r>
          </w:p>
        </w:tc>
        <w:tc>
          <w:tcPr>
            <w:tcW w:w="1309" w:type="pct"/>
            <w:hideMark/>
          </w:tcPr>
          <w:p w14:paraId="2E651493" w14:textId="77777777" w:rsidR="002D4929" w:rsidRPr="003E24A4" w:rsidRDefault="002D4929" w:rsidP="002D4929">
            <w:pPr>
              <w:spacing w:line="360" w:lineRule="auto"/>
              <w:jc w:val="right"/>
              <w:rPr>
                <w:rFonts w:ascii="Arial" w:hAnsi="Arial" w:cs="Arial"/>
                <w:sz w:val="20"/>
                <w:szCs w:val="20"/>
              </w:rPr>
            </w:pPr>
            <w:r w:rsidRPr="003E24A4">
              <w:rPr>
                <w:rFonts w:ascii="Arial" w:hAnsi="Arial" w:cs="Arial"/>
                <w:sz w:val="20"/>
                <w:szCs w:val="20"/>
              </w:rPr>
              <w:t>4.24 UMA</w:t>
            </w:r>
          </w:p>
        </w:tc>
      </w:tr>
      <w:tr w:rsidR="002D4929" w:rsidRPr="003E24A4" w14:paraId="40C9DE41" w14:textId="77777777" w:rsidTr="00E33E33">
        <w:trPr>
          <w:trHeight w:val="20"/>
        </w:trPr>
        <w:tc>
          <w:tcPr>
            <w:tcW w:w="3691" w:type="pct"/>
            <w:hideMark/>
          </w:tcPr>
          <w:p w14:paraId="1CE111DA" w14:textId="38F27BA2" w:rsidR="002D4929" w:rsidRPr="003E24A4" w:rsidRDefault="002D4929" w:rsidP="002D4929">
            <w:pPr>
              <w:spacing w:line="360" w:lineRule="auto"/>
              <w:ind w:left="612"/>
              <w:rPr>
                <w:rFonts w:ascii="Arial" w:hAnsi="Arial" w:cs="Arial"/>
                <w:sz w:val="20"/>
                <w:szCs w:val="20"/>
              </w:rPr>
            </w:pPr>
            <w:r w:rsidRPr="003E24A4">
              <w:rPr>
                <w:rFonts w:ascii="Arial" w:hAnsi="Arial" w:cs="Arial"/>
                <w:b/>
                <w:sz w:val="20"/>
                <w:szCs w:val="20"/>
              </w:rPr>
              <w:t xml:space="preserve">b) </w:t>
            </w:r>
            <w:r w:rsidRPr="003E24A4">
              <w:rPr>
                <w:rFonts w:ascii="Arial" w:hAnsi="Arial" w:cs="Arial"/>
                <w:sz w:val="20"/>
                <w:szCs w:val="20"/>
              </w:rPr>
              <w:t>Camiones, autobuses, microbuses y minibuses:</w:t>
            </w:r>
          </w:p>
        </w:tc>
        <w:tc>
          <w:tcPr>
            <w:tcW w:w="1309" w:type="pct"/>
            <w:hideMark/>
          </w:tcPr>
          <w:p w14:paraId="73FB9E18" w14:textId="77777777" w:rsidR="002D4929" w:rsidRPr="003E24A4" w:rsidRDefault="002D4929" w:rsidP="002D4929">
            <w:pPr>
              <w:spacing w:line="360" w:lineRule="auto"/>
              <w:jc w:val="right"/>
              <w:rPr>
                <w:rFonts w:ascii="Arial" w:hAnsi="Arial" w:cs="Arial"/>
                <w:sz w:val="20"/>
                <w:szCs w:val="20"/>
              </w:rPr>
            </w:pPr>
            <w:r w:rsidRPr="003E24A4">
              <w:rPr>
                <w:rFonts w:ascii="Arial" w:hAnsi="Arial" w:cs="Arial"/>
                <w:sz w:val="20"/>
                <w:szCs w:val="20"/>
              </w:rPr>
              <w:t>8.48 UMA</w:t>
            </w:r>
          </w:p>
          <w:p w14:paraId="0176ACA5" w14:textId="77777777" w:rsidR="002C0B2B" w:rsidRPr="003E24A4" w:rsidRDefault="002C0B2B" w:rsidP="002D4929">
            <w:pPr>
              <w:spacing w:line="360" w:lineRule="auto"/>
              <w:jc w:val="right"/>
              <w:rPr>
                <w:rFonts w:ascii="Arial" w:hAnsi="Arial" w:cs="Arial"/>
                <w:sz w:val="20"/>
                <w:szCs w:val="20"/>
              </w:rPr>
            </w:pPr>
          </w:p>
        </w:tc>
      </w:tr>
      <w:tr w:rsidR="002D4929" w:rsidRPr="003E24A4" w14:paraId="55F880B1" w14:textId="77777777" w:rsidTr="00E33E33">
        <w:trPr>
          <w:trHeight w:val="20"/>
        </w:trPr>
        <w:tc>
          <w:tcPr>
            <w:tcW w:w="3691" w:type="pct"/>
            <w:hideMark/>
          </w:tcPr>
          <w:p w14:paraId="1B6032D1" w14:textId="497DB863" w:rsidR="002D4929" w:rsidRPr="003E24A4" w:rsidRDefault="002D4929" w:rsidP="002D4929">
            <w:pPr>
              <w:spacing w:line="360" w:lineRule="auto"/>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Salvamento, rescate y traslado de vehículos accidentados:</w:t>
            </w:r>
          </w:p>
        </w:tc>
        <w:tc>
          <w:tcPr>
            <w:tcW w:w="1309" w:type="pct"/>
            <w:hideMark/>
          </w:tcPr>
          <w:p w14:paraId="548A3AA4" w14:textId="77777777" w:rsidR="002D4929" w:rsidRPr="003E24A4" w:rsidRDefault="002D4929" w:rsidP="002D4929">
            <w:pPr>
              <w:spacing w:line="360" w:lineRule="auto"/>
              <w:jc w:val="right"/>
              <w:rPr>
                <w:rFonts w:ascii="Arial" w:hAnsi="Arial" w:cs="Arial"/>
                <w:sz w:val="20"/>
                <w:szCs w:val="20"/>
              </w:rPr>
            </w:pPr>
            <w:r w:rsidRPr="003E24A4">
              <w:rPr>
                <w:rFonts w:ascii="Arial" w:hAnsi="Arial" w:cs="Arial"/>
                <w:sz w:val="20"/>
                <w:szCs w:val="20"/>
              </w:rPr>
              <w:t>12.72 UMA</w:t>
            </w:r>
          </w:p>
        </w:tc>
      </w:tr>
    </w:tbl>
    <w:p w14:paraId="310302D5" w14:textId="77777777" w:rsidR="00E33E33" w:rsidRPr="003E24A4" w:rsidRDefault="00E33E33" w:rsidP="00AA55A1">
      <w:pPr>
        <w:spacing w:line="360" w:lineRule="auto"/>
        <w:jc w:val="center"/>
        <w:rPr>
          <w:rFonts w:ascii="Arial" w:hAnsi="Arial" w:cs="Arial"/>
          <w:b/>
          <w:sz w:val="20"/>
          <w:szCs w:val="20"/>
        </w:rPr>
      </w:pPr>
    </w:p>
    <w:p w14:paraId="5DF61EA5" w14:textId="77777777" w:rsidR="00674255" w:rsidRPr="003E24A4" w:rsidRDefault="006F2B5B" w:rsidP="00AA55A1">
      <w:pPr>
        <w:spacing w:line="360" w:lineRule="auto"/>
        <w:jc w:val="center"/>
        <w:rPr>
          <w:rFonts w:ascii="Arial" w:hAnsi="Arial" w:cs="Arial"/>
          <w:b/>
          <w:caps/>
          <w:sz w:val="20"/>
          <w:szCs w:val="20"/>
        </w:rPr>
      </w:pPr>
      <w:r w:rsidRPr="003E24A4">
        <w:rPr>
          <w:rFonts w:ascii="Arial" w:hAnsi="Arial" w:cs="Arial"/>
          <w:b/>
          <w:caps/>
          <w:sz w:val="20"/>
          <w:szCs w:val="20"/>
        </w:rPr>
        <w:t>Capítulo X</w:t>
      </w:r>
      <w:r w:rsidR="00152666" w:rsidRPr="003E24A4">
        <w:rPr>
          <w:rFonts w:ascii="Arial" w:hAnsi="Arial" w:cs="Arial"/>
          <w:b/>
          <w:caps/>
          <w:sz w:val="20"/>
          <w:szCs w:val="20"/>
        </w:rPr>
        <w:t>V</w:t>
      </w:r>
    </w:p>
    <w:p w14:paraId="41A30090" w14:textId="46028731" w:rsidR="00152666" w:rsidRPr="003E24A4" w:rsidRDefault="00152666" w:rsidP="00AA55A1">
      <w:pPr>
        <w:spacing w:line="360" w:lineRule="auto"/>
        <w:jc w:val="center"/>
        <w:rPr>
          <w:rFonts w:ascii="Arial" w:hAnsi="Arial" w:cs="Arial"/>
          <w:b/>
          <w:sz w:val="20"/>
          <w:szCs w:val="20"/>
        </w:rPr>
      </w:pPr>
      <w:r w:rsidRPr="003E24A4">
        <w:rPr>
          <w:rFonts w:ascii="Arial" w:hAnsi="Arial" w:cs="Arial"/>
          <w:b/>
          <w:sz w:val="20"/>
          <w:szCs w:val="20"/>
        </w:rPr>
        <w:t>Derechos por protección civil</w:t>
      </w:r>
    </w:p>
    <w:p w14:paraId="5F733D4F" w14:textId="77777777" w:rsidR="00E33E33" w:rsidRPr="003E24A4" w:rsidRDefault="00E33E33" w:rsidP="00AA55A1">
      <w:pPr>
        <w:spacing w:line="360" w:lineRule="auto"/>
        <w:jc w:val="center"/>
        <w:rPr>
          <w:rFonts w:ascii="Arial" w:hAnsi="Arial" w:cs="Arial"/>
          <w:b/>
          <w:sz w:val="20"/>
          <w:szCs w:val="20"/>
          <w:lang w:eastAsia="es-ES"/>
        </w:rPr>
      </w:pPr>
    </w:p>
    <w:p w14:paraId="16ECEB71" w14:textId="77777777" w:rsidR="002C0B2B" w:rsidRPr="003E24A4" w:rsidRDefault="00D62648" w:rsidP="00AA55A1">
      <w:pPr>
        <w:spacing w:line="360" w:lineRule="auto"/>
        <w:rPr>
          <w:rFonts w:ascii="Arial" w:hAnsi="Arial" w:cs="Arial"/>
          <w:b/>
          <w:sz w:val="20"/>
          <w:szCs w:val="20"/>
        </w:rPr>
      </w:pPr>
      <w:r w:rsidRPr="003E24A4">
        <w:rPr>
          <w:rFonts w:ascii="Arial" w:hAnsi="Arial" w:cs="Arial"/>
          <w:b/>
          <w:sz w:val="20"/>
          <w:szCs w:val="20"/>
        </w:rPr>
        <w:t>Artículo 50</w:t>
      </w:r>
      <w:r w:rsidR="00152666" w:rsidRPr="003E24A4">
        <w:rPr>
          <w:rFonts w:ascii="Arial" w:hAnsi="Arial" w:cs="Arial"/>
          <w:b/>
          <w:sz w:val="20"/>
          <w:szCs w:val="20"/>
        </w:rPr>
        <w:t>. Tarifa</w:t>
      </w:r>
      <w:r w:rsidR="00E33E33" w:rsidRPr="003E24A4">
        <w:rPr>
          <w:rFonts w:ascii="Arial" w:hAnsi="Arial" w:cs="Arial"/>
          <w:b/>
          <w:sz w:val="20"/>
          <w:szCs w:val="20"/>
        </w:rPr>
        <w:t xml:space="preserve">. </w:t>
      </w:r>
    </w:p>
    <w:p w14:paraId="0E6195A8" w14:textId="1A11171C" w:rsidR="00152666" w:rsidRPr="003E24A4" w:rsidRDefault="00152666" w:rsidP="00AA55A1">
      <w:pPr>
        <w:spacing w:line="360" w:lineRule="auto"/>
        <w:rPr>
          <w:rFonts w:ascii="Arial" w:hAnsi="Arial" w:cs="Arial"/>
          <w:b/>
          <w:sz w:val="20"/>
          <w:szCs w:val="20"/>
        </w:rPr>
      </w:pPr>
      <w:r w:rsidRPr="003E24A4">
        <w:rPr>
          <w:rFonts w:ascii="Arial" w:hAnsi="Arial" w:cs="Arial"/>
          <w:sz w:val="20"/>
          <w:szCs w:val="20"/>
        </w:rPr>
        <w:t>Por los servicios públicos en materia de protección civil, se pagarán derechos conforme a las siguientes tarifas: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656"/>
      </w:tblGrid>
      <w:tr w:rsidR="00152666" w:rsidRPr="003E24A4" w14:paraId="43DAA78C" w14:textId="77777777" w:rsidTr="00E33E33">
        <w:trPr>
          <w:trHeight w:val="20"/>
        </w:trPr>
        <w:tc>
          <w:tcPr>
            <w:tcW w:w="4092" w:type="pct"/>
            <w:hideMark/>
          </w:tcPr>
          <w:p w14:paraId="01E40E07" w14:textId="57C6FFBE" w:rsidR="00152666" w:rsidRPr="003E24A4" w:rsidRDefault="00152666" w:rsidP="00AA55A1">
            <w:pPr>
              <w:spacing w:line="360" w:lineRule="auto"/>
              <w:rPr>
                <w:rFonts w:ascii="Arial" w:hAnsi="Arial" w:cs="Arial"/>
                <w:sz w:val="20"/>
                <w:szCs w:val="20"/>
                <w:lang w:eastAsia="es-MX"/>
              </w:rPr>
            </w:pPr>
            <w:bookmarkStart w:id="0" w:name="_Hlk530347915"/>
            <w:r w:rsidRPr="003E24A4">
              <w:rPr>
                <w:rFonts w:ascii="Arial" w:hAnsi="Arial" w:cs="Arial"/>
                <w:b/>
                <w:sz w:val="20"/>
                <w:szCs w:val="20"/>
              </w:rPr>
              <w:lastRenderedPageBreak/>
              <w:t xml:space="preserve">I. </w:t>
            </w:r>
            <w:r w:rsidRPr="003E24A4">
              <w:rPr>
                <w:rFonts w:ascii="Arial" w:hAnsi="Arial" w:cs="Arial"/>
                <w:sz w:val="20"/>
                <w:szCs w:val="20"/>
              </w:rPr>
              <w:t>Autorización para realizar algún evento que fueran a tener una afluencia mayor a cien personas y que se realicen en espacios públicos o privados, en términos del artículo 39 de la Ley de Protección Civil del Estado de Yucatán:</w:t>
            </w:r>
            <w:bookmarkEnd w:id="0"/>
          </w:p>
        </w:tc>
        <w:tc>
          <w:tcPr>
            <w:tcW w:w="908" w:type="pct"/>
            <w:hideMark/>
          </w:tcPr>
          <w:p w14:paraId="24FAC816" w14:textId="58D79B2B" w:rsidR="00152666" w:rsidRPr="00A1245D" w:rsidRDefault="00A1245D" w:rsidP="00AA55A1">
            <w:pPr>
              <w:spacing w:line="360" w:lineRule="auto"/>
              <w:jc w:val="right"/>
              <w:rPr>
                <w:rFonts w:ascii="Arial" w:hAnsi="Arial" w:cs="Arial"/>
                <w:sz w:val="20"/>
                <w:szCs w:val="20"/>
                <w:highlight w:val="yellow"/>
              </w:rPr>
            </w:pPr>
            <w:r w:rsidRPr="00A1245D">
              <w:rPr>
                <w:rFonts w:ascii="Arial" w:hAnsi="Arial" w:cs="Arial"/>
                <w:sz w:val="20"/>
                <w:szCs w:val="20"/>
                <w:highlight w:val="yellow"/>
              </w:rPr>
              <w:t>100</w:t>
            </w:r>
            <w:r w:rsidR="00152666" w:rsidRPr="00A1245D">
              <w:rPr>
                <w:rFonts w:ascii="Arial" w:hAnsi="Arial" w:cs="Arial"/>
                <w:sz w:val="20"/>
                <w:szCs w:val="20"/>
                <w:highlight w:val="yellow"/>
              </w:rPr>
              <w:t xml:space="preserve"> UMA</w:t>
            </w:r>
          </w:p>
        </w:tc>
      </w:tr>
      <w:tr w:rsidR="00152666" w:rsidRPr="003E24A4" w14:paraId="65ED8D94" w14:textId="77777777" w:rsidTr="00E33E33">
        <w:trPr>
          <w:trHeight w:val="20"/>
        </w:trPr>
        <w:tc>
          <w:tcPr>
            <w:tcW w:w="4092" w:type="pct"/>
            <w:hideMark/>
          </w:tcPr>
          <w:p w14:paraId="5126292F" w14:textId="77777777" w:rsidR="002C0B2B" w:rsidRPr="003E24A4" w:rsidRDefault="002C0B2B" w:rsidP="00AA55A1">
            <w:pPr>
              <w:spacing w:line="360" w:lineRule="auto"/>
              <w:rPr>
                <w:rFonts w:ascii="Arial" w:hAnsi="Arial" w:cs="Arial"/>
                <w:b/>
                <w:sz w:val="20"/>
                <w:szCs w:val="20"/>
              </w:rPr>
            </w:pPr>
          </w:p>
          <w:p w14:paraId="365A6F24" w14:textId="084E0946" w:rsidR="00152666" w:rsidRPr="003E24A4" w:rsidRDefault="00152666" w:rsidP="00AA55A1">
            <w:pPr>
              <w:spacing w:line="360" w:lineRule="auto"/>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Registro del programa interno de protección civil, en términos del artículo 62 de la Ley de Protección Civil del Estado de Yucatán:</w:t>
            </w:r>
          </w:p>
        </w:tc>
        <w:tc>
          <w:tcPr>
            <w:tcW w:w="908" w:type="pct"/>
            <w:hideMark/>
          </w:tcPr>
          <w:p w14:paraId="7F36EA39" w14:textId="77777777" w:rsidR="002C0B2B" w:rsidRPr="00A1245D" w:rsidRDefault="002C0B2B" w:rsidP="00AA55A1">
            <w:pPr>
              <w:spacing w:line="360" w:lineRule="auto"/>
              <w:jc w:val="right"/>
              <w:rPr>
                <w:rFonts w:ascii="Arial" w:hAnsi="Arial" w:cs="Arial"/>
                <w:sz w:val="20"/>
                <w:szCs w:val="20"/>
                <w:highlight w:val="yellow"/>
              </w:rPr>
            </w:pPr>
          </w:p>
          <w:p w14:paraId="46668448" w14:textId="2A0DA8B0" w:rsidR="00152666" w:rsidRPr="00A1245D" w:rsidRDefault="00A1245D" w:rsidP="00AA55A1">
            <w:pPr>
              <w:spacing w:line="360" w:lineRule="auto"/>
              <w:jc w:val="right"/>
              <w:rPr>
                <w:rFonts w:ascii="Arial" w:hAnsi="Arial" w:cs="Arial"/>
                <w:sz w:val="20"/>
                <w:szCs w:val="20"/>
                <w:highlight w:val="yellow"/>
              </w:rPr>
            </w:pPr>
            <w:r>
              <w:rPr>
                <w:rFonts w:ascii="Arial" w:hAnsi="Arial" w:cs="Arial"/>
                <w:sz w:val="20"/>
                <w:szCs w:val="20"/>
                <w:highlight w:val="yellow"/>
              </w:rPr>
              <w:t>7</w:t>
            </w:r>
            <w:r w:rsidRPr="00A1245D">
              <w:rPr>
                <w:rFonts w:ascii="Arial" w:hAnsi="Arial" w:cs="Arial"/>
                <w:sz w:val="20"/>
                <w:szCs w:val="20"/>
                <w:highlight w:val="yellow"/>
              </w:rPr>
              <w:t>0</w:t>
            </w:r>
            <w:r w:rsidR="00152666" w:rsidRPr="00A1245D">
              <w:rPr>
                <w:rFonts w:ascii="Arial" w:hAnsi="Arial" w:cs="Arial"/>
                <w:sz w:val="20"/>
                <w:szCs w:val="20"/>
                <w:highlight w:val="yellow"/>
              </w:rPr>
              <w:t xml:space="preserve"> UMA</w:t>
            </w:r>
          </w:p>
        </w:tc>
      </w:tr>
      <w:tr w:rsidR="00152666" w:rsidRPr="003E24A4" w14:paraId="634DDF65" w14:textId="77777777" w:rsidTr="00E33E33">
        <w:trPr>
          <w:trHeight w:val="20"/>
        </w:trPr>
        <w:tc>
          <w:tcPr>
            <w:tcW w:w="4092" w:type="pct"/>
            <w:hideMark/>
          </w:tcPr>
          <w:p w14:paraId="4006C81E" w14:textId="77777777" w:rsidR="002C0B2B" w:rsidRPr="003E24A4" w:rsidRDefault="002C0B2B" w:rsidP="00AA55A1">
            <w:pPr>
              <w:spacing w:line="360" w:lineRule="auto"/>
              <w:rPr>
                <w:rFonts w:ascii="Arial" w:hAnsi="Arial" w:cs="Arial"/>
                <w:b/>
                <w:sz w:val="20"/>
                <w:szCs w:val="20"/>
              </w:rPr>
            </w:pPr>
          </w:p>
          <w:p w14:paraId="655D5548" w14:textId="34C66F76" w:rsidR="00152666" w:rsidRPr="003E24A4" w:rsidRDefault="00152666" w:rsidP="00AA55A1">
            <w:pPr>
              <w:spacing w:line="360" w:lineRule="auto"/>
              <w:rPr>
                <w:rFonts w:ascii="Arial" w:hAnsi="Arial" w:cs="Arial"/>
                <w:sz w:val="20"/>
                <w:szCs w:val="20"/>
              </w:rPr>
            </w:pPr>
            <w:r w:rsidRPr="003E24A4">
              <w:rPr>
                <w:rFonts w:ascii="Arial" w:hAnsi="Arial" w:cs="Arial"/>
                <w:b/>
                <w:sz w:val="20"/>
                <w:szCs w:val="20"/>
              </w:rPr>
              <w:t>III.</w:t>
            </w:r>
            <w:r w:rsidRPr="003E24A4">
              <w:rPr>
                <w:rFonts w:ascii="Arial" w:hAnsi="Arial" w:cs="Arial"/>
                <w:sz w:val="20"/>
                <w:szCs w:val="20"/>
              </w:rPr>
              <w:t xml:space="preserve"> Registro del programa interno de protección civil, cuando se trate de instituciones educativas particulares, hoteles, moteles, hostales, supermercados, minisúper, restaurantes, bares, salas de fiesta, discotecas, laboratorios y gasolineras, en términos del artículo 62 de la Ley de Protección Civil del Estado de Yucatán:</w:t>
            </w:r>
          </w:p>
        </w:tc>
        <w:tc>
          <w:tcPr>
            <w:tcW w:w="908" w:type="pct"/>
            <w:hideMark/>
          </w:tcPr>
          <w:p w14:paraId="78C4784D" w14:textId="77777777" w:rsidR="002C0B2B" w:rsidRPr="00A1245D" w:rsidRDefault="002C0B2B" w:rsidP="00AA55A1">
            <w:pPr>
              <w:spacing w:line="360" w:lineRule="auto"/>
              <w:jc w:val="right"/>
              <w:rPr>
                <w:rFonts w:ascii="Arial" w:hAnsi="Arial" w:cs="Arial"/>
                <w:sz w:val="20"/>
                <w:szCs w:val="20"/>
                <w:highlight w:val="yellow"/>
              </w:rPr>
            </w:pPr>
          </w:p>
          <w:p w14:paraId="489DA849" w14:textId="4633E7C9" w:rsidR="00152666" w:rsidRPr="00A1245D" w:rsidRDefault="00A1245D" w:rsidP="00AA55A1">
            <w:pPr>
              <w:spacing w:line="360" w:lineRule="auto"/>
              <w:jc w:val="right"/>
              <w:rPr>
                <w:rFonts w:ascii="Arial" w:hAnsi="Arial" w:cs="Arial"/>
                <w:sz w:val="20"/>
                <w:szCs w:val="20"/>
                <w:highlight w:val="yellow"/>
              </w:rPr>
            </w:pPr>
            <w:r w:rsidRPr="00A1245D">
              <w:rPr>
                <w:rFonts w:ascii="Arial" w:hAnsi="Arial" w:cs="Arial"/>
                <w:sz w:val="20"/>
                <w:szCs w:val="20"/>
                <w:highlight w:val="yellow"/>
              </w:rPr>
              <w:t>80</w:t>
            </w:r>
            <w:r w:rsidR="00152666" w:rsidRPr="00A1245D">
              <w:rPr>
                <w:rFonts w:ascii="Arial" w:hAnsi="Arial" w:cs="Arial"/>
                <w:sz w:val="20"/>
                <w:szCs w:val="20"/>
                <w:highlight w:val="yellow"/>
              </w:rPr>
              <w:t xml:space="preserve"> UMA</w:t>
            </w:r>
          </w:p>
        </w:tc>
      </w:tr>
      <w:tr w:rsidR="00152666" w:rsidRPr="003E24A4" w14:paraId="02BCBAAF" w14:textId="77777777" w:rsidTr="00E33E33">
        <w:trPr>
          <w:trHeight w:val="20"/>
        </w:trPr>
        <w:tc>
          <w:tcPr>
            <w:tcW w:w="4092" w:type="pct"/>
            <w:hideMark/>
          </w:tcPr>
          <w:p w14:paraId="5F37EAC8" w14:textId="77777777" w:rsidR="002C0B2B" w:rsidRPr="003E24A4" w:rsidRDefault="002C0B2B" w:rsidP="00AA55A1">
            <w:pPr>
              <w:spacing w:line="360" w:lineRule="auto"/>
              <w:rPr>
                <w:rFonts w:ascii="Arial" w:hAnsi="Arial" w:cs="Arial"/>
                <w:b/>
                <w:sz w:val="20"/>
                <w:szCs w:val="20"/>
              </w:rPr>
            </w:pPr>
          </w:p>
          <w:p w14:paraId="3D800E97" w14:textId="3BAEE213" w:rsidR="00152666" w:rsidRPr="003E24A4" w:rsidRDefault="00152666" w:rsidP="00AA55A1">
            <w:pPr>
              <w:spacing w:line="360" w:lineRule="auto"/>
              <w:rPr>
                <w:rFonts w:ascii="Arial" w:hAnsi="Arial" w:cs="Arial"/>
                <w:sz w:val="20"/>
                <w:szCs w:val="20"/>
              </w:rPr>
            </w:pPr>
            <w:r w:rsidRPr="003E24A4">
              <w:rPr>
                <w:rFonts w:ascii="Arial" w:hAnsi="Arial" w:cs="Arial"/>
                <w:b/>
                <w:sz w:val="20"/>
                <w:szCs w:val="20"/>
              </w:rPr>
              <w:t xml:space="preserve">IV. </w:t>
            </w:r>
            <w:r w:rsidRPr="003E24A4">
              <w:rPr>
                <w:rFonts w:ascii="Arial" w:hAnsi="Arial" w:cs="Arial"/>
                <w:sz w:val="20"/>
                <w:szCs w:val="20"/>
              </w:rPr>
              <w:t>Asesoría en la elaboración del programa interno de protección civil, en términos del artículo 63 de la Ley de Protección Civil del Estado de Yucatán:</w:t>
            </w:r>
          </w:p>
        </w:tc>
        <w:tc>
          <w:tcPr>
            <w:tcW w:w="908" w:type="pct"/>
            <w:hideMark/>
          </w:tcPr>
          <w:p w14:paraId="24481BE2" w14:textId="77777777" w:rsidR="002C0B2B" w:rsidRPr="00A1245D" w:rsidRDefault="002C0B2B" w:rsidP="00AA55A1">
            <w:pPr>
              <w:spacing w:line="360" w:lineRule="auto"/>
              <w:jc w:val="right"/>
              <w:rPr>
                <w:rFonts w:ascii="Arial" w:hAnsi="Arial" w:cs="Arial"/>
                <w:sz w:val="20"/>
                <w:szCs w:val="20"/>
                <w:highlight w:val="yellow"/>
              </w:rPr>
            </w:pPr>
          </w:p>
          <w:p w14:paraId="74BC9C15" w14:textId="1CFA1175" w:rsidR="00152666" w:rsidRPr="00A1245D" w:rsidRDefault="00A1245D" w:rsidP="00AA55A1">
            <w:pPr>
              <w:spacing w:line="360" w:lineRule="auto"/>
              <w:jc w:val="right"/>
              <w:rPr>
                <w:rFonts w:ascii="Arial" w:hAnsi="Arial" w:cs="Arial"/>
                <w:sz w:val="20"/>
                <w:szCs w:val="20"/>
                <w:highlight w:val="yellow"/>
              </w:rPr>
            </w:pPr>
            <w:r w:rsidRPr="00A1245D">
              <w:rPr>
                <w:rFonts w:ascii="Arial" w:hAnsi="Arial" w:cs="Arial"/>
                <w:sz w:val="20"/>
                <w:szCs w:val="20"/>
                <w:highlight w:val="yellow"/>
              </w:rPr>
              <w:t>30</w:t>
            </w:r>
            <w:r w:rsidR="00152666" w:rsidRPr="00A1245D">
              <w:rPr>
                <w:rFonts w:ascii="Arial" w:hAnsi="Arial" w:cs="Arial"/>
                <w:sz w:val="20"/>
                <w:szCs w:val="20"/>
                <w:highlight w:val="yellow"/>
              </w:rPr>
              <w:t xml:space="preserve"> UMA</w:t>
            </w:r>
          </w:p>
        </w:tc>
      </w:tr>
      <w:tr w:rsidR="00152666" w:rsidRPr="003E24A4" w14:paraId="37CAD8E4" w14:textId="77777777" w:rsidTr="00E33E33">
        <w:trPr>
          <w:trHeight w:val="20"/>
        </w:trPr>
        <w:tc>
          <w:tcPr>
            <w:tcW w:w="4092" w:type="pct"/>
            <w:hideMark/>
          </w:tcPr>
          <w:p w14:paraId="069C277E" w14:textId="77777777" w:rsidR="002C0B2B" w:rsidRPr="003E24A4" w:rsidRDefault="002C0B2B" w:rsidP="00AA55A1">
            <w:pPr>
              <w:spacing w:line="360" w:lineRule="auto"/>
              <w:rPr>
                <w:rFonts w:ascii="Arial" w:hAnsi="Arial" w:cs="Arial"/>
                <w:b/>
                <w:sz w:val="20"/>
                <w:szCs w:val="20"/>
              </w:rPr>
            </w:pPr>
          </w:p>
          <w:p w14:paraId="1D52722A" w14:textId="3F23D56F" w:rsidR="00152666" w:rsidRPr="003E24A4" w:rsidRDefault="00152666" w:rsidP="00AA55A1">
            <w:pPr>
              <w:spacing w:line="360" w:lineRule="auto"/>
              <w:rPr>
                <w:rFonts w:ascii="Arial" w:hAnsi="Arial" w:cs="Arial"/>
                <w:sz w:val="20"/>
                <w:szCs w:val="20"/>
              </w:rPr>
            </w:pPr>
            <w:r w:rsidRPr="003E24A4">
              <w:rPr>
                <w:rFonts w:ascii="Arial" w:hAnsi="Arial" w:cs="Arial"/>
                <w:b/>
                <w:sz w:val="20"/>
                <w:szCs w:val="20"/>
              </w:rPr>
              <w:t>V.</w:t>
            </w:r>
            <w:r w:rsidRPr="003E24A4">
              <w:rPr>
                <w:rFonts w:ascii="Arial" w:hAnsi="Arial" w:cs="Arial"/>
                <w:sz w:val="20"/>
                <w:szCs w:val="20"/>
              </w:rPr>
              <w:t xml:space="preserve"> Emisión del análisis de riesgo, en términos del artículo 38 de la Ley de Protección Civil del Estado de Yucatán:</w:t>
            </w:r>
          </w:p>
        </w:tc>
        <w:tc>
          <w:tcPr>
            <w:tcW w:w="908" w:type="pct"/>
            <w:hideMark/>
          </w:tcPr>
          <w:p w14:paraId="7D6274F4" w14:textId="77777777" w:rsidR="002C0B2B" w:rsidRPr="00A1245D" w:rsidRDefault="002C0B2B" w:rsidP="00AA55A1">
            <w:pPr>
              <w:spacing w:line="360" w:lineRule="auto"/>
              <w:jc w:val="right"/>
              <w:rPr>
                <w:rFonts w:ascii="Arial" w:hAnsi="Arial" w:cs="Arial"/>
                <w:sz w:val="20"/>
                <w:szCs w:val="20"/>
                <w:highlight w:val="yellow"/>
              </w:rPr>
            </w:pPr>
          </w:p>
          <w:p w14:paraId="7EF27DA3" w14:textId="76EE2021" w:rsidR="00152666" w:rsidRPr="00A1245D" w:rsidRDefault="00A1245D" w:rsidP="00AA55A1">
            <w:pPr>
              <w:spacing w:line="360" w:lineRule="auto"/>
              <w:jc w:val="right"/>
              <w:rPr>
                <w:rFonts w:ascii="Arial" w:hAnsi="Arial" w:cs="Arial"/>
                <w:sz w:val="20"/>
                <w:szCs w:val="20"/>
                <w:highlight w:val="yellow"/>
              </w:rPr>
            </w:pPr>
            <w:r w:rsidRPr="00A1245D">
              <w:rPr>
                <w:rFonts w:ascii="Arial" w:hAnsi="Arial" w:cs="Arial"/>
                <w:sz w:val="20"/>
                <w:szCs w:val="20"/>
                <w:highlight w:val="yellow"/>
              </w:rPr>
              <w:t>50</w:t>
            </w:r>
            <w:r w:rsidR="00152666" w:rsidRPr="00A1245D">
              <w:rPr>
                <w:rFonts w:ascii="Arial" w:hAnsi="Arial" w:cs="Arial"/>
                <w:sz w:val="20"/>
                <w:szCs w:val="20"/>
                <w:highlight w:val="yellow"/>
              </w:rPr>
              <w:t xml:space="preserve"> UMA</w:t>
            </w:r>
          </w:p>
        </w:tc>
      </w:tr>
      <w:tr w:rsidR="00152666" w:rsidRPr="003E24A4" w14:paraId="0FAE5A89" w14:textId="77777777" w:rsidTr="00E33E33">
        <w:trPr>
          <w:trHeight w:val="20"/>
        </w:trPr>
        <w:tc>
          <w:tcPr>
            <w:tcW w:w="4092" w:type="pct"/>
            <w:hideMark/>
          </w:tcPr>
          <w:p w14:paraId="2FA3B563" w14:textId="77777777" w:rsidR="002C0B2B" w:rsidRPr="003E24A4" w:rsidRDefault="002C0B2B" w:rsidP="00AA55A1">
            <w:pPr>
              <w:spacing w:line="360" w:lineRule="auto"/>
              <w:rPr>
                <w:rFonts w:ascii="Arial" w:hAnsi="Arial" w:cs="Arial"/>
                <w:b/>
                <w:sz w:val="20"/>
                <w:szCs w:val="20"/>
              </w:rPr>
            </w:pPr>
          </w:p>
          <w:p w14:paraId="7BEF7446" w14:textId="5CBFD7B1" w:rsidR="00152666" w:rsidRPr="003E24A4" w:rsidRDefault="00152666" w:rsidP="00AA55A1">
            <w:pPr>
              <w:spacing w:line="360" w:lineRule="auto"/>
              <w:rPr>
                <w:rFonts w:ascii="Arial" w:hAnsi="Arial" w:cs="Arial"/>
                <w:sz w:val="20"/>
                <w:szCs w:val="20"/>
              </w:rPr>
            </w:pPr>
            <w:r w:rsidRPr="003E24A4">
              <w:rPr>
                <w:rFonts w:ascii="Arial" w:hAnsi="Arial" w:cs="Arial"/>
                <w:b/>
                <w:sz w:val="20"/>
                <w:szCs w:val="20"/>
              </w:rPr>
              <w:t>VI.</w:t>
            </w:r>
            <w:r w:rsidRPr="003E24A4">
              <w:rPr>
                <w:rFonts w:ascii="Arial" w:hAnsi="Arial" w:cs="Arial"/>
                <w:sz w:val="20"/>
                <w:szCs w:val="20"/>
              </w:rPr>
              <w:t xml:space="preserve"> Emisión del análisis de riesgo, cuando se trate de instituciones educativas particulares, hoteles, moteles, hostales, supermercados, minisúper, restaurantes, bares, salas de fiesta, discotecas, laboratorios y gasolineras, en términos del artículo 38 de la Ley de Protección Civil del Estado de Yucatán:</w:t>
            </w:r>
          </w:p>
        </w:tc>
        <w:tc>
          <w:tcPr>
            <w:tcW w:w="908" w:type="pct"/>
            <w:hideMark/>
          </w:tcPr>
          <w:p w14:paraId="452DBC43" w14:textId="77777777" w:rsidR="002C0B2B" w:rsidRPr="00A1245D" w:rsidRDefault="002C0B2B" w:rsidP="00AA55A1">
            <w:pPr>
              <w:spacing w:line="360" w:lineRule="auto"/>
              <w:jc w:val="right"/>
              <w:rPr>
                <w:rFonts w:ascii="Arial" w:hAnsi="Arial" w:cs="Arial"/>
                <w:sz w:val="20"/>
                <w:szCs w:val="20"/>
                <w:highlight w:val="yellow"/>
              </w:rPr>
            </w:pPr>
          </w:p>
          <w:p w14:paraId="2C4C8C47" w14:textId="2D6E6EEA" w:rsidR="00152666" w:rsidRPr="00A1245D" w:rsidRDefault="00A1245D" w:rsidP="00AA55A1">
            <w:pPr>
              <w:spacing w:line="360" w:lineRule="auto"/>
              <w:jc w:val="right"/>
              <w:rPr>
                <w:rFonts w:ascii="Arial" w:hAnsi="Arial" w:cs="Arial"/>
                <w:sz w:val="20"/>
                <w:szCs w:val="20"/>
                <w:highlight w:val="yellow"/>
              </w:rPr>
            </w:pPr>
            <w:r w:rsidRPr="00A1245D">
              <w:rPr>
                <w:rFonts w:ascii="Arial" w:hAnsi="Arial" w:cs="Arial"/>
                <w:sz w:val="20"/>
                <w:szCs w:val="20"/>
                <w:highlight w:val="yellow"/>
              </w:rPr>
              <w:t>80</w:t>
            </w:r>
            <w:r w:rsidR="00152666" w:rsidRPr="00A1245D">
              <w:rPr>
                <w:rFonts w:ascii="Arial" w:hAnsi="Arial" w:cs="Arial"/>
                <w:sz w:val="20"/>
                <w:szCs w:val="20"/>
                <w:highlight w:val="yellow"/>
              </w:rPr>
              <w:t xml:space="preserve"> UMA</w:t>
            </w:r>
          </w:p>
        </w:tc>
      </w:tr>
    </w:tbl>
    <w:p w14:paraId="7C27CD33" w14:textId="0E5CB9DC" w:rsidR="00E33E33" w:rsidRPr="003E24A4" w:rsidRDefault="00E33E33" w:rsidP="002C3B19">
      <w:pPr>
        <w:jc w:val="center"/>
        <w:rPr>
          <w:rFonts w:ascii="Arial" w:hAnsi="Arial" w:cs="Arial"/>
          <w:b/>
          <w:sz w:val="20"/>
          <w:szCs w:val="20"/>
        </w:rPr>
      </w:pPr>
    </w:p>
    <w:p w14:paraId="0122DD57" w14:textId="77777777" w:rsidR="00674255" w:rsidRPr="003E24A4" w:rsidRDefault="00152666" w:rsidP="00AA55A1">
      <w:pPr>
        <w:spacing w:line="360" w:lineRule="auto"/>
        <w:jc w:val="center"/>
        <w:rPr>
          <w:rFonts w:ascii="Arial" w:hAnsi="Arial" w:cs="Arial"/>
          <w:b/>
          <w:caps/>
          <w:sz w:val="20"/>
          <w:szCs w:val="20"/>
        </w:rPr>
      </w:pPr>
      <w:r w:rsidRPr="003E24A4">
        <w:rPr>
          <w:rFonts w:ascii="Arial" w:hAnsi="Arial" w:cs="Arial"/>
          <w:b/>
          <w:caps/>
          <w:sz w:val="20"/>
          <w:szCs w:val="20"/>
        </w:rPr>
        <w:t>Capítulo XV</w:t>
      </w:r>
      <w:r w:rsidR="006F2B5B" w:rsidRPr="003E24A4">
        <w:rPr>
          <w:rFonts w:ascii="Arial" w:hAnsi="Arial" w:cs="Arial"/>
          <w:b/>
          <w:caps/>
          <w:sz w:val="20"/>
          <w:szCs w:val="20"/>
        </w:rPr>
        <w:t>I</w:t>
      </w:r>
    </w:p>
    <w:p w14:paraId="29027A58" w14:textId="3191F0CE" w:rsidR="00152666" w:rsidRPr="003E24A4" w:rsidRDefault="00152666" w:rsidP="002C3B19">
      <w:pPr>
        <w:jc w:val="center"/>
        <w:rPr>
          <w:rFonts w:ascii="Arial" w:hAnsi="Arial" w:cs="Arial"/>
          <w:b/>
          <w:sz w:val="20"/>
          <w:szCs w:val="20"/>
          <w:lang w:eastAsia="es-ES"/>
        </w:rPr>
      </w:pPr>
      <w:r w:rsidRPr="003E24A4">
        <w:rPr>
          <w:rFonts w:ascii="Arial" w:hAnsi="Arial" w:cs="Arial"/>
          <w:b/>
          <w:sz w:val="20"/>
          <w:szCs w:val="20"/>
        </w:rPr>
        <w:t>Derechos por gaceta oficial</w:t>
      </w:r>
    </w:p>
    <w:p w14:paraId="51565A0D" w14:textId="77777777" w:rsidR="00E33E33" w:rsidRPr="003E24A4" w:rsidRDefault="00E33E33" w:rsidP="002C3B19">
      <w:pPr>
        <w:rPr>
          <w:rFonts w:ascii="Arial" w:hAnsi="Arial" w:cs="Arial"/>
          <w:b/>
          <w:sz w:val="20"/>
          <w:szCs w:val="20"/>
        </w:rPr>
      </w:pPr>
    </w:p>
    <w:p w14:paraId="1CB04479" w14:textId="77777777" w:rsidR="002C0B2B" w:rsidRPr="003E24A4" w:rsidRDefault="00152666" w:rsidP="00AA55A1">
      <w:pPr>
        <w:spacing w:line="360" w:lineRule="auto"/>
        <w:rPr>
          <w:rFonts w:ascii="Arial" w:hAnsi="Arial" w:cs="Arial"/>
          <w:b/>
          <w:sz w:val="20"/>
          <w:szCs w:val="20"/>
        </w:rPr>
      </w:pPr>
      <w:r w:rsidRPr="003E24A4">
        <w:rPr>
          <w:rFonts w:ascii="Arial" w:hAnsi="Arial" w:cs="Arial"/>
          <w:b/>
          <w:sz w:val="20"/>
          <w:szCs w:val="20"/>
        </w:rPr>
        <w:t>Artículo 49. Tarifa</w:t>
      </w:r>
      <w:r w:rsidR="00E33E33" w:rsidRPr="003E24A4">
        <w:rPr>
          <w:rFonts w:ascii="Arial" w:hAnsi="Arial" w:cs="Arial"/>
          <w:b/>
          <w:sz w:val="20"/>
          <w:szCs w:val="20"/>
        </w:rPr>
        <w:t xml:space="preserve">. </w:t>
      </w:r>
    </w:p>
    <w:p w14:paraId="5D656C98" w14:textId="313F8B62" w:rsidR="00152666" w:rsidRPr="003E24A4" w:rsidRDefault="00152666" w:rsidP="00AA55A1">
      <w:pPr>
        <w:spacing w:line="360" w:lineRule="auto"/>
        <w:rPr>
          <w:rFonts w:ascii="Arial" w:hAnsi="Arial" w:cs="Arial"/>
          <w:sz w:val="20"/>
          <w:szCs w:val="20"/>
        </w:rPr>
      </w:pPr>
      <w:r w:rsidRPr="003E24A4">
        <w:rPr>
          <w:rFonts w:ascii="Arial" w:hAnsi="Arial" w:cs="Arial"/>
          <w:sz w:val="20"/>
          <w:szCs w:val="20"/>
        </w:rPr>
        <w:t>Por los servicios relacionados con la gaceta oficial del municipio, se pagarán derechos conforme a las siguientes tarifas:</w:t>
      </w:r>
    </w:p>
    <w:p w14:paraId="36725BAD" w14:textId="77777777" w:rsidR="002C0B2B" w:rsidRPr="003E24A4" w:rsidRDefault="002C0B2B" w:rsidP="002C3B19">
      <w:pPr>
        <w:rPr>
          <w:rFonts w:ascii="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656"/>
      </w:tblGrid>
      <w:tr w:rsidR="00152666" w:rsidRPr="003E24A4" w14:paraId="7CE3E8EB" w14:textId="77777777" w:rsidTr="000B61C0">
        <w:trPr>
          <w:trHeight w:val="20"/>
        </w:trPr>
        <w:tc>
          <w:tcPr>
            <w:tcW w:w="4092" w:type="pct"/>
            <w:hideMark/>
          </w:tcPr>
          <w:p w14:paraId="14D5CF43" w14:textId="1274F878" w:rsidR="00152666" w:rsidRPr="003E24A4" w:rsidRDefault="00152666" w:rsidP="00AA55A1">
            <w:pPr>
              <w:spacing w:line="360" w:lineRule="auto"/>
              <w:rPr>
                <w:rFonts w:ascii="Arial" w:hAnsi="Arial" w:cs="Arial"/>
                <w:sz w:val="20"/>
                <w:szCs w:val="20"/>
                <w:lang w:eastAsia="es-MX"/>
              </w:rPr>
            </w:pPr>
            <w:r w:rsidRPr="003E24A4">
              <w:rPr>
                <w:rFonts w:ascii="Arial" w:hAnsi="Arial" w:cs="Arial"/>
                <w:b/>
                <w:sz w:val="20"/>
                <w:szCs w:val="20"/>
              </w:rPr>
              <w:t>I.</w:t>
            </w:r>
            <w:r w:rsidRPr="003E24A4">
              <w:rPr>
                <w:rFonts w:ascii="Arial" w:hAnsi="Arial" w:cs="Arial"/>
                <w:sz w:val="20"/>
                <w:szCs w:val="20"/>
              </w:rPr>
              <w:t xml:space="preserve"> La venta de un ejemplar de la gaceta oficial:</w:t>
            </w:r>
          </w:p>
        </w:tc>
        <w:tc>
          <w:tcPr>
            <w:tcW w:w="908" w:type="pct"/>
            <w:hideMark/>
          </w:tcPr>
          <w:p w14:paraId="697D098A" w14:textId="77777777" w:rsidR="00152666" w:rsidRPr="003E24A4" w:rsidRDefault="00152666" w:rsidP="00AA55A1">
            <w:pPr>
              <w:spacing w:line="360" w:lineRule="auto"/>
              <w:jc w:val="right"/>
              <w:rPr>
                <w:rFonts w:ascii="Arial" w:hAnsi="Arial" w:cs="Arial"/>
                <w:sz w:val="20"/>
                <w:szCs w:val="20"/>
              </w:rPr>
            </w:pPr>
            <w:r w:rsidRPr="003E24A4">
              <w:rPr>
                <w:rFonts w:ascii="Arial" w:hAnsi="Arial" w:cs="Arial"/>
                <w:sz w:val="20"/>
                <w:szCs w:val="20"/>
              </w:rPr>
              <w:t>0.1272 UMA</w:t>
            </w:r>
          </w:p>
        </w:tc>
      </w:tr>
      <w:tr w:rsidR="00152666" w:rsidRPr="003E24A4" w14:paraId="2A317FF8" w14:textId="77777777" w:rsidTr="000B61C0">
        <w:trPr>
          <w:trHeight w:val="20"/>
        </w:trPr>
        <w:tc>
          <w:tcPr>
            <w:tcW w:w="4092" w:type="pct"/>
            <w:hideMark/>
          </w:tcPr>
          <w:p w14:paraId="4E6B6DE4" w14:textId="2C6CC499" w:rsidR="00152666" w:rsidRPr="003E24A4" w:rsidRDefault="00152666" w:rsidP="00AA55A1">
            <w:pPr>
              <w:spacing w:line="360" w:lineRule="auto"/>
              <w:rPr>
                <w:rFonts w:ascii="Arial" w:hAnsi="Arial" w:cs="Arial"/>
                <w:sz w:val="20"/>
                <w:szCs w:val="20"/>
              </w:rPr>
            </w:pPr>
            <w:r w:rsidRPr="003E24A4">
              <w:rPr>
                <w:rFonts w:ascii="Arial" w:hAnsi="Arial" w:cs="Arial"/>
                <w:b/>
                <w:sz w:val="20"/>
                <w:szCs w:val="20"/>
              </w:rPr>
              <w:t>II.</w:t>
            </w:r>
            <w:r w:rsidRPr="003E24A4">
              <w:rPr>
                <w:rFonts w:ascii="Arial" w:hAnsi="Arial" w:cs="Arial"/>
                <w:sz w:val="20"/>
                <w:szCs w:val="20"/>
              </w:rPr>
              <w:t xml:space="preserve"> La publicación de edictos, circulares, avisos o cualquier documento que no exceda de diez líneas de cada columna:</w:t>
            </w:r>
          </w:p>
        </w:tc>
        <w:tc>
          <w:tcPr>
            <w:tcW w:w="908" w:type="pct"/>
            <w:hideMark/>
          </w:tcPr>
          <w:p w14:paraId="0A639AAC" w14:textId="77777777" w:rsidR="00152666" w:rsidRPr="003E24A4" w:rsidRDefault="00152666" w:rsidP="00AA55A1">
            <w:pPr>
              <w:spacing w:line="360" w:lineRule="auto"/>
              <w:jc w:val="right"/>
              <w:rPr>
                <w:rFonts w:ascii="Arial" w:hAnsi="Arial" w:cs="Arial"/>
                <w:sz w:val="20"/>
                <w:szCs w:val="20"/>
              </w:rPr>
            </w:pPr>
            <w:r w:rsidRPr="003E24A4">
              <w:rPr>
                <w:rFonts w:ascii="Arial" w:hAnsi="Arial" w:cs="Arial"/>
                <w:sz w:val="20"/>
                <w:szCs w:val="20"/>
              </w:rPr>
              <w:t>1.06 UMA</w:t>
            </w:r>
          </w:p>
        </w:tc>
      </w:tr>
      <w:tr w:rsidR="00152666" w:rsidRPr="003E24A4" w14:paraId="39D62D8B" w14:textId="77777777" w:rsidTr="000B61C0">
        <w:trPr>
          <w:trHeight w:val="20"/>
        </w:trPr>
        <w:tc>
          <w:tcPr>
            <w:tcW w:w="4092" w:type="pct"/>
            <w:hideMark/>
          </w:tcPr>
          <w:p w14:paraId="48070B82" w14:textId="63BEF37A" w:rsidR="00152666" w:rsidRPr="003E24A4" w:rsidRDefault="00152666" w:rsidP="00AA55A1">
            <w:pPr>
              <w:spacing w:line="360" w:lineRule="auto"/>
              <w:rPr>
                <w:rFonts w:ascii="Arial" w:hAnsi="Arial" w:cs="Arial"/>
                <w:sz w:val="20"/>
                <w:szCs w:val="20"/>
              </w:rPr>
            </w:pPr>
            <w:r w:rsidRPr="003E24A4">
              <w:rPr>
                <w:rFonts w:ascii="Arial" w:hAnsi="Arial" w:cs="Arial"/>
                <w:b/>
                <w:sz w:val="20"/>
                <w:szCs w:val="20"/>
              </w:rPr>
              <w:lastRenderedPageBreak/>
              <w:t>III.</w:t>
            </w:r>
            <w:r w:rsidRPr="003E24A4">
              <w:rPr>
                <w:rFonts w:ascii="Arial" w:hAnsi="Arial" w:cs="Arial"/>
                <w:sz w:val="20"/>
                <w:szCs w:val="20"/>
              </w:rPr>
              <w:t xml:space="preserve"> La publicación de cualquier documento previsto en la fracción II, por cada palabra excedente:</w:t>
            </w:r>
          </w:p>
        </w:tc>
        <w:tc>
          <w:tcPr>
            <w:tcW w:w="908" w:type="pct"/>
            <w:hideMark/>
          </w:tcPr>
          <w:p w14:paraId="51515FD4" w14:textId="77777777" w:rsidR="00152666" w:rsidRPr="003E24A4" w:rsidRDefault="00152666" w:rsidP="00AA55A1">
            <w:pPr>
              <w:spacing w:line="360" w:lineRule="auto"/>
              <w:jc w:val="right"/>
              <w:rPr>
                <w:rFonts w:ascii="Arial" w:hAnsi="Arial" w:cs="Arial"/>
                <w:sz w:val="20"/>
                <w:szCs w:val="20"/>
              </w:rPr>
            </w:pPr>
            <w:r w:rsidRPr="003E24A4">
              <w:rPr>
                <w:rFonts w:ascii="Arial" w:hAnsi="Arial" w:cs="Arial"/>
                <w:sz w:val="20"/>
                <w:szCs w:val="20"/>
              </w:rPr>
              <w:t>0.0212 UMA</w:t>
            </w:r>
          </w:p>
        </w:tc>
      </w:tr>
      <w:tr w:rsidR="00152666" w:rsidRPr="003E24A4" w14:paraId="6FD0DC82" w14:textId="77777777" w:rsidTr="000B61C0">
        <w:trPr>
          <w:trHeight w:val="20"/>
        </w:trPr>
        <w:tc>
          <w:tcPr>
            <w:tcW w:w="4092" w:type="pct"/>
            <w:hideMark/>
          </w:tcPr>
          <w:p w14:paraId="689E0C0E" w14:textId="2F8F7D9E" w:rsidR="00152666" w:rsidRPr="003E24A4" w:rsidRDefault="00152666" w:rsidP="00AA55A1">
            <w:pPr>
              <w:spacing w:line="360" w:lineRule="auto"/>
              <w:rPr>
                <w:rFonts w:ascii="Arial" w:hAnsi="Arial" w:cs="Arial"/>
                <w:sz w:val="20"/>
                <w:szCs w:val="20"/>
              </w:rPr>
            </w:pPr>
            <w:r w:rsidRPr="003E24A4">
              <w:rPr>
                <w:rFonts w:ascii="Arial" w:hAnsi="Arial" w:cs="Arial"/>
                <w:b/>
                <w:sz w:val="20"/>
                <w:szCs w:val="20"/>
              </w:rPr>
              <w:t xml:space="preserve">IV. </w:t>
            </w:r>
            <w:r w:rsidRPr="003E24A4">
              <w:rPr>
                <w:rFonts w:ascii="Arial" w:hAnsi="Arial" w:cs="Arial"/>
                <w:sz w:val="20"/>
                <w:szCs w:val="20"/>
              </w:rPr>
              <w:t>La publicación de cualquier documento previsto en la fracción II que no exceda de media plana:</w:t>
            </w:r>
          </w:p>
        </w:tc>
        <w:tc>
          <w:tcPr>
            <w:tcW w:w="908" w:type="pct"/>
            <w:hideMark/>
          </w:tcPr>
          <w:p w14:paraId="124157C5" w14:textId="77777777" w:rsidR="00152666" w:rsidRPr="003E24A4" w:rsidRDefault="00152666" w:rsidP="00AA55A1">
            <w:pPr>
              <w:spacing w:line="360" w:lineRule="auto"/>
              <w:jc w:val="right"/>
              <w:rPr>
                <w:rFonts w:ascii="Arial" w:hAnsi="Arial" w:cs="Arial"/>
                <w:sz w:val="20"/>
                <w:szCs w:val="20"/>
              </w:rPr>
            </w:pPr>
            <w:r w:rsidRPr="003E24A4">
              <w:rPr>
                <w:rFonts w:ascii="Arial" w:hAnsi="Arial" w:cs="Arial"/>
                <w:sz w:val="20"/>
                <w:szCs w:val="20"/>
              </w:rPr>
              <w:t>4.24 UMA</w:t>
            </w:r>
          </w:p>
        </w:tc>
      </w:tr>
      <w:tr w:rsidR="00152666" w:rsidRPr="003E24A4" w14:paraId="68AD3E99" w14:textId="77777777" w:rsidTr="000B61C0">
        <w:trPr>
          <w:trHeight w:val="20"/>
        </w:trPr>
        <w:tc>
          <w:tcPr>
            <w:tcW w:w="4092" w:type="pct"/>
            <w:hideMark/>
          </w:tcPr>
          <w:p w14:paraId="3AA84D0E" w14:textId="2ED2D843" w:rsidR="00152666" w:rsidRPr="003E24A4" w:rsidRDefault="00152666" w:rsidP="00AA55A1">
            <w:pPr>
              <w:spacing w:line="360" w:lineRule="auto"/>
              <w:rPr>
                <w:rFonts w:ascii="Arial" w:hAnsi="Arial" w:cs="Arial"/>
                <w:sz w:val="20"/>
                <w:szCs w:val="20"/>
              </w:rPr>
            </w:pPr>
            <w:r w:rsidRPr="003E24A4">
              <w:rPr>
                <w:rFonts w:ascii="Arial" w:hAnsi="Arial" w:cs="Arial"/>
                <w:b/>
                <w:sz w:val="20"/>
                <w:szCs w:val="20"/>
              </w:rPr>
              <w:t>V.</w:t>
            </w:r>
            <w:r w:rsidRPr="003E24A4">
              <w:rPr>
                <w:rFonts w:ascii="Arial" w:hAnsi="Arial" w:cs="Arial"/>
                <w:sz w:val="20"/>
                <w:szCs w:val="20"/>
              </w:rPr>
              <w:t xml:space="preserve"> La publicación de cualquier documento previsto en la fracción II, por cada plana:</w:t>
            </w:r>
          </w:p>
        </w:tc>
        <w:tc>
          <w:tcPr>
            <w:tcW w:w="908" w:type="pct"/>
            <w:hideMark/>
          </w:tcPr>
          <w:p w14:paraId="65A0E63A" w14:textId="77777777" w:rsidR="00152666" w:rsidRPr="003E24A4" w:rsidRDefault="00152666" w:rsidP="00AA55A1">
            <w:pPr>
              <w:spacing w:line="360" w:lineRule="auto"/>
              <w:jc w:val="right"/>
              <w:rPr>
                <w:rFonts w:ascii="Arial" w:hAnsi="Arial" w:cs="Arial"/>
                <w:sz w:val="20"/>
                <w:szCs w:val="20"/>
              </w:rPr>
            </w:pPr>
            <w:r w:rsidRPr="003E24A4">
              <w:rPr>
                <w:rFonts w:ascii="Arial" w:hAnsi="Arial" w:cs="Arial"/>
                <w:sz w:val="20"/>
                <w:szCs w:val="20"/>
              </w:rPr>
              <w:t>7.42 UMA</w:t>
            </w:r>
          </w:p>
        </w:tc>
      </w:tr>
    </w:tbl>
    <w:p w14:paraId="532A3962" w14:textId="70D161A4" w:rsidR="00436F5C" w:rsidRPr="003E24A4" w:rsidRDefault="00436F5C" w:rsidP="002C3B19">
      <w:pPr>
        <w:jc w:val="center"/>
        <w:rPr>
          <w:rFonts w:ascii="Arial" w:hAnsi="Arial" w:cs="Arial"/>
          <w:b/>
          <w:sz w:val="20"/>
          <w:szCs w:val="20"/>
        </w:rPr>
      </w:pPr>
    </w:p>
    <w:p w14:paraId="2C8666EB" w14:textId="49188F73" w:rsidR="00674255" w:rsidRPr="003E24A4" w:rsidRDefault="004A2E87" w:rsidP="002C0B2B">
      <w:pPr>
        <w:spacing w:line="360" w:lineRule="auto"/>
        <w:jc w:val="center"/>
        <w:rPr>
          <w:rFonts w:ascii="Arial" w:hAnsi="Arial" w:cs="Arial"/>
          <w:b/>
          <w:sz w:val="20"/>
          <w:szCs w:val="20"/>
        </w:rPr>
      </w:pPr>
      <w:r w:rsidRPr="003E24A4">
        <w:rPr>
          <w:rFonts w:ascii="Arial" w:hAnsi="Arial" w:cs="Arial"/>
          <w:b/>
          <w:caps/>
          <w:sz w:val="20"/>
          <w:szCs w:val="20"/>
        </w:rPr>
        <w:t>Título cuarto</w:t>
      </w:r>
    </w:p>
    <w:p w14:paraId="3F5210B8" w14:textId="3B27049C" w:rsidR="004A2E87" w:rsidRPr="003E24A4" w:rsidRDefault="004A2E87" w:rsidP="002C3B19">
      <w:pPr>
        <w:jc w:val="center"/>
        <w:rPr>
          <w:rFonts w:ascii="Arial" w:hAnsi="Arial" w:cs="Arial"/>
          <w:b/>
          <w:caps/>
          <w:sz w:val="20"/>
          <w:szCs w:val="20"/>
        </w:rPr>
      </w:pPr>
      <w:r w:rsidRPr="003E24A4">
        <w:rPr>
          <w:rFonts w:ascii="Arial" w:hAnsi="Arial" w:cs="Arial"/>
          <w:b/>
          <w:caps/>
          <w:sz w:val="20"/>
          <w:szCs w:val="20"/>
        </w:rPr>
        <w:t>Contribuciones de mejoras</w:t>
      </w:r>
    </w:p>
    <w:p w14:paraId="15E84291" w14:textId="77777777" w:rsidR="000B61C0" w:rsidRPr="003E24A4" w:rsidRDefault="000B61C0" w:rsidP="002C3B19">
      <w:pPr>
        <w:jc w:val="center"/>
        <w:rPr>
          <w:rFonts w:ascii="Arial" w:hAnsi="Arial" w:cs="Arial"/>
          <w:b/>
          <w:caps/>
          <w:sz w:val="20"/>
          <w:szCs w:val="20"/>
        </w:rPr>
      </w:pPr>
    </w:p>
    <w:p w14:paraId="4A584826" w14:textId="77777777" w:rsidR="004A2E87" w:rsidRPr="003E24A4" w:rsidRDefault="004A2E87" w:rsidP="00AA55A1">
      <w:pPr>
        <w:spacing w:line="360" w:lineRule="auto"/>
        <w:jc w:val="center"/>
        <w:rPr>
          <w:rFonts w:ascii="Arial" w:hAnsi="Arial" w:cs="Arial"/>
          <w:b/>
          <w:caps/>
          <w:sz w:val="20"/>
          <w:szCs w:val="20"/>
        </w:rPr>
      </w:pPr>
      <w:r w:rsidRPr="003E24A4">
        <w:rPr>
          <w:rFonts w:ascii="Arial" w:hAnsi="Arial" w:cs="Arial"/>
          <w:b/>
          <w:caps/>
          <w:sz w:val="20"/>
          <w:szCs w:val="20"/>
        </w:rPr>
        <w:t>Capítulo único</w:t>
      </w:r>
    </w:p>
    <w:p w14:paraId="0A4E5F9D" w14:textId="77777777" w:rsidR="000B61C0" w:rsidRPr="003E24A4" w:rsidRDefault="000B61C0" w:rsidP="002C3B19">
      <w:pPr>
        <w:jc w:val="center"/>
        <w:rPr>
          <w:rFonts w:ascii="Arial" w:hAnsi="Arial" w:cs="Arial"/>
          <w:b/>
          <w:caps/>
          <w:sz w:val="20"/>
          <w:szCs w:val="20"/>
        </w:rPr>
      </w:pPr>
    </w:p>
    <w:p w14:paraId="4E440671" w14:textId="77777777" w:rsidR="002C0B2B" w:rsidRPr="003E24A4" w:rsidRDefault="004A2E87" w:rsidP="00AA55A1">
      <w:pPr>
        <w:spacing w:line="360" w:lineRule="auto"/>
        <w:rPr>
          <w:rFonts w:ascii="Arial" w:hAnsi="Arial" w:cs="Arial"/>
          <w:b/>
          <w:sz w:val="20"/>
          <w:szCs w:val="20"/>
        </w:rPr>
      </w:pPr>
      <w:r w:rsidRPr="003E24A4">
        <w:rPr>
          <w:rFonts w:ascii="Arial" w:hAnsi="Arial" w:cs="Arial"/>
          <w:b/>
          <w:sz w:val="20"/>
          <w:szCs w:val="20"/>
        </w:rPr>
        <w:t>Artículo 51. Concepto de contribuciones de mejoras</w:t>
      </w:r>
      <w:r w:rsidR="000B61C0" w:rsidRPr="003E24A4">
        <w:rPr>
          <w:rFonts w:ascii="Arial" w:hAnsi="Arial" w:cs="Arial"/>
          <w:b/>
          <w:sz w:val="20"/>
          <w:szCs w:val="20"/>
        </w:rPr>
        <w:t xml:space="preserve">. </w:t>
      </w:r>
    </w:p>
    <w:p w14:paraId="738FAE8B" w14:textId="22B80AD3" w:rsidR="004A2E87" w:rsidRPr="003E24A4" w:rsidRDefault="004A2E87" w:rsidP="00AA55A1">
      <w:pPr>
        <w:spacing w:line="360" w:lineRule="auto"/>
        <w:rPr>
          <w:rFonts w:ascii="Arial" w:hAnsi="Arial" w:cs="Arial"/>
          <w:b/>
          <w:sz w:val="20"/>
          <w:szCs w:val="20"/>
        </w:rPr>
      </w:pPr>
      <w:r w:rsidRPr="003E24A4">
        <w:rPr>
          <w:rFonts w:ascii="Arial" w:hAnsi="Arial" w:cs="Arial"/>
          <w:sz w:val="20"/>
          <w:szCs w:val="20"/>
        </w:rPr>
        <w:t>Las contribuciones de mejoras son las cantidades que la Hacienda Pública Municipal tiene derecho de percibir como aportación a los gastos que ocasione la realización de obras de mejoramiento o la prestación de un servicio de interés general, emprendidos para el beneficio común.</w:t>
      </w:r>
    </w:p>
    <w:p w14:paraId="7F3D0551" w14:textId="77777777" w:rsidR="000B61C0" w:rsidRPr="003E24A4" w:rsidRDefault="000B61C0" w:rsidP="002C3B19">
      <w:pPr>
        <w:rPr>
          <w:rFonts w:ascii="Arial" w:hAnsi="Arial" w:cs="Arial"/>
          <w:b/>
          <w:sz w:val="20"/>
          <w:szCs w:val="20"/>
        </w:rPr>
      </w:pPr>
    </w:p>
    <w:p w14:paraId="0983F81A" w14:textId="77777777" w:rsidR="002C0B2B" w:rsidRPr="003E24A4" w:rsidRDefault="004A2E87" w:rsidP="000B61C0">
      <w:pPr>
        <w:spacing w:line="360" w:lineRule="auto"/>
        <w:rPr>
          <w:rFonts w:ascii="Arial" w:hAnsi="Arial" w:cs="Arial"/>
          <w:b/>
          <w:sz w:val="20"/>
          <w:szCs w:val="20"/>
        </w:rPr>
      </w:pPr>
      <w:r w:rsidRPr="003E24A4">
        <w:rPr>
          <w:rFonts w:ascii="Arial" w:hAnsi="Arial" w:cs="Arial"/>
          <w:b/>
          <w:sz w:val="20"/>
          <w:szCs w:val="20"/>
        </w:rPr>
        <w:t>Artículo 52. Cuota</w:t>
      </w:r>
      <w:r w:rsidR="000B61C0" w:rsidRPr="003E24A4">
        <w:rPr>
          <w:rFonts w:ascii="Arial" w:hAnsi="Arial" w:cs="Arial"/>
          <w:b/>
          <w:sz w:val="20"/>
          <w:szCs w:val="20"/>
        </w:rPr>
        <w:t xml:space="preserve">. </w:t>
      </w:r>
    </w:p>
    <w:p w14:paraId="1E48FA1A" w14:textId="26D1C0CF" w:rsidR="004A2E87" w:rsidRPr="003E24A4" w:rsidRDefault="004A2E87" w:rsidP="000B61C0">
      <w:pPr>
        <w:spacing w:line="360" w:lineRule="auto"/>
        <w:rPr>
          <w:rFonts w:ascii="Arial" w:hAnsi="Arial" w:cs="Arial"/>
          <w:sz w:val="20"/>
          <w:szCs w:val="20"/>
        </w:rPr>
      </w:pPr>
      <w:r w:rsidRPr="003E24A4">
        <w:rPr>
          <w:rFonts w:ascii="Arial" w:hAnsi="Arial" w:cs="Arial"/>
          <w:sz w:val="20"/>
          <w:szCs w:val="20"/>
        </w:rPr>
        <w:t>Una vez determinado el costo de la obra, en términos de los dispuestos por la Ley de Hacienda del Municipal de Tecoh,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46726264" w14:textId="77777777" w:rsidR="000B61C0" w:rsidRPr="003E24A4" w:rsidRDefault="000B61C0" w:rsidP="002C3B19">
      <w:pPr>
        <w:rPr>
          <w:rFonts w:ascii="Arial" w:hAnsi="Arial" w:cs="Arial"/>
          <w:sz w:val="20"/>
          <w:szCs w:val="20"/>
        </w:rPr>
      </w:pPr>
    </w:p>
    <w:p w14:paraId="153C1517" w14:textId="77777777" w:rsidR="00674255" w:rsidRPr="003E24A4" w:rsidRDefault="004A2E87" w:rsidP="00AA55A1">
      <w:pPr>
        <w:spacing w:line="360" w:lineRule="auto"/>
        <w:jc w:val="center"/>
        <w:rPr>
          <w:rFonts w:ascii="Arial" w:hAnsi="Arial" w:cs="Arial"/>
          <w:b/>
          <w:caps/>
          <w:sz w:val="20"/>
          <w:szCs w:val="20"/>
        </w:rPr>
      </w:pPr>
      <w:r w:rsidRPr="003E24A4">
        <w:rPr>
          <w:rFonts w:ascii="Arial" w:hAnsi="Arial" w:cs="Arial"/>
          <w:b/>
          <w:caps/>
          <w:sz w:val="20"/>
          <w:szCs w:val="20"/>
        </w:rPr>
        <w:t>Título quinto</w:t>
      </w:r>
    </w:p>
    <w:p w14:paraId="70AF8392" w14:textId="3D01CFAC" w:rsidR="004A2E87" w:rsidRPr="003E24A4" w:rsidRDefault="004A2E87" w:rsidP="002C3B19">
      <w:pPr>
        <w:jc w:val="center"/>
        <w:rPr>
          <w:rFonts w:ascii="Arial" w:hAnsi="Arial" w:cs="Arial"/>
          <w:b/>
          <w:caps/>
          <w:sz w:val="20"/>
          <w:szCs w:val="20"/>
        </w:rPr>
      </w:pPr>
      <w:r w:rsidRPr="003E24A4">
        <w:rPr>
          <w:rFonts w:ascii="Arial" w:hAnsi="Arial" w:cs="Arial"/>
          <w:b/>
          <w:caps/>
          <w:sz w:val="20"/>
          <w:szCs w:val="20"/>
        </w:rPr>
        <w:t>Productos</w:t>
      </w:r>
    </w:p>
    <w:p w14:paraId="2D356B86" w14:textId="77777777" w:rsidR="000B61C0" w:rsidRPr="003E24A4" w:rsidRDefault="000B61C0" w:rsidP="002C3B19">
      <w:pPr>
        <w:jc w:val="center"/>
        <w:rPr>
          <w:rFonts w:ascii="Arial" w:hAnsi="Arial" w:cs="Arial"/>
          <w:b/>
          <w:caps/>
          <w:sz w:val="20"/>
          <w:szCs w:val="20"/>
        </w:rPr>
      </w:pPr>
    </w:p>
    <w:p w14:paraId="185766DC" w14:textId="77777777" w:rsidR="004A2E87" w:rsidRPr="003E24A4" w:rsidRDefault="004A2E87" w:rsidP="00AA55A1">
      <w:pPr>
        <w:spacing w:line="360" w:lineRule="auto"/>
        <w:jc w:val="center"/>
        <w:rPr>
          <w:rFonts w:ascii="Arial" w:hAnsi="Arial" w:cs="Arial"/>
          <w:b/>
          <w:caps/>
          <w:sz w:val="20"/>
          <w:szCs w:val="20"/>
        </w:rPr>
      </w:pPr>
      <w:r w:rsidRPr="003E24A4">
        <w:rPr>
          <w:rFonts w:ascii="Arial" w:hAnsi="Arial" w:cs="Arial"/>
          <w:b/>
          <w:caps/>
          <w:sz w:val="20"/>
          <w:szCs w:val="20"/>
        </w:rPr>
        <w:t>Capítulo único</w:t>
      </w:r>
    </w:p>
    <w:p w14:paraId="756ABB4F" w14:textId="77777777" w:rsidR="000B61C0" w:rsidRPr="003E24A4" w:rsidRDefault="000B61C0" w:rsidP="002C3B19">
      <w:pPr>
        <w:jc w:val="center"/>
        <w:rPr>
          <w:rFonts w:ascii="Arial" w:hAnsi="Arial" w:cs="Arial"/>
          <w:b/>
          <w:caps/>
          <w:sz w:val="20"/>
          <w:szCs w:val="20"/>
        </w:rPr>
      </w:pPr>
    </w:p>
    <w:p w14:paraId="68959AB2" w14:textId="77777777" w:rsidR="00AB3863" w:rsidRPr="003E24A4" w:rsidRDefault="004A2E87" w:rsidP="000B61C0">
      <w:pPr>
        <w:spacing w:line="360" w:lineRule="auto"/>
        <w:rPr>
          <w:rFonts w:ascii="Arial" w:hAnsi="Arial" w:cs="Arial"/>
          <w:b/>
          <w:sz w:val="20"/>
          <w:szCs w:val="20"/>
        </w:rPr>
      </w:pPr>
      <w:r w:rsidRPr="003E24A4">
        <w:rPr>
          <w:rFonts w:ascii="Arial" w:hAnsi="Arial" w:cs="Arial"/>
          <w:b/>
          <w:sz w:val="20"/>
          <w:szCs w:val="20"/>
        </w:rPr>
        <w:t>Art</w:t>
      </w:r>
      <w:r w:rsidR="000B61C0" w:rsidRPr="003E24A4">
        <w:rPr>
          <w:rFonts w:ascii="Arial" w:hAnsi="Arial" w:cs="Arial"/>
          <w:b/>
          <w:sz w:val="20"/>
          <w:szCs w:val="20"/>
        </w:rPr>
        <w:t xml:space="preserve">ículo 53. Concepto de productos. </w:t>
      </w:r>
    </w:p>
    <w:p w14:paraId="02BCA4CB" w14:textId="4E5C913B" w:rsidR="004A2E87" w:rsidRPr="003E24A4" w:rsidRDefault="004A2E87" w:rsidP="000B61C0">
      <w:pPr>
        <w:spacing w:line="360" w:lineRule="auto"/>
        <w:rPr>
          <w:rFonts w:ascii="Arial" w:hAnsi="Arial" w:cs="Arial"/>
          <w:b/>
          <w:sz w:val="20"/>
          <w:szCs w:val="20"/>
        </w:rPr>
      </w:pPr>
      <w:r w:rsidRPr="003E24A4">
        <w:rPr>
          <w:rFonts w:ascii="Arial" w:hAnsi="Arial" w:cs="Arial"/>
          <w:bCs/>
          <w:sz w:val="20"/>
          <w:szCs w:val="20"/>
        </w:rPr>
        <w:t>Los</w:t>
      </w:r>
      <w:r w:rsidRPr="003E24A4">
        <w:rPr>
          <w:rFonts w:ascii="Arial" w:hAnsi="Arial" w:cs="Arial"/>
          <w:b/>
          <w:bCs/>
          <w:sz w:val="20"/>
          <w:szCs w:val="20"/>
        </w:rPr>
        <w:t xml:space="preserve"> </w:t>
      </w:r>
      <w:r w:rsidRPr="003E24A4">
        <w:rPr>
          <w:rFonts w:ascii="Arial" w:hAnsi="Arial" w:cs="Arial"/>
          <w:bCs/>
          <w:sz w:val="20"/>
          <w:szCs w:val="20"/>
        </w:rPr>
        <w:t>productos son las contraprestaciones que recibe el ayuntamiento por los servicios que presta en sus funciones de derecho privado, incluyendo el uso, aprovechamiento o enajenación de bienes del dominio privado del patrimonio municipal, y en general cualquier ingreso derivado de los bienes muebles e inmuebles propiedad del municipio con un uso distinto a la prestación de un servicio público.</w:t>
      </w:r>
    </w:p>
    <w:p w14:paraId="03F09682" w14:textId="77777777" w:rsidR="000B61C0" w:rsidRPr="003E24A4" w:rsidRDefault="000B61C0" w:rsidP="002C3B19">
      <w:pPr>
        <w:pStyle w:val="Default"/>
        <w:jc w:val="both"/>
        <w:rPr>
          <w:b/>
          <w:bCs/>
          <w:sz w:val="20"/>
          <w:szCs w:val="20"/>
        </w:rPr>
      </w:pPr>
    </w:p>
    <w:p w14:paraId="503C53DB" w14:textId="77777777" w:rsidR="00AB3863" w:rsidRPr="003E24A4" w:rsidRDefault="004A2E87" w:rsidP="000B61C0">
      <w:pPr>
        <w:pStyle w:val="Default"/>
        <w:spacing w:line="360" w:lineRule="auto"/>
        <w:jc w:val="both"/>
        <w:rPr>
          <w:b/>
          <w:bCs/>
          <w:sz w:val="20"/>
          <w:szCs w:val="20"/>
        </w:rPr>
      </w:pPr>
      <w:r w:rsidRPr="003E24A4">
        <w:rPr>
          <w:b/>
          <w:bCs/>
          <w:sz w:val="20"/>
          <w:szCs w:val="20"/>
        </w:rPr>
        <w:t>Artículo 54. Conceptos de ingreso</w:t>
      </w:r>
      <w:r w:rsidR="000B61C0" w:rsidRPr="003E24A4">
        <w:rPr>
          <w:b/>
          <w:bCs/>
          <w:sz w:val="20"/>
          <w:szCs w:val="20"/>
        </w:rPr>
        <w:t xml:space="preserve">. </w:t>
      </w:r>
    </w:p>
    <w:p w14:paraId="296D4DA8" w14:textId="3569E714" w:rsidR="004A2E87" w:rsidRPr="003E24A4" w:rsidRDefault="004A2E87" w:rsidP="000B61C0">
      <w:pPr>
        <w:pStyle w:val="Default"/>
        <w:spacing w:line="360" w:lineRule="auto"/>
        <w:jc w:val="both"/>
        <w:rPr>
          <w:bCs/>
          <w:sz w:val="20"/>
          <w:szCs w:val="20"/>
        </w:rPr>
      </w:pPr>
      <w:r w:rsidRPr="003E24A4">
        <w:rPr>
          <w:sz w:val="20"/>
          <w:szCs w:val="20"/>
        </w:rPr>
        <w:t>La Hacienda pública del municipio podrá percibir productos por los siguientes conceptos:</w:t>
      </w:r>
    </w:p>
    <w:p w14:paraId="6148EE43" w14:textId="77777777" w:rsidR="004A2E87" w:rsidRPr="003E24A4" w:rsidRDefault="004A2E87" w:rsidP="000B61C0">
      <w:pPr>
        <w:autoSpaceDE w:val="0"/>
        <w:autoSpaceDN w:val="0"/>
        <w:adjustRightInd w:val="0"/>
        <w:spacing w:line="360" w:lineRule="auto"/>
        <w:rPr>
          <w:rFonts w:ascii="Arial" w:hAnsi="Arial" w:cs="Arial"/>
          <w:bCs/>
          <w:sz w:val="20"/>
          <w:szCs w:val="20"/>
        </w:rPr>
      </w:pPr>
      <w:r w:rsidRPr="003E24A4">
        <w:rPr>
          <w:rFonts w:ascii="Arial" w:hAnsi="Arial" w:cs="Arial"/>
          <w:b/>
          <w:color w:val="000000"/>
          <w:sz w:val="20"/>
          <w:szCs w:val="20"/>
        </w:rPr>
        <w:lastRenderedPageBreak/>
        <w:t xml:space="preserve">I. </w:t>
      </w:r>
      <w:r w:rsidRPr="003E24A4">
        <w:rPr>
          <w:rFonts w:ascii="Arial" w:hAnsi="Arial" w:cs="Arial"/>
          <w:color w:val="000000"/>
          <w:sz w:val="20"/>
          <w:szCs w:val="20"/>
        </w:rPr>
        <w:t>Por arrendamiento, enajenación y explotación de bienes muebles e inmuebles, del dominio privado del patrimonio municipal.</w:t>
      </w:r>
    </w:p>
    <w:p w14:paraId="45E95E13" w14:textId="77777777" w:rsidR="004A2E87" w:rsidRPr="003E24A4" w:rsidRDefault="004A2E87" w:rsidP="000B61C0">
      <w:pPr>
        <w:autoSpaceDE w:val="0"/>
        <w:autoSpaceDN w:val="0"/>
        <w:adjustRightInd w:val="0"/>
        <w:spacing w:line="360" w:lineRule="auto"/>
        <w:rPr>
          <w:rFonts w:ascii="Arial" w:hAnsi="Arial" w:cs="Arial"/>
          <w:color w:val="000000"/>
          <w:sz w:val="20"/>
          <w:szCs w:val="20"/>
        </w:rPr>
      </w:pPr>
      <w:r w:rsidRPr="003E24A4">
        <w:rPr>
          <w:rFonts w:ascii="Arial" w:hAnsi="Arial" w:cs="Arial"/>
          <w:b/>
          <w:color w:val="000000"/>
          <w:sz w:val="20"/>
          <w:szCs w:val="20"/>
        </w:rPr>
        <w:t>II.</w:t>
      </w:r>
      <w:r w:rsidRPr="003E24A4">
        <w:rPr>
          <w:rFonts w:ascii="Arial" w:hAnsi="Arial" w:cs="Arial"/>
          <w:color w:val="000000"/>
          <w:sz w:val="20"/>
          <w:szCs w:val="20"/>
        </w:rPr>
        <w:t xml:space="preserve"> 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 fiscal.</w:t>
      </w:r>
    </w:p>
    <w:p w14:paraId="24CAE1A9" w14:textId="77777777" w:rsidR="004A2E87" w:rsidRPr="003E24A4" w:rsidRDefault="004A2E87" w:rsidP="000B61C0">
      <w:pPr>
        <w:autoSpaceDE w:val="0"/>
        <w:autoSpaceDN w:val="0"/>
        <w:adjustRightInd w:val="0"/>
        <w:spacing w:line="360" w:lineRule="auto"/>
        <w:rPr>
          <w:rFonts w:ascii="Arial" w:hAnsi="Arial" w:cs="Arial"/>
          <w:bCs/>
          <w:sz w:val="20"/>
          <w:szCs w:val="20"/>
        </w:rPr>
      </w:pPr>
      <w:r w:rsidRPr="003E24A4">
        <w:rPr>
          <w:rFonts w:ascii="Arial" w:hAnsi="Arial" w:cs="Arial"/>
          <w:b/>
          <w:color w:val="000000"/>
          <w:sz w:val="20"/>
          <w:szCs w:val="20"/>
        </w:rPr>
        <w:t>III.</w:t>
      </w:r>
      <w:r w:rsidRPr="003E24A4">
        <w:rPr>
          <w:rFonts w:ascii="Arial" w:hAnsi="Arial" w:cs="Arial"/>
          <w:color w:val="000000"/>
          <w:sz w:val="20"/>
          <w:szCs w:val="20"/>
        </w:rPr>
        <w:t xml:space="preserve"> Por los remates de bienes mostrencos.</w:t>
      </w:r>
    </w:p>
    <w:p w14:paraId="163FD34F" w14:textId="77777777" w:rsidR="004A2E87" w:rsidRPr="003E24A4" w:rsidRDefault="004A2E87" w:rsidP="000B61C0">
      <w:pPr>
        <w:autoSpaceDE w:val="0"/>
        <w:autoSpaceDN w:val="0"/>
        <w:adjustRightInd w:val="0"/>
        <w:spacing w:line="360" w:lineRule="auto"/>
        <w:rPr>
          <w:rFonts w:ascii="Arial" w:hAnsi="Arial" w:cs="Arial"/>
          <w:bCs/>
          <w:sz w:val="20"/>
          <w:szCs w:val="20"/>
        </w:rPr>
      </w:pPr>
      <w:r w:rsidRPr="003E24A4">
        <w:rPr>
          <w:rFonts w:ascii="Arial" w:hAnsi="Arial" w:cs="Arial"/>
          <w:b/>
          <w:color w:val="000000"/>
          <w:sz w:val="20"/>
          <w:szCs w:val="20"/>
        </w:rPr>
        <w:t>IV.</w:t>
      </w:r>
      <w:r w:rsidRPr="003E24A4">
        <w:rPr>
          <w:rFonts w:ascii="Arial" w:hAnsi="Arial" w:cs="Arial"/>
          <w:color w:val="000000"/>
          <w:sz w:val="20"/>
          <w:szCs w:val="20"/>
        </w:rPr>
        <w:t xml:space="preserve"> Por inversiones financieras.</w:t>
      </w:r>
    </w:p>
    <w:p w14:paraId="299A390B" w14:textId="77777777" w:rsidR="004A2E87" w:rsidRPr="003E24A4" w:rsidRDefault="004A2E87" w:rsidP="000B61C0">
      <w:pPr>
        <w:autoSpaceDE w:val="0"/>
        <w:autoSpaceDN w:val="0"/>
        <w:adjustRightInd w:val="0"/>
        <w:spacing w:line="360" w:lineRule="auto"/>
        <w:rPr>
          <w:rFonts w:ascii="Arial" w:hAnsi="Arial" w:cs="Arial"/>
          <w:bCs/>
          <w:sz w:val="20"/>
          <w:szCs w:val="20"/>
        </w:rPr>
      </w:pPr>
      <w:r w:rsidRPr="003E24A4">
        <w:rPr>
          <w:rFonts w:ascii="Arial" w:hAnsi="Arial" w:cs="Arial"/>
          <w:b/>
          <w:color w:val="000000"/>
          <w:sz w:val="20"/>
          <w:szCs w:val="20"/>
        </w:rPr>
        <w:t xml:space="preserve">V. </w:t>
      </w:r>
      <w:r w:rsidRPr="003E24A4">
        <w:rPr>
          <w:rFonts w:ascii="Arial" w:hAnsi="Arial" w:cs="Arial"/>
          <w:color w:val="000000"/>
          <w:sz w:val="20"/>
          <w:szCs w:val="20"/>
        </w:rPr>
        <w:t>Por los daños que sufrieren las vías públicas o los bienes del patrimonio municipal afectados a la prestación de un servicio público, causados por cualquier persona.</w:t>
      </w:r>
    </w:p>
    <w:p w14:paraId="1C8B2F71" w14:textId="77777777" w:rsidR="004A2E87" w:rsidRPr="003E24A4" w:rsidRDefault="004A2E87" w:rsidP="000B61C0">
      <w:pPr>
        <w:autoSpaceDE w:val="0"/>
        <w:autoSpaceDN w:val="0"/>
        <w:adjustRightInd w:val="0"/>
        <w:spacing w:line="360" w:lineRule="auto"/>
        <w:rPr>
          <w:rFonts w:ascii="Arial" w:hAnsi="Arial" w:cs="Arial"/>
          <w:bCs/>
          <w:sz w:val="20"/>
          <w:szCs w:val="20"/>
        </w:rPr>
      </w:pPr>
      <w:r w:rsidRPr="003E24A4">
        <w:rPr>
          <w:rFonts w:ascii="Arial" w:hAnsi="Arial" w:cs="Arial"/>
          <w:b/>
          <w:color w:val="000000"/>
          <w:sz w:val="20"/>
          <w:szCs w:val="20"/>
        </w:rPr>
        <w:t>VI.</w:t>
      </w:r>
      <w:r w:rsidRPr="003E24A4">
        <w:rPr>
          <w:rFonts w:ascii="Arial" w:hAnsi="Arial" w:cs="Arial"/>
          <w:color w:val="000000"/>
          <w:sz w:val="20"/>
          <w:szCs w:val="20"/>
        </w:rPr>
        <w:t xml:space="preserve"> Por copias simples o impresas de documentos diversos o en medios magnéticos de información, por los cuales no se causen derechos conforme a lo establecido en esta ley.</w:t>
      </w:r>
    </w:p>
    <w:p w14:paraId="22A7D0BA" w14:textId="77777777" w:rsidR="004A2E87" w:rsidRPr="003E24A4" w:rsidRDefault="004A2E87" w:rsidP="000B61C0">
      <w:pPr>
        <w:autoSpaceDE w:val="0"/>
        <w:autoSpaceDN w:val="0"/>
        <w:adjustRightInd w:val="0"/>
        <w:spacing w:line="360" w:lineRule="auto"/>
        <w:rPr>
          <w:rFonts w:ascii="Arial" w:hAnsi="Arial" w:cs="Arial"/>
          <w:b/>
          <w:sz w:val="20"/>
          <w:szCs w:val="20"/>
        </w:rPr>
      </w:pPr>
      <w:r w:rsidRPr="003E24A4">
        <w:rPr>
          <w:rFonts w:ascii="Arial" w:hAnsi="Arial" w:cs="Arial"/>
          <w:b/>
          <w:color w:val="000000"/>
          <w:sz w:val="20"/>
          <w:szCs w:val="20"/>
        </w:rPr>
        <w:t>VII.</w:t>
      </w:r>
      <w:r w:rsidRPr="003E24A4">
        <w:rPr>
          <w:rFonts w:ascii="Arial" w:hAnsi="Arial" w:cs="Arial"/>
          <w:color w:val="000000"/>
          <w:sz w:val="20"/>
          <w:szCs w:val="20"/>
        </w:rPr>
        <w:t xml:space="preserve"> Por la enajenación de productos o subproductos que resulten del proceso de composta llevado a cabo por parte del municipio.</w:t>
      </w:r>
    </w:p>
    <w:p w14:paraId="1AFF3EC6" w14:textId="77777777" w:rsidR="004A2E87" w:rsidRPr="003E24A4" w:rsidRDefault="004A2E87" w:rsidP="000B61C0">
      <w:pPr>
        <w:autoSpaceDE w:val="0"/>
        <w:autoSpaceDN w:val="0"/>
        <w:adjustRightInd w:val="0"/>
        <w:spacing w:line="360" w:lineRule="auto"/>
        <w:rPr>
          <w:rFonts w:ascii="Arial" w:hAnsi="Arial" w:cs="Arial"/>
          <w:b/>
          <w:sz w:val="20"/>
          <w:szCs w:val="20"/>
        </w:rPr>
      </w:pPr>
      <w:r w:rsidRPr="003E24A4">
        <w:rPr>
          <w:rFonts w:ascii="Arial" w:hAnsi="Arial" w:cs="Arial"/>
          <w:b/>
          <w:color w:val="000000"/>
          <w:sz w:val="20"/>
          <w:szCs w:val="20"/>
        </w:rPr>
        <w:t>VIII.</w:t>
      </w:r>
      <w:r w:rsidRPr="003E24A4">
        <w:rPr>
          <w:rFonts w:ascii="Arial" w:hAnsi="Arial" w:cs="Arial"/>
          <w:color w:val="000000"/>
          <w:sz w:val="20"/>
          <w:szCs w:val="20"/>
        </w:rPr>
        <w:t xml:space="preserve"> Por la enajenación y venta de bases para participar en procedimientos de licitación pública o de invitación.</w:t>
      </w:r>
    </w:p>
    <w:p w14:paraId="4D17E52E" w14:textId="77777777" w:rsidR="004A2E87" w:rsidRPr="003E24A4" w:rsidRDefault="004A2E87" w:rsidP="000B61C0">
      <w:pPr>
        <w:autoSpaceDE w:val="0"/>
        <w:autoSpaceDN w:val="0"/>
        <w:adjustRightInd w:val="0"/>
        <w:spacing w:line="360" w:lineRule="auto"/>
        <w:rPr>
          <w:rFonts w:ascii="Arial" w:hAnsi="Arial" w:cs="Arial"/>
          <w:color w:val="000000"/>
          <w:sz w:val="20"/>
          <w:szCs w:val="20"/>
        </w:rPr>
      </w:pPr>
      <w:r w:rsidRPr="003E24A4">
        <w:rPr>
          <w:rFonts w:ascii="Arial" w:hAnsi="Arial" w:cs="Arial"/>
          <w:b/>
          <w:color w:val="000000"/>
          <w:sz w:val="20"/>
          <w:szCs w:val="20"/>
        </w:rPr>
        <w:t>IX.</w:t>
      </w:r>
      <w:r w:rsidRPr="003E24A4">
        <w:rPr>
          <w:rFonts w:ascii="Arial" w:hAnsi="Arial" w:cs="Arial"/>
          <w:color w:val="000000"/>
          <w:sz w:val="20"/>
          <w:szCs w:val="20"/>
        </w:rPr>
        <w:t xml:space="preserve"> Por otros productos no especificados en las fracciones anteriores.</w:t>
      </w:r>
    </w:p>
    <w:p w14:paraId="4CC1DC5A" w14:textId="19E73EA9" w:rsidR="000B61C0" w:rsidRPr="003E24A4" w:rsidRDefault="000B61C0" w:rsidP="002C3B19">
      <w:pPr>
        <w:jc w:val="center"/>
        <w:rPr>
          <w:rFonts w:ascii="Arial" w:hAnsi="Arial" w:cs="Arial"/>
          <w:b/>
          <w:sz w:val="20"/>
          <w:szCs w:val="20"/>
        </w:rPr>
      </w:pPr>
    </w:p>
    <w:p w14:paraId="6264BA35" w14:textId="77777777" w:rsidR="00674255" w:rsidRPr="003E24A4" w:rsidRDefault="004A2E87" w:rsidP="00AA55A1">
      <w:pPr>
        <w:spacing w:line="360" w:lineRule="auto"/>
        <w:jc w:val="center"/>
        <w:rPr>
          <w:rFonts w:ascii="Arial" w:hAnsi="Arial" w:cs="Arial"/>
          <w:b/>
          <w:caps/>
          <w:sz w:val="20"/>
          <w:szCs w:val="20"/>
        </w:rPr>
      </w:pPr>
      <w:r w:rsidRPr="003E24A4">
        <w:rPr>
          <w:rFonts w:ascii="Arial" w:hAnsi="Arial" w:cs="Arial"/>
          <w:b/>
          <w:caps/>
          <w:sz w:val="20"/>
          <w:szCs w:val="20"/>
        </w:rPr>
        <w:t>Título sexto</w:t>
      </w:r>
    </w:p>
    <w:p w14:paraId="451A1CE9" w14:textId="4D487DB0" w:rsidR="004A2E87" w:rsidRPr="003E24A4" w:rsidRDefault="004A2E87" w:rsidP="002C3B19">
      <w:pPr>
        <w:jc w:val="center"/>
        <w:rPr>
          <w:rFonts w:ascii="Arial" w:hAnsi="Arial" w:cs="Arial"/>
          <w:b/>
          <w:caps/>
          <w:sz w:val="20"/>
          <w:szCs w:val="20"/>
        </w:rPr>
      </w:pPr>
      <w:r w:rsidRPr="003E24A4">
        <w:rPr>
          <w:rFonts w:ascii="Arial" w:hAnsi="Arial" w:cs="Arial"/>
          <w:b/>
          <w:caps/>
          <w:sz w:val="20"/>
          <w:szCs w:val="20"/>
        </w:rPr>
        <w:t>Aprovechamientos</w:t>
      </w:r>
    </w:p>
    <w:p w14:paraId="442F3C04" w14:textId="77777777" w:rsidR="000B61C0" w:rsidRPr="003E24A4" w:rsidRDefault="000B61C0" w:rsidP="002C3B19">
      <w:pPr>
        <w:jc w:val="center"/>
        <w:rPr>
          <w:rFonts w:ascii="Arial" w:hAnsi="Arial" w:cs="Arial"/>
          <w:b/>
          <w:caps/>
          <w:sz w:val="20"/>
          <w:szCs w:val="20"/>
        </w:rPr>
      </w:pPr>
    </w:p>
    <w:p w14:paraId="15D3F01D" w14:textId="77777777" w:rsidR="004A2E87" w:rsidRPr="003E24A4" w:rsidRDefault="004A2E87" w:rsidP="002C3B19">
      <w:pPr>
        <w:jc w:val="center"/>
        <w:rPr>
          <w:rFonts w:ascii="Arial" w:hAnsi="Arial" w:cs="Arial"/>
          <w:b/>
          <w:caps/>
          <w:sz w:val="20"/>
          <w:szCs w:val="20"/>
        </w:rPr>
      </w:pPr>
      <w:r w:rsidRPr="003E24A4">
        <w:rPr>
          <w:rFonts w:ascii="Arial" w:hAnsi="Arial" w:cs="Arial"/>
          <w:b/>
          <w:caps/>
          <w:sz w:val="20"/>
          <w:szCs w:val="20"/>
        </w:rPr>
        <w:t>Capítulo único</w:t>
      </w:r>
    </w:p>
    <w:p w14:paraId="631E3EB1" w14:textId="77777777" w:rsidR="000B61C0" w:rsidRPr="003E24A4" w:rsidRDefault="000B61C0" w:rsidP="002C3B19">
      <w:pPr>
        <w:jc w:val="center"/>
        <w:rPr>
          <w:rFonts w:ascii="Arial" w:hAnsi="Arial" w:cs="Arial"/>
          <w:b/>
          <w:caps/>
          <w:sz w:val="20"/>
          <w:szCs w:val="20"/>
        </w:rPr>
      </w:pPr>
    </w:p>
    <w:p w14:paraId="7C6AC79C" w14:textId="77777777" w:rsidR="00AB3863" w:rsidRPr="003E24A4" w:rsidRDefault="004A2E87" w:rsidP="000B61C0">
      <w:pPr>
        <w:spacing w:line="360" w:lineRule="auto"/>
        <w:rPr>
          <w:rFonts w:ascii="Arial" w:hAnsi="Arial" w:cs="Arial"/>
          <w:b/>
          <w:sz w:val="20"/>
          <w:szCs w:val="20"/>
        </w:rPr>
      </w:pPr>
      <w:r w:rsidRPr="003E24A4">
        <w:rPr>
          <w:rFonts w:ascii="Arial" w:hAnsi="Arial" w:cs="Arial"/>
          <w:b/>
          <w:sz w:val="20"/>
          <w:szCs w:val="20"/>
        </w:rPr>
        <w:t>Artículo 55. Concepto de aprovechamientos</w:t>
      </w:r>
      <w:r w:rsidR="000B61C0" w:rsidRPr="003E24A4">
        <w:rPr>
          <w:rFonts w:ascii="Arial" w:hAnsi="Arial" w:cs="Arial"/>
          <w:b/>
          <w:sz w:val="20"/>
          <w:szCs w:val="20"/>
        </w:rPr>
        <w:t xml:space="preserve">. </w:t>
      </w:r>
    </w:p>
    <w:p w14:paraId="22EBD8C8" w14:textId="27789ED7" w:rsidR="004A2E87" w:rsidRPr="003E24A4" w:rsidRDefault="004A2E87" w:rsidP="000B61C0">
      <w:pPr>
        <w:spacing w:line="360" w:lineRule="auto"/>
        <w:rPr>
          <w:rFonts w:ascii="Arial" w:hAnsi="Arial" w:cs="Arial"/>
          <w:b/>
          <w:sz w:val="20"/>
          <w:szCs w:val="20"/>
        </w:rPr>
      </w:pPr>
      <w:r w:rsidRPr="003E24A4">
        <w:rPr>
          <w:rFonts w:ascii="Arial" w:hAnsi="Arial" w:cs="Arial"/>
          <w:sz w:val="20"/>
          <w:szCs w:val="20"/>
        </w:rPr>
        <w:t>Los aprovechamientos son los ingresos que percibe el ayuntamiento por funciones de derecho público distintos de las contribuciones, participaciones, aportaciones federales que se reciban de acuerdo con las normas del Sistema Nacional de Coordinación Fiscal, de los ingresos derivados de financiamientos y de los que obtengan las entidades paramunicipales.</w:t>
      </w:r>
    </w:p>
    <w:p w14:paraId="4CE83D02" w14:textId="77777777" w:rsidR="004A2E87" w:rsidRPr="003E24A4" w:rsidRDefault="004A2E87" w:rsidP="00AA55A1">
      <w:pPr>
        <w:autoSpaceDE w:val="0"/>
        <w:autoSpaceDN w:val="0"/>
        <w:adjustRightInd w:val="0"/>
        <w:spacing w:line="360" w:lineRule="auto"/>
        <w:rPr>
          <w:rFonts w:ascii="Arial" w:hAnsi="Arial" w:cs="Arial"/>
          <w:color w:val="000000"/>
          <w:sz w:val="20"/>
          <w:szCs w:val="20"/>
        </w:rPr>
      </w:pPr>
      <w:r w:rsidRPr="003E24A4">
        <w:rPr>
          <w:rFonts w:ascii="Arial" w:hAnsi="Arial" w:cs="Arial"/>
          <w:color w:val="000000"/>
          <w:sz w:val="20"/>
          <w:szCs w:val="20"/>
        </w:rPr>
        <w:t>Los recargos, las multas, las indemnizaciones y los gastos de ejecución derivados de los aprovechamientos son accesorios de estos y participan de su naturaleza.</w:t>
      </w:r>
    </w:p>
    <w:p w14:paraId="19566CFB" w14:textId="77777777" w:rsidR="000B61C0" w:rsidRPr="003E24A4" w:rsidRDefault="000B61C0" w:rsidP="00AA55A1">
      <w:pPr>
        <w:autoSpaceDE w:val="0"/>
        <w:autoSpaceDN w:val="0"/>
        <w:adjustRightInd w:val="0"/>
        <w:spacing w:line="360" w:lineRule="auto"/>
        <w:rPr>
          <w:rFonts w:ascii="Arial" w:hAnsi="Arial" w:cs="Arial"/>
          <w:b/>
          <w:sz w:val="20"/>
          <w:szCs w:val="20"/>
        </w:rPr>
      </w:pPr>
    </w:p>
    <w:p w14:paraId="7D2AFD44" w14:textId="77777777" w:rsidR="00382C2D" w:rsidRPr="003E24A4" w:rsidRDefault="004A2E87" w:rsidP="000B61C0">
      <w:pPr>
        <w:spacing w:line="360" w:lineRule="auto"/>
        <w:rPr>
          <w:rFonts w:ascii="Arial" w:hAnsi="Arial" w:cs="Arial"/>
          <w:b/>
          <w:sz w:val="20"/>
          <w:szCs w:val="20"/>
        </w:rPr>
      </w:pPr>
      <w:r w:rsidRPr="003E24A4">
        <w:rPr>
          <w:rFonts w:ascii="Arial" w:hAnsi="Arial" w:cs="Arial"/>
          <w:b/>
          <w:sz w:val="20"/>
          <w:szCs w:val="20"/>
        </w:rPr>
        <w:t>Artículo 56. Cobro de multas administrativas federales</w:t>
      </w:r>
      <w:r w:rsidR="000B61C0" w:rsidRPr="003E24A4">
        <w:rPr>
          <w:rFonts w:ascii="Arial" w:hAnsi="Arial" w:cs="Arial"/>
          <w:b/>
          <w:sz w:val="20"/>
          <w:szCs w:val="20"/>
        </w:rPr>
        <w:t xml:space="preserve">. </w:t>
      </w:r>
    </w:p>
    <w:p w14:paraId="3D755945" w14:textId="754325E4" w:rsidR="004A2E87" w:rsidRPr="003E24A4" w:rsidRDefault="004A2E87" w:rsidP="000B61C0">
      <w:pPr>
        <w:spacing w:line="360" w:lineRule="auto"/>
        <w:rPr>
          <w:rFonts w:ascii="Arial" w:hAnsi="Arial" w:cs="Arial"/>
          <w:sz w:val="20"/>
          <w:szCs w:val="20"/>
        </w:rPr>
      </w:pPr>
      <w:r w:rsidRPr="003E24A4">
        <w:rPr>
          <w:rFonts w:ascii="Arial" w:hAnsi="Arial" w:cs="Arial"/>
          <w:sz w:val="20"/>
          <w:szCs w:val="20"/>
        </w:rPr>
        <w:t xml:space="preserve">La Hacienda pública del municipio, de conformidad con lo establecido en la Ley de Coordinación Fiscal federal y en los convenios de colaboración administrativa en materia fiscal federal, podrá percibir ingresos derivados del cobro de multas administrativas, impuestas por autoridades federales no fiscales. </w:t>
      </w:r>
      <w:r w:rsidRPr="003E24A4">
        <w:rPr>
          <w:rFonts w:ascii="Arial" w:hAnsi="Arial" w:cs="Arial"/>
          <w:sz w:val="20"/>
          <w:szCs w:val="20"/>
        </w:rPr>
        <w:lastRenderedPageBreak/>
        <w:t>Estas multas tendrán el carácter de aprovechamientos y se actualizarán en los términos de las disposiciones respectivas.</w:t>
      </w:r>
    </w:p>
    <w:p w14:paraId="0F3C8611" w14:textId="2D138881" w:rsidR="000B61C0" w:rsidRPr="003E24A4" w:rsidRDefault="00E25B7F" w:rsidP="000B61C0">
      <w:pPr>
        <w:spacing w:line="360" w:lineRule="auto"/>
        <w:rPr>
          <w:rFonts w:ascii="Arial" w:hAnsi="Arial" w:cs="Arial"/>
          <w:b/>
          <w:sz w:val="20"/>
          <w:szCs w:val="20"/>
        </w:rPr>
      </w:pPr>
      <w:r>
        <w:rPr>
          <w:rFonts w:ascii="Arial" w:hAnsi="Arial" w:cs="Arial"/>
          <w:b/>
          <w:sz w:val="20"/>
          <w:szCs w:val="20"/>
        </w:rPr>
        <w:br w:type="column"/>
      </w:r>
    </w:p>
    <w:p w14:paraId="2C119656" w14:textId="77777777" w:rsidR="00382C2D" w:rsidRPr="003E24A4" w:rsidRDefault="004A2E87" w:rsidP="000B61C0">
      <w:pPr>
        <w:spacing w:line="360" w:lineRule="auto"/>
        <w:rPr>
          <w:rFonts w:ascii="Arial" w:hAnsi="Arial" w:cs="Arial"/>
          <w:b/>
          <w:sz w:val="20"/>
          <w:szCs w:val="20"/>
        </w:rPr>
      </w:pPr>
      <w:r w:rsidRPr="003E24A4">
        <w:rPr>
          <w:rFonts w:ascii="Arial" w:hAnsi="Arial" w:cs="Arial"/>
          <w:b/>
          <w:sz w:val="20"/>
          <w:szCs w:val="20"/>
        </w:rPr>
        <w:t>Artículo 57. Clasificación</w:t>
      </w:r>
      <w:r w:rsidR="000B61C0" w:rsidRPr="003E24A4">
        <w:rPr>
          <w:rFonts w:ascii="Arial" w:hAnsi="Arial" w:cs="Arial"/>
          <w:b/>
          <w:sz w:val="20"/>
          <w:szCs w:val="20"/>
        </w:rPr>
        <w:t xml:space="preserve">. </w:t>
      </w:r>
    </w:p>
    <w:p w14:paraId="2E3ACAF7" w14:textId="39C13A7C" w:rsidR="004A2E87" w:rsidRPr="003E24A4" w:rsidRDefault="004A2E87" w:rsidP="000B61C0">
      <w:pPr>
        <w:spacing w:line="360" w:lineRule="auto"/>
        <w:rPr>
          <w:rFonts w:ascii="Arial" w:hAnsi="Arial" w:cs="Arial"/>
          <w:sz w:val="20"/>
          <w:szCs w:val="20"/>
        </w:rPr>
      </w:pPr>
      <w:r w:rsidRPr="003E24A4">
        <w:rPr>
          <w:rFonts w:ascii="Arial" w:hAnsi="Arial" w:cs="Arial"/>
          <w:sz w:val="20"/>
          <w:szCs w:val="20"/>
        </w:rPr>
        <w:t>Los aprovechamientos que percibirá el ayuntamiento serán los siguientes:</w:t>
      </w:r>
    </w:p>
    <w:p w14:paraId="2089256C" w14:textId="77777777" w:rsidR="004A2E87" w:rsidRPr="003E24A4" w:rsidRDefault="004A2E87" w:rsidP="000B61C0">
      <w:pPr>
        <w:autoSpaceDE w:val="0"/>
        <w:autoSpaceDN w:val="0"/>
        <w:adjustRightInd w:val="0"/>
        <w:spacing w:line="360" w:lineRule="auto"/>
        <w:rPr>
          <w:rFonts w:ascii="Arial" w:hAnsi="Arial" w:cs="Arial"/>
          <w:sz w:val="20"/>
          <w:szCs w:val="20"/>
        </w:rPr>
      </w:pPr>
      <w:r w:rsidRPr="003E24A4">
        <w:rPr>
          <w:rFonts w:ascii="Arial" w:hAnsi="Arial" w:cs="Arial"/>
          <w:b/>
          <w:color w:val="000000"/>
          <w:sz w:val="20"/>
          <w:szCs w:val="20"/>
        </w:rPr>
        <w:t xml:space="preserve">I. </w:t>
      </w:r>
      <w:r w:rsidRPr="003E24A4">
        <w:rPr>
          <w:rFonts w:ascii="Arial" w:hAnsi="Arial" w:cs="Arial"/>
          <w:color w:val="000000"/>
          <w:sz w:val="20"/>
          <w:szCs w:val="20"/>
        </w:rPr>
        <w:t>Recargos.</w:t>
      </w:r>
    </w:p>
    <w:p w14:paraId="486D62D8" w14:textId="77777777" w:rsidR="004A2E87" w:rsidRPr="003E24A4" w:rsidRDefault="004A2E87" w:rsidP="000B61C0">
      <w:pPr>
        <w:autoSpaceDE w:val="0"/>
        <w:autoSpaceDN w:val="0"/>
        <w:adjustRightInd w:val="0"/>
        <w:spacing w:line="360" w:lineRule="auto"/>
        <w:rPr>
          <w:rFonts w:ascii="Arial" w:hAnsi="Arial" w:cs="Arial"/>
          <w:color w:val="000000"/>
          <w:sz w:val="20"/>
          <w:szCs w:val="20"/>
        </w:rPr>
      </w:pPr>
      <w:r w:rsidRPr="003E24A4">
        <w:rPr>
          <w:rFonts w:ascii="Arial" w:hAnsi="Arial" w:cs="Arial"/>
          <w:b/>
          <w:color w:val="000000"/>
          <w:sz w:val="20"/>
          <w:szCs w:val="20"/>
        </w:rPr>
        <w:t xml:space="preserve">II. </w:t>
      </w:r>
      <w:r w:rsidRPr="003E24A4">
        <w:rPr>
          <w:rFonts w:ascii="Arial" w:hAnsi="Arial" w:cs="Arial"/>
          <w:color w:val="000000"/>
          <w:sz w:val="20"/>
          <w:szCs w:val="20"/>
        </w:rPr>
        <w:t>Gastos de ejecución e indemnizaciones.</w:t>
      </w:r>
    </w:p>
    <w:p w14:paraId="2775E4AB" w14:textId="77777777" w:rsidR="004A2E87" w:rsidRPr="003E24A4" w:rsidRDefault="004A2E87" w:rsidP="000B61C0">
      <w:pPr>
        <w:autoSpaceDE w:val="0"/>
        <w:autoSpaceDN w:val="0"/>
        <w:adjustRightInd w:val="0"/>
        <w:spacing w:line="360" w:lineRule="auto"/>
        <w:rPr>
          <w:rFonts w:ascii="Arial" w:hAnsi="Arial" w:cs="Arial"/>
          <w:b/>
          <w:sz w:val="20"/>
          <w:szCs w:val="20"/>
        </w:rPr>
      </w:pPr>
      <w:r w:rsidRPr="003E24A4">
        <w:rPr>
          <w:rFonts w:ascii="Arial" w:hAnsi="Arial" w:cs="Arial"/>
          <w:b/>
          <w:color w:val="000000"/>
          <w:sz w:val="20"/>
          <w:szCs w:val="20"/>
        </w:rPr>
        <w:t>III.</w:t>
      </w:r>
      <w:r w:rsidRPr="003E24A4">
        <w:rPr>
          <w:rFonts w:ascii="Arial" w:hAnsi="Arial" w:cs="Arial"/>
          <w:color w:val="000000"/>
          <w:sz w:val="20"/>
          <w:szCs w:val="20"/>
        </w:rPr>
        <w:t xml:space="preserve"> Multas por infracciones a las leyes y reglamentos municipales y otros ordenamientos aplicables.</w:t>
      </w:r>
    </w:p>
    <w:p w14:paraId="70D232AF" w14:textId="77777777" w:rsidR="004A2E87" w:rsidRPr="003E24A4" w:rsidRDefault="004A2E87" w:rsidP="000B61C0">
      <w:pPr>
        <w:autoSpaceDE w:val="0"/>
        <w:autoSpaceDN w:val="0"/>
        <w:adjustRightInd w:val="0"/>
        <w:spacing w:line="360" w:lineRule="auto"/>
        <w:rPr>
          <w:rFonts w:ascii="Arial" w:hAnsi="Arial" w:cs="Arial"/>
          <w:color w:val="000000"/>
          <w:sz w:val="20"/>
          <w:szCs w:val="20"/>
        </w:rPr>
      </w:pPr>
      <w:r w:rsidRPr="003E24A4">
        <w:rPr>
          <w:rFonts w:ascii="Arial" w:hAnsi="Arial" w:cs="Arial"/>
          <w:b/>
          <w:color w:val="000000"/>
          <w:sz w:val="20"/>
          <w:szCs w:val="20"/>
        </w:rPr>
        <w:t xml:space="preserve">IV. </w:t>
      </w:r>
      <w:r w:rsidRPr="003E24A4">
        <w:rPr>
          <w:rFonts w:ascii="Arial" w:hAnsi="Arial" w:cs="Arial"/>
          <w:color w:val="000000"/>
          <w:sz w:val="20"/>
          <w:szCs w:val="20"/>
        </w:rPr>
        <w:t>Multas federales no fiscales.</w:t>
      </w:r>
    </w:p>
    <w:p w14:paraId="4AEF571D" w14:textId="77777777" w:rsidR="004A2E87" w:rsidRPr="003E24A4" w:rsidRDefault="004A2E87" w:rsidP="000B61C0">
      <w:pPr>
        <w:autoSpaceDE w:val="0"/>
        <w:autoSpaceDN w:val="0"/>
        <w:adjustRightInd w:val="0"/>
        <w:spacing w:line="360" w:lineRule="auto"/>
        <w:rPr>
          <w:rFonts w:ascii="Arial" w:hAnsi="Arial" w:cs="Arial"/>
          <w:color w:val="000000"/>
          <w:sz w:val="20"/>
          <w:szCs w:val="20"/>
        </w:rPr>
      </w:pPr>
      <w:r w:rsidRPr="003E24A4">
        <w:rPr>
          <w:rFonts w:ascii="Arial" w:hAnsi="Arial" w:cs="Arial"/>
          <w:b/>
          <w:color w:val="000000"/>
          <w:sz w:val="20"/>
          <w:szCs w:val="20"/>
        </w:rPr>
        <w:t xml:space="preserve">V. </w:t>
      </w:r>
      <w:r w:rsidRPr="003E24A4">
        <w:rPr>
          <w:rFonts w:ascii="Arial" w:hAnsi="Arial" w:cs="Arial"/>
          <w:color w:val="000000"/>
          <w:sz w:val="20"/>
          <w:szCs w:val="20"/>
        </w:rPr>
        <w:t>Multas por infracciones previstas en el Reglamento de la Ley de Transporte del Estado de Yucatán.</w:t>
      </w:r>
    </w:p>
    <w:p w14:paraId="5AEDD0F8" w14:textId="77777777" w:rsidR="004A2E87" w:rsidRPr="003E24A4" w:rsidRDefault="004A2E87" w:rsidP="000B61C0">
      <w:pPr>
        <w:autoSpaceDE w:val="0"/>
        <w:autoSpaceDN w:val="0"/>
        <w:adjustRightInd w:val="0"/>
        <w:spacing w:line="360" w:lineRule="auto"/>
        <w:rPr>
          <w:rFonts w:ascii="Arial" w:hAnsi="Arial" w:cs="Arial"/>
          <w:color w:val="000000"/>
          <w:sz w:val="20"/>
          <w:szCs w:val="20"/>
        </w:rPr>
      </w:pPr>
      <w:r w:rsidRPr="003E24A4">
        <w:rPr>
          <w:rFonts w:ascii="Arial" w:hAnsi="Arial" w:cs="Arial"/>
          <w:b/>
          <w:color w:val="000000"/>
          <w:sz w:val="20"/>
          <w:szCs w:val="20"/>
        </w:rPr>
        <w:t>VI.</w:t>
      </w:r>
      <w:r w:rsidRPr="003E24A4">
        <w:rPr>
          <w:rFonts w:ascii="Arial" w:hAnsi="Arial" w:cs="Arial"/>
          <w:color w:val="000000"/>
          <w:sz w:val="20"/>
          <w:szCs w:val="20"/>
        </w:rPr>
        <w:t xml:space="preserve"> Honorarios por notificación.</w:t>
      </w:r>
    </w:p>
    <w:p w14:paraId="7076A756" w14:textId="77777777" w:rsidR="004A2E87" w:rsidRPr="003E24A4" w:rsidRDefault="004A2E87" w:rsidP="000B61C0">
      <w:pPr>
        <w:autoSpaceDE w:val="0"/>
        <w:autoSpaceDN w:val="0"/>
        <w:adjustRightInd w:val="0"/>
        <w:spacing w:line="360" w:lineRule="auto"/>
        <w:rPr>
          <w:rFonts w:ascii="Arial" w:hAnsi="Arial" w:cs="Arial"/>
          <w:color w:val="000000"/>
          <w:sz w:val="20"/>
          <w:szCs w:val="20"/>
        </w:rPr>
      </w:pPr>
      <w:r w:rsidRPr="003E24A4">
        <w:rPr>
          <w:rFonts w:ascii="Arial" w:hAnsi="Arial" w:cs="Arial"/>
          <w:b/>
          <w:color w:val="000000"/>
          <w:sz w:val="20"/>
          <w:szCs w:val="20"/>
        </w:rPr>
        <w:t>VII.</w:t>
      </w:r>
      <w:r w:rsidRPr="003E24A4">
        <w:rPr>
          <w:rFonts w:ascii="Arial" w:hAnsi="Arial" w:cs="Arial"/>
          <w:color w:val="000000"/>
          <w:sz w:val="20"/>
          <w:szCs w:val="20"/>
        </w:rPr>
        <w:t xml:space="preserve"> Aprovechamientos diversos.</w:t>
      </w:r>
    </w:p>
    <w:p w14:paraId="32EE5B7B" w14:textId="77777777" w:rsidR="000B61C0" w:rsidRPr="003E24A4" w:rsidRDefault="000B61C0" w:rsidP="000B61C0">
      <w:pPr>
        <w:autoSpaceDE w:val="0"/>
        <w:autoSpaceDN w:val="0"/>
        <w:adjustRightInd w:val="0"/>
        <w:spacing w:line="360" w:lineRule="auto"/>
        <w:rPr>
          <w:rFonts w:ascii="Arial" w:hAnsi="Arial" w:cs="Arial"/>
          <w:color w:val="000000"/>
          <w:sz w:val="20"/>
          <w:szCs w:val="20"/>
        </w:rPr>
      </w:pPr>
    </w:p>
    <w:p w14:paraId="44ED6756" w14:textId="77777777" w:rsidR="00382C2D" w:rsidRPr="003E24A4" w:rsidRDefault="004A2E87" w:rsidP="00AA55A1">
      <w:pPr>
        <w:autoSpaceDE w:val="0"/>
        <w:autoSpaceDN w:val="0"/>
        <w:adjustRightInd w:val="0"/>
        <w:spacing w:line="360" w:lineRule="auto"/>
        <w:rPr>
          <w:rFonts w:ascii="Arial" w:hAnsi="Arial" w:cs="Arial"/>
          <w:b/>
          <w:color w:val="000000"/>
          <w:sz w:val="20"/>
          <w:szCs w:val="20"/>
        </w:rPr>
      </w:pPr>
      <w:r w:rsidRPr="003E24A4">
        <w:rPr>
          <w:rFonts w:ascii="Arial" w:hAnsi="Arial" w:cs="Arial"/>
          <w:b/>
          <w:color w:val="000000"/>
          <w:sz w:val="20"/>
          <w:szCs w:val="20"/>
        </w:rPr>
        <w:t>Artículo 58. Sanciones</w:t>
      </w:r>
      <w:r w:rsidR="000B61C0" w:rsidRPr="003E24A4">
        <w:rPr>
          <w:rFonts w:ascii="Arial" w:hAnsi="Arial" w:cs="Arial"/>
          <w:b/>
          <w:color w:val="000000"/>
          <w:sz w:val="20"/>
          <w:szCs w:val="20"/>
        </w:rPr>
        <w:t xml:space="preserve">. </w:t>
      </w:r>
    </w:p>
    <w:p w14:paraId="0DFA6E3E" w14:textId="62A2223C" w:rsidR="004A2E87" w:rsidRPr="003E24A4" w:rsidRDefault="004A2E87" w:rsidP="00AA55A1">
      <w:pPr>
        <w:autoSpaceDE w:val="0"/>
        <w:autoSpaceDN w:val="0"/>
        <w:adjustRightInd w:val="0"/>
        <w:spacing w:line="360" w:lineRule="auto"/>
        <w:rPr>
          <w:rFonts w:ascii="Arial" w:hAnsi="Arial" w:cs="Arial"/>
          <w:color w:val="000000"/>
          <w:sz w:val="20"/>
          <w:szCs w:val="20"/>
        </w:rPr>
      </w:pPr>
      <w:r w:rsidRPr="003E24A4">
        <w:rPr>
          <w:rFonts w:ascii="Arial" w:hAnsi="Arial" w:cs="Arial"/>
          <w:sz w:val="20"/>
          <w:szCs w:val="20"/>
        </w:rPr>
        <w:t>A quien cometa las infracciones a que se refiere el artículo 155 de la Ley de Hacienda del Municipio de Tecoh, Yucatán, se hará acreedor de las siguientes sanciones:</w:t>
      </w:r>
    </w:p>
    <w:p w14:paraId="5B63E9F5" w14:textId="77777777" w:rsidR="004A2E87" w:rsidRPr="003E24A4" w:rsidRDefault="004A2E87" w:rsidP="000B61C0">
      <w:pPr>
        <w:autoSpaceDE w:val="0"/>
        <w:autoSpaceDN w:val="0"/>
        <w:adjustRightInd w:val="0"/>
        <w:spacing w:line="360" w:lineRule="auto"/>
        <w:rPr>
          <w:rFonts w:ascii="Arial" w:hAnsi="Arial" w:cs="Arial"/>
          <w:color w:val="000000"/>
          <w:sz w:val="20"/>
          <w:szCs w:val="20"/>
        </w:rPr>
      </w:pPr>
      <w:r w:rsidRPr="003E24A4">
        <w:rPr>
          <w:rFonts w:ascii="Arial" w:hAnsi="Arial" w:cs="Arial"/>
          <w:b/>
          <w:color w:val="000000"/>
          <w:sz w:val="20"/>
          <w:szCs w:val="20"/>
        </w:rPr>
        <w:t xml:space="preserve">I. </w:t>
      </w:r>
      <w:r w:rsidRPr="003E24A4">
        <w:rPr>
          <w:rFonts w:ascii="Arial" w:hAnsi="Arial" w:cs="Arial"/>
          <w:color w:val="000000"/>
          <w:sz w:val="20"/>
          <w:szCs w:val="20"/>
        </w:rPr>
        <w:t>Multa de 10 a 15 UMA, a las comprendidas en las fracciones I, III, IV y V del artículo 155 de la Ley de Hacienda del Municipio de Tecoh, Yucatán.</w:t>
      </w:r>
    </w:p>
    <w:p w14:paraId="23134701" w14:textId="77777777" w:rsidR="004A2E87" w:rsidRPr="003E24A4" w:rsidRDefault="004A2E87" w:rsidP="000B61C0">
      <w:pPr>
        <w:autoSpaceDE w:val="0"/>
        <w:autoSpaceDN w:val="0"/>
        <w:adjustRightInd w:val="0"/>
        <w:spacing w:line="360" w:lineRule="auto"/>
        <w:rPr>
          <w:rFonts w:ascii="Arial" w:hAnsi="Arial" w:cs="Arial"/>
          <w:color w:val="000000"/>
          <w:sz w:val="20"/>
          <w:szCs w:val="20"/>
        </w:rPr>
      </w:pPr>
      <w:r w:rsidRPr="003E24A4">
        <w:rPr>
          <w:rFonts w:ascii="Arial" w:hAnsi="Arial" w:cs="Arial"/>
          <w:b/>
          <w:color w:val="000000"/>
          <w:sz w:val="20"/>
          <w:szCs w:val="20"/>
        </w:rPr>
        <w:t>II.</w:t>
      </w:r>
      <w:r w:rsidRPr="003E24A4">
        <w:rPr>
          <w:rFonts w:ascii="Arial" w:hAnsi="Arial" w:cs="Arial"/>
          <w:color w:val="000000"/>
          <w:sz w:val="20"/>
          <w:szCs w:val="20"/>
        </w:rPr>
        <w:t xml:space="preserve"> Multa de 25 a 30 UMA, a la establecida en la fracción VI del artículo 155 de la Ley de Hacienda del Municipio de Tecoh, Yucatán.</w:t>
      </w:r>
    </w:p>
    <w:p w14:paraId="3597B387" w14:textId="77777777" w:rsidR="004A2E87" w:rsidRPr="003E24A4" w:rsidRDefault="004A2E87" w:rsidP="000B61C0">
      <w:pPr>
        <w:autoSpaceDE w:val="0"/>
        <w:autoSpaceDN w:val="0"/>
        <w:adjustRightInd w:val="0"/>
        <w:spacing w:line="360" w:lineRule="auto"/>
        <w:rPr>
          <w:rFonts w:ascii="Arial" w:hAnsi="Arial" w:cs="Arial"/>
          <w:color w:val="000000"/>
          <w:sz w:val="20"/>
          <w:szCs w:val="20"/>
        </w:rPr>
      </w:pPr>
      <w:r w:rsidRPr="003E24A4">
        <w:rPr>
          <w:rFonts w:ascii="Arial" w:hAnsi="Arial" w:cs="Arial"/>
          <w:b/>
          <w:color w:val="000000"/>
          <w:sz w:val="20"/>
          <w:szCs w:val="20"/>
        </w:rPr>
        <w:t>III.</w:t>
      </w:r>
      <w:r w:rsidRPr="003E24A4">
        <w:rPr>
          <w:rFonts w:ascii="Arial" w:hAnsi="Arial" w:cs="Arial"/>
          <w:color w:val="000000"/>
          <w:sz w:val="20"/>
          <w:szCs w:val="20"/>
        </w:rPr>
        <w:t xml:space="preserve"> Multa de 35 a 50 UMA, a la establecida en las fracciones II, IX y X del artículo 155 de la Ley de Hacienda del Municipio de Tecoh, Yucatán.</w:t>
      </w:r>
    </w:p>
    <w:p w14:paraId="17CF046F" w14:textId="77777777" w:rsidR="004A2E87" w:rsidRPr="003E24A4" w:rsidRDefault="004A2E87" w:rsidP="000B61C0">
      <w:pPr>
        <w:autoSpaceDE w:val="0"/>
        <w:autoSpaceDN w:val="0"/>
        <w:adjustRightInd w:val="0"/>
        <w:spacing w:line="360" w:lineRule="auto"/>
        <w:rPr>
          <w:rFonts w:ascii="Arial" w:hAnsi="Arial" w:cs="Arial"/>
          <w:color w:val="000000"/>
          <w:sz w:val="20"/>
          <w:szCs w:val="20"/>
        </w:rPr>
      </w:pPr>
      <w:r w:rsidRPr="003E24A4">
        <w:rPr>
          <w:rFonts w:ascii="Arial" w:hAnsi="Arial" w:cs="Arial"/>
          <w:b/>
          <w:color w:val="000000"/>
          <w:sz w:val="20"/>
          <w:szCs w:val="20"/>
        </w:rPr>
        <w:t>IV.</w:t>
      </w:r>
      <w:r w:rsidRPr="003E24A4">
        <w:rPr>
          <w:rFonts w:ascii="Arial" w:hAnsi="Arial" w:cs="Arial"/>
          <w:color w:val="000000"/>
          <w:sz w:val="20"/>
          <w:szCs w:val="20"/>
        </w:rPr>
        <w:t xml:space="preserve"> Multa de 55 a 170 UMA, a las comprendidas en las fracciones VII y VIII del artículo 155 de la Ley de Hacienda del Municipio de Tecoh, Yucatán.</w:t>
      </w:r>
    </w:p>
    <w:p w14:paraId="42D2241A" w14:textId="77777777" w:rsidR="000B61C0" w:rsidRPr="003E24A4" w:rsidRDefault="000B61C0" w:rsidP="000B61C0">
      <w:pPr>
        <w:autoSpaceDE w:val="0"/>
        <w:autoSpaceDN w:val="0"/>
        <w:adjustRightInd w:val="0"/>
        <w:spacing w:line="360" w:lineRule="auto"/>
        <w:rPr>
          <w:rFonts w:ascii="Arial" w:hAnsi="Arial" w:cs="Arial"/>
          <w:color w:val="000000"/>
          <w:sz w:val="20"/>
          <w:szCs w:val="20"/>
        </w:rPr>
      </w:pPr>
    </w:p>
    <w:p w14:paraId="7BE9C740" w14:textId="77777777" w:rsidR="004A2E87" w:rsidRPr="003E24A4" w:rsidRDefault="004A2E87" w:rsidP="00AA55A1">
      <w:pPr>
        <w:spacing w:line="360" w:lineRule="auto"/>
        <w:rPr>
          <w:rFonts w:ascii="Arial" w:hAnsi="Arial" w:cs="Arial"/>
          <w:sz w:val="20"/>
          <w:szCs w:val="20"/>
        </w:rPr>
      </w:pPr>
      <w:r w:rsidRPr="003E24A4">
        <w:rPr>
          <w:rFonts w:ascii="Arial" w:hAnsi="Arial" w:cs="Arial"/>
          <w:sz w:val="20"/>
          <w:szCs w:val="20"/>
        </w:rPr>
        <w:t>Para el caso de las infracciones previstas en los incisos III y IV del artículo 155 de la Ley de Hacienda del Municipio de Tecoh, Yucatán, sin perjuicio de la sanción que corresponda, los titulares de la Tesorería o de la autoridad recaudadora quedarán facultados para ordenar la clausura temporal del comercio, negocio o establecimiento que corresponda, por el tiempo que subsista la infracción.</w:t>
      </w:r>
    </w:p>
    <w:p w14:paraId="12BFD7C8" w14:textId="77777777" w:rsidR="000B61C0" w:rsidRPr="003E24A4" w:rsidRDefault="000B61C0" w:rsidP="00AA55A1">
      <w:pPr>
        <w:spacing w:line="360" w:lineRule="auto"/>
        <w:rPr>
          <w:rFonts w:ascii="Arial" w:hAnsi="Arial" w:cs="Arial"/>
          <w:sz w:val="20"/>
          <w:szCs w:val="20"/>
        </w:rPr>
      </w:pPr>
    </w:p>
    <w:p w14:paraId="3D058215" w14:textId="1044A670" w:rsidR="004A2E87" w:rsidRPr="003E24A4" w:rsidRDefault="004A2E87" w:rsidP="00AA55A1">
      <w:pPr>
        <w:spacing w:line="360" w:lineRule="auto"/>
        <w:rPr>
          <w:rFonts w:ascii="Arial" w:hAnsi="Arial" w:cs="Arial"/>
          <w:sz w:val="20"/>
          <w:szCs w:val="20"/>
        </w:rPr>
      </w:pPr>
      <w:r w:rsidRPr="003E24A4">
        <w:rPr>
          <w:rFonts w:ascii="Arial" w:hAnsi="Arial" w:cs="Arial"/>
          <w:b/>
          <w:sz w:val="20"/>
          <w:szCs w:val="20"/>
        </w:rPr>
        <w:t>Artículo 59. Infracciones a reglamentos municipales</w:t>
      </w:r>
      <w:r w:rsidR="000B61C0" w:rsidRPr="003E24A4">
        <w:rPr>
          <w:rFonts w:ascii="Arial" w:hAnsi="Arial" w:cs="Arial"/>
          <w:b/>
          <w:sz w:val="20"/>
          <w:szCs w:val="20"/>
        </w:rPr>
        <w:t xml:space="preserve">. </w:t>
      </w:r>
      <w:r w:rsidRPr="003E24A4">
        <w:rPr>
          <w:rFonts w:ascii="Arial" w:hAnsi="Arial" w:cs="Arial"/>
          <w:sz w:val="20"/>
          <w:szCs w:val="20"/>
        </w:rPr>
        <w:t>Para el cobro de las multas por infracciones a los reglamentos municipales, se estará a lo dispuesto en cada uno de ellos.</w:t>
      </w:r>
    </w:p>
    <w:p w14:paraId="5A5B1D45" w14:textId="616887A4" w:rsidR="00450808" w:rsidRPr="003E24A4" w:rsidRDefault="00E25B7F" w:rsidP="00450808">
      <w:pPr>
        <w:spacing w:line="360" w:lineRule="auto"/>
        <w:jc w:val="center"/>
        <w:rPr>
          <w:rFonts w:ascii="Arial" w:hAnsi="Arial" w:cs="Arial"/>
          <w:b/>
          <w:sz w:val="20"/>
          <w:szCs w:val="20"/>
        </w:rPr>
      </w:pPr>
      <w:r>
        <w:rPr>
          <w:rFonts w:ascii="Arial" w:hAnsi="Arial" w:cs="Arial"/>
          <w:b/>
          <w:sz w:val="20"/>
          <w:szCs w:val="20"/>
        </w:rPr>
        <w:br w:type="column"/>
      </w:r>
    </w:p>
    <w:p w14:paraId="3EEE4B28" w14:textId="66F07A82" w:rsidR="00674255" w:rsidRPr="003E24A4" w:rsidRDefault="00450808" w:rsidP="00450808">
      <w:pPr>
        <w:spacing w:line="360" w:lineRule="auto"/>
        <w:jc w:val="center"/>
        <w:rPr>
          <w:rFonts w:ascii="Arial" w:hAnsi="Arial" w:cs="Arial"/>
          <w:b/>
          <w:sz w:val="20"/>
          <w:szCs w:val="20"/>
        </w:rPr>
      </w:pPr>
      <w:r w:rsidRPr="003E24A4">
        <w:rPr>
          <w:rFonts w:ascii="Arial" w:hAnsi="Arial" w:cs="Arial"/>
          <w:b/>
          <w:caps/>
          <w:sz w:val="20"/>
          <w:szCs w:val="20"/>
        </w:rPr>
        <w:t>Título sÉ</w:t>
      </w:r>
      <w:r w:rsidR="004A2E87" w:rsidRPr="003E24A4">
        <w:rPr>
          <w:rFonts w:ascii="Arial" w:hAnsi="Arial" w:cs="Arial"/>
          <w:b/>
          <w:caps/>
          <w:sz w:val="20"/>
          <w:szCs w:val="20"/>
        </w:rPr>
        <w:t>ptimo</w:t>
      </w:r>
    </w:p>
    <w:p w14:paraId="30801A89" w14:textId="56C61545" w:rsidR="004A2E87" w:rsidRPr="003E24A4" w:rsidRDefault="004A2E87" w:rsidP="00AA55A1">
      <w:pPr>
        <w:spacing w:line="360" w:lineRule="auto"/>
        <w:jc w:val="center"/>
        <w:rPr>
          <w:rFonts w:ascii="Arial" w:hAnsi="Arial" w:cs="Arial"/>
          <w:b/>
          <w:caps/>
          <w:sz w:val="20"/>
          <w:szCs w:val="20"/>
        </w:rPr>
      </w:pPr>
      <w:r w:rsidRPr="003E24A4">
        <w:rPr>
          <w:rFonts w:ascii="Arial" w:hAnsi="Arial" w:cs="Arial"/>
          <w:b/>
          <w:caps/>
          <w:sz w:val="20"/>
          <w:szCs w:val="20"/>
        </w:rPr>
        <w:t>Participaciones y aportaciones</w:t>
      </w:r>
    </w:p>
    <w:p w14:paraId="260403A5" w14:textId="77777777" w:rsidR="000B61C0" w:rsidRPr="003E24A4" w:rsidRDefault="000B61C0" w:rsidP="00AA55A1">
      <w:pPr>
        <w:spacing w:line="360" w:lineRule="auto"/>
        <w:jc w:val="center"/>
        <w:rPr>
          <w:rFonts w:ascii="Arial" w:hAnsi="Arial" w:cs="Arial"/>
          <w:b/>
          <w:caps/>
          <w:sz w:val="20"/>
          <w:szCs w:val="20"/>
        </w:rPr>
      </w:pPr>
    </w:p>
    <w:p w14:paraId="3D86D123" w14:textId="77777777" w:rsidR="004A2E87" w:rsidRPr="003E24A4" w:rsidRDefault="004A2E87" w:rsidP="00AA55A1">
      <w:pPr>
        <w:spacing w:line="360" w:lineRule="auto"/>
        <w:jc w:val="center"/>
        <w:rPr>
          <w:rFonts w:ascii="Arial" w:hAnsi="Arial" w:cs="Arial"/>
          <w:b/>
          <w:caps/>
          <w:sz w:val="20"/>
          <w:szCs w:val="20"/>
        </w:rPr>
      </w:pPr>
      <w:r w:rsidRPr="003E24A4">
        <w:rPr>
          <w:rFonts w:ascii="Arial" w:hAnsi="Arial" w:cs="Arial"/>
          <w:b/>
          <w:caps/>
          <w:sz w:val="20"/>
          <w:szCs w:val="20"/>
        </w:rPr>
        <w:t>Capítulo único</w:t>
      </w:r>
    </w:p>
    <w:p w14:paraId="030C90C9" w14:textId="77777777" w:rsidR="000B61C0" w:rsidRPr="003E24A4" w:rsidRDefault="000B61C0" w:rsidP="00AA55A1">
      <w:pPr>
        <w:spacing w:line="360" w:lineRule="auto"/>
        <w:jc w:val="center"/>
        <w:rPr>
          <w:rFonts w:ascii="Arial" w:hAnsi="Arial" w:cs="Arial"/>
          <w:b/>
          <w:caps/>
          <w:sz w:val="20"/>
          <w:szCs w:val="20"/>
        </w:rPr>
      </w:pPr>
    </w:p>
    <w:p w14:paraId="3298B3E1" w14:textId="77777777" w:rsidR="00450808" w:rsidRPr="003E24A4" w:rsidRDefault="004A2E87" w:rsidP="00AA55A1">
      <w:pPr>
        <w:spacing w:line="360" w:lineRule="auto"/>
        <w:rPr>
          <w:rFonts w:ascii="Arial" w:hAnsi="Arial" w:cs="Arial"/>
          <w:b/>
          <w:sz w:val="20"/>
          <w:szCs w:val="20"/>
        </w:rPr>
      </w:pPr>
      <w:r w:rsidRPr="003E24A4">
        <w:rPr>
          <w:rFonts w:ascii="Arial" w:hAnsi="Arial" w:cs="Arial"/>
          <w:b/>
          <w:sz w:val="20"/>
          <w:szCs w:val="20"/>
        </w:rPr>
        <w:t>Artículo 60. Concepto de participaciones</w:t>
      </w:r>
      <w:r w:rsidR="000B61C0" w:rsidRPr="003E24A4">
        <w:rPr>
          <w:rFonts w:ascii="Arial" w:hAnsi="Arial" w:cs="Arial"/>
          <w:b/>
          <w:sz w:val="20"/>
          <w:szCs w:val="20"/>
        </w:rPr>
        <w:t xml:space="preserve">. </w:t>
      </w:r>
    </w:p>
    <w:p w14:paraId="3AD0BF3C" w14:textId="273992BC" w:rsidR="000B61C0" w:rsidRPr="003E24A4" w:rsidRDefault="004A2E87" w:rsidP="00AA55A1">
      <w:pPr>
        <w:spacing w:line="360" w:lineRule="auto"/>
        <w:rPr>
          <w:rFonts w:ascii="Arial" w:hAnsi="Arial" w:cs="Arial"/>
          <w:b/>
          <w:sz w:val="20"/>
          <w:szCs w:val="20"/>
        </w:rPr>
      </w:pPr>
      <w:r w:rsidRPr="003E24A4">
        <w:rPr>
          <w:rFonts w:ascii="Arial" w:hAnsi="Arial" w:cs="Arial"/>
          <w:color w:val="000000"/>
          <w:sz w:val="20"/>
          <w:szCs w:val="20"/>
        </w:rPr>
        <w:t>Las participaciones son las cantidades que el municipio percibe de los ingresos federales o estatales, de acuerdo con lo dispuesto por la Ley de Coordinación Fiscal federal y estatal, en el Convenio de Adhesión al Sistema Nacional de Coordinación Fiscal y sus anexos; el Convenio de Colaboración Administrativa en Materia Fiscal o cualesquiera otros convenios que se suscribieran para tal efecto. También se considerarán participaciones, las que designe el Congreso del estado con tal carácter.</w:t>
      </w:r>
    </w:p>
    <w:p w14:paraId="7C20CE4C" w14:textId="77777777" w:rsidR="000B61C0" w:rsidRPr="003E24A4" w:rsidRDefault="000B61C0" w:rsidP="00AA55A1">
      <w:pPr>
        <w:spacing w:line="360" w:lineRule="auto"/>
        <w:rPr>
          <w:rFonts w:ascii="Arial" w:hAnsi="Arial" w:cs="Arial"/>
          <w:b/>
          <w:sz w:val="20"/>
          <w:szCs w:val="20"/>
        </w:rPr>
      </w:pPr>
    </w:p>
    <w:p w14:paraId="66BF0186" w14:textId="77777777" w:rsidR="00450808" w:rsidRPr="003E24A4" w:rsidRDefault="004A2E87" w:rsidP="000B61C0">
      <w:pPr>
        <w:spacing w:line="360" w:lineRule="auto"/>
        <w:rPr>
          <w:rFonts w:ascii="Arial" w:hAnsi="Arial" w:cs="Arial"/>
          <w:b/>
          <w:sz w:val="20"/>
          <w:szCs w:val="20"/>
        </w:rPr>
      </w:pPr>
      <w:r w:rsidRPr="003E24A4">
        <w:rPr>
          <w:rFonts w:ascii="Arial" w:hAnsi="Arial" w:cs="Arial"/>
          <w:b/>
          <w:sz w:val="20"/>
          <w:szCs w:val="20"/>
        </w:rPr>
        <w:t>Artículo 61. Concepto de aportaciones</w:t>
      </w:r>
      <w:r w:rsidR="000B61C0" w:rsidRPr="003E24A4">
        <w:rPr>
          <w:rFonts w:ascii="Arial" w:hAnsi="Arial" w:cs="Arial"/>
          <w:b/>
          <w:sz w:val="20"/>
          <w:szCs w:val="20"/>
        </w:rPr>
        <w:t xml:space="preserve">. </w:t>
      </w:r>
    </w:p>
    <w:p w14:paraId="716DCC83" w14:textId="48AA599B" w:rsidR="004A2E87" w:rsidRPr="003E24A4" w:rsidRDefault="004A2E87" w:rsidP="000B61C0">
      <w:pPr>
        <w:spacing w:line="360" w:lineRule="auto"/>
        <w:rPr>
          <w:rFonts w:ascii="Arial" w:hAnsi="Arial" w:cs="Arial"/>
          <w:b/>
          <w:sz w:val="20"/>
          <w:szCs w:val="20"/>
        </w:rPr>
      </w:pPr>
      <w:r w:rsidRPr="003E24A4">
        <w:rPr>
          <w:rFonts w:ascii="Arial" w:hAnsi="Arial" w:cs="Arial"/>
          <w:sz w:val="20"/>
          <w:szCs w:val="20"/>
        </w:rPr>
        <w:t>Las aportaciones son los recursos que la federación transfiere a las Haciendas públicas de los estados y, en su caso, del municipio, condicionando su gasto a la consecución y cumplimiento de los objetivos que para cada tipo de recurso establece la Ley de Coordinación Fiscal federal.</w:t>
      </w:r>
    </w:p>
    <w:p w14:paraId="077149CF" w14:textId="77777777" w:rsidR="000B61C0" w:rsidRPr="003E24A4" w:rsidRDefault="000B61C0" w:rsidP="0018093C">
      <w:pPr>
        <w:jc w:val="center"/>
        <w:rPr>
          <w:rFonts w:ascii="Arial" w:hAnsi="Arial" w:cs="Arial"/>
          <w:b/>
          <w:sz w:val="20"/>
          <w:szCs w:val="20"/>
        </w:rPr>
      </w:pPr>
    </w:p>
    <w:p w14:paraId="71CB7486" w14:textId="77777777" w:rsidR="00674255" w:rsidRPr="003E24A4" w:rsidRDefault="004A2E87" w:rsidP="00AA55A1">
      <w:pPr>
        <w:spacing w:line="360" w:lineRule="auto"/>
        <w:jc w:val="center"/>
        <w:rPr>
          <w:rFonts w:ascii="Arial" w:hAnsi="Arial" w:cs="Arial"/>
          <w:b/>
          <w:caps/>
          <w:sz w:val="20"/>
          <w:szCs w:val="20"/>
        </w:rPr>
      </w:pPr>
      <w:r w:rsidRPr="003E24A4">
        <w:rPr>
          <w:rFonts w:ascii="Arial" w:hAnsi="Arial" w:cs="Arial"/>
          <w:b/>
          <w:caps/>
          <w:sz w:val="20"/>
          <w:szCs w:val="20"/>
        </w:rPr>
        <w:t>Título octavo</w:t>
      </w:r>
    </w:p>
    <w:p w14:paraId="1C4BAD63" w14:textId="254222C8" w:rsidR="004A2E87" w:rsidRPr="003E24A4" w:rsidRDefault="004A2E87" w:rsidP="00AA55A1">
      <w:pPr>
        <w:spacing w:line="360" w:lineRule="auto"/>
        <w:jc w:val="center"/>
        <w:rPr>
          <w:rFonts w:ascii="Arial" w:hAnsi="Arial" w:cs="Arial"/>
          <w:b/>
          <w:caps/>
          <w:sz w:val="20"/>
          <w:szCs w:val="20"/>
        </w:rPr>
      </w:pPr>
      <w:r w:rsidRPr="003E24A4">
        <w:rPr>
          <w:rFonts w:ascii="Arial" w:hAnsi="Arial" w:cs="Arial"/>
          <w:b/>
          <w:caps/>
          <w:sz w:val="20"/>
          <w:szCs w:val="20"/>
        </w:rPr>
        <w:t>Ingresos extraordinarios</w:t>
      </w:r>
    </w:p>
    <w:p w14:paraId="2029367C" w14:textId="77777777" w:rsidR="000B61C0" w:rsidRPr="003E24A4" w:rsidRDefault="000B61C0" w:rsidP="0018093C">
      <w:pPr>
        <w:jc w:val="center"/>
        <w:rPr>
          <w:rFonts w:ascii="Arial" w:hAnsi="Arial" w:cs="Arial"/>
          <w:b/>
          <w:caps/>
          <w:sz w:val="20"/>
          <w:szCs w:val="20"/>
        </w:rPr>
      </w:pPr>
    </w:p>
    <w:p w14:paraId="1E4762BE" w14:textId="77777777" w:rsidR="004A2E87" w:rsidRPr="003E24A4" w:rsidRDefault="004A2E87" w:rsidP="00AA55A1">
      <w:pPr>
        <w:spacing w:line="360" w:lineRule="auto"/>
        <w:jc w:val="center"/>
        <w:rPr>
          <w:rFonts w:ascii="Arial" w:hAnsi="Arial" w:cs="Arial"/>
          <w:b/>
          <w:caps/>
          <w:sz w:val="20"/>
          <w:szCs w:val="20"/>
        </w:rPr>
      </w:pPr>
      <w:r w:rsidRPr="003E24A4">
        <w:rPr>
          <w:rFonts w:ascii="Arial" w:hAnsi="Arial" w:cs="Arial"/>
          <w:b/>
          <w:caps/>
          <w:sz w:val="20"/>
          <w:szCs w:val="20"/>
        </w:rPr>
        <w:t>Capítulo único</w:t>
      </w:r>
    </w:p>
    <w:p w14:paraId="681BF3EF" w14:textId="77777777" w:rsidR="000B61C0" w:rsidRPr="003E24A4" w:rsidRDefault="000B61C0" w:rsidP="0018093C">
      <w:pPr>
        <w:jc w:val="center"/>
        <w:rPr>
          <w:rFonts w:ascii="Arial" w:hAnsi="Arial" w:cs="Arial"/>
          <w:b/>
          <w:caps/>
          <w:sz w:val="20"/>
          <w:szCs w:val="20"/>
        </w:rPr>
      </w:pPr>
    </w:p>
    <w:p w14:paraId="4A3C66AD" w14:textId="77777777" w:rsidR="00450808" w:rsidRPr="003E24A4" w:rsidRDefault="004A2E87" w:rsidP="000B61C0">
      <w:pPr>
        <w:spacing w:line="360" w:lineRule="auto"/>
        <w:rPr>
          <w:rFonts w:ascii="Arial" w:hAnsi="Arial" w:cs="Arial"/>
          <w:b/>
          <w:sz w:val="20"/>
          <w:szCs w:val="20"/>
        </w:rPr>
      </w:pPr>
      <w:r w:rsidRPr="003E24A4">
        <w:rPr>
          <w:rFonts w:ascii="Arial" w:hAnsi="Arial" w:cs="Arial"/>
          <w:b/>
          <w:sz w:val="20"/>
          <w:szCs w:val="20"/>
        </w:rPr>
        <w:t>Artículo 62. Concepto de ingresos extraordinarios</w:t>
      </w:r>
      <w:r w:rsidR="000B61C0" w:rsidRPr="003E24A4">
        <w:rPr>
          <w:rFonts w:ascii="Arial" w:hAnsi="Arial" w:cs="Arial"/>
          <w:b/>
          <w:sz w:val="20"/>
          <w:szCs w:val="20"/>
        </w:rPr>
        <w:t xml:space="preserve">. </w:t>
      </w:r>
    </w:p>
    <w:p w14:paraId="2FF6EC29" w14:textId="0A3BCCBF" w:rsidR="004A2E87" w:rsidRPr="003E24A4" w:rsidRDefault="004A2E87" w:rsidP="000B61C0">
      <w:pPr>
        <w:spacing w:line="360" w:lineRule="auto"/>
        <w:rPr>
          <w:rFonts w:ascii="Arial" w:hAnsi="Arial" w:cs="Arial"/>
          <w:sz w:val="20"/>
          <w:szCs w:val="20"/>
        </w:rPr>
      </w:pPr>
      <w:r w:rsidRPr="003E24A4">
        <w:rPr>
          <w:rFonts w:ascii="Arial" w:hAnsi="Arial" w:cs="Arial"/>
          <w:sz w:val="20"/>
          <w:szCs w:val="20"/>
        </w:rPr>
        <w:t>Los ingresos extraordinarios son los recursos que percibe la Hacienda pública municipal distintos de los referidos en los capítulos anteriores. En todo caso, se considerarán ingresos extraordinarios, los recursos obtenidos por:</w:t>
      </w:r>
    </w:p>
    <w:p w14:paraId="332A8352" w14:textId="77777777" w:rsidR="00450808" w:rsidRPr="003E24A4" w:rsidRDefault="00450808" w:rsidP="000B61C0">
      <w:pPr>
        <w:spacing w:line="360" w:lineRule="auto"/>
        <w:rPr>
          <w:rFonts w:ascii="Arial" w:hAnsi="Arial" w:cs="Arial"/>
          <w:b/>
          <w:sz w:val="20"/>
          <w:szCs w:val="20"/>
        </w:rPr>
      </w:pPr>
    </w:p>
    <w:p w14:paraId="2ECEB09F" w14:textId="77777777" w:rsidR="004A2E87" w:rsidRPr="003E24A4" w:rsidRDefault="004A2E87" w:rsidP="000B61C0">
      <w:pPr>
        <w:autoSpaceDE w:val="0"/>
        <w:autoSpaceDN w:val="0"/>
        <w:adjustRightInd w:val="0"/>
        <w:spacing w:line="360" w:lineRule="auto"/>
        <w:rPr>
          <w:rFonts w:ascii="Arial" w:hAnsi="Arial" w:cs="Arial"/>
          <w:b/>
          <w:sz w:val="20"/>
          <w:szCs w:val="20"/>
        </w:rPr>
      </w:pPr>
      <w:r w:rsidRPr="003E24A4">
        <w:rPr>
          <w:rFonts w:ascii="Arial" w:hAnsi="Arial" w:cs="Arial"/>
          <w:b/>
          <w:color w:val="000000"/>
          <w:sz w:val="20"/>
          <w:szCs w:val="20"/>
        </w:rPr>
        <w:t xml:space="preserve">I. </w:t>
      </w:r>
      <w:r w:rsidRPr="003E24A4">
        <w:rPr>
          <w:rFonts w:ascii="Arial" w:hAnsi="Arial" w:cs="Arial"/>
          <w:color w:val="000000"/>
          <w:sz w:val="20"/>
          <w:szCs w:val="20"/>
        </w:rPr>
        <w:t>Financiamientos o empréstitos que se obtengan de acuerdo con lo establecido en la Constitución Política del Estado de Yucatán y las leyes en materia de presupuesto, contabilidad gubernamental, responsabilidad hacendaria y la demás legislación y normativa aplicable.</w:t>
      </w:r>
    </w:p>
    <w:p w14:paraId="4A5A816D" w14:textId="77777777" w:rsidR="004A2E87" w:rsidRPr="003E24A4" w:rsidRDefault="004A2E87" w:rsidP="000B61C0">
      <w:pPr>
        <w:autoSpaceDE w:val="0"/>
        <w:autoSpaceDN w:val="0"/>
        <w:adjustRightInd w:val="0"/>
        <w:spacing w:line="360" w:lineRule="auto"/>
        <w:rPr>
          <w:rFonts w:ascii="Arial" w:hAnsi="Arial" w:cs="Arial"/>
          <w:b/>
          <w:sz w:val="20"/>
          <w:szCs w:val="20"/>
        </w:rPr>
      </w:pPr>
      <w:r w:rsidRPr="003E24A4">
        <w:rPr>
          <w:rFonts w:ascii="Arial" w:hAnsi="Arial" w:cs="Arial"/>
          <w:b/>
          <w:color w:val="000000"/>
          <w:sz w:val="20"/>
          <w:szCs w:val="20"/>
        </w:rPr>
        <w:t xml:space="preserve">II. </w:t>
      </w:r>
      <w:r w:rsidRPr="003E24A4">
        <w:rPr>
          <w:rFonts w:ascii="Arial" w:hAnsi="Arial" w:cs="Arial"/>
          <w:color w:val="000000"/>
          <w:sz w:val="20"/>
          <w:szCs w:val="20"/>
        </w:rPr>
        <w:t>Conceptos diferentes a participaciones, aportaciones, y a aquellos derivados de convenios de colaboración administrativa catalogados como aprovechamientos, que sean recibidos del estado y la federación.</w:t>
      </w:r>
    </w:p>
    <w:p w14:paraId="0D241F3F" w14:textId="77777777" w:rsidR="004A2E87" w:rsidRPr="003E24A4" w:rsidRDefault="004A2E87" w:rsidP="000B61C0">
      <w:pPr>
        <w:autoSpaceDE w:val="0"/>
        <w:autoSpaceDN w:val="0"/>
        <w:adjustRightInd w:val="0"/>
        <w:spacing w:line="360" w:lineRule="auto"/>
        <w:rPr>
          <w:rFonts w:ascii="Arial" w:hAnsi="Arial" w:cs="Arial"/>
          <w:b/>
          <w:sz w:val="20"/>
          <w:szCs w:val="20"/>
        </w:rPr>
      </w:pPr>
      <w:r w:rsidRPr="003E24A4">
        <w:rPr>
          <w:rFonts w:ascii="Arial" w:hAnsi="Arial" w:cs="Arial"/>
          <w:b/>
          <w:color w:val="000000"/>
          <w:sz w:val="20"/>
          <w:szCs w:val="20"/>
        </w:rPr>
        <w:lastRenderedPageBreak/>
        <w:t>III.</w:t>
      </w:r>
      <w:r w:rsidRPr="003E24A4">
        <w:rPr>
          <w:rFonts w:ascii="Arial" w:hAnsi="Arial" w:cs="Arial"/>
          <w:color w:val="000000"/>
          <w:sz w:val="20"/>
          <w:szCs w:val="20"/>
        </w:rPr>
        <w:t xml:space="preserve"> Donativos.</w:t>
      </w:r>
    </w:p>
    <w:p w14:paraId="3DCF75E6" w14:textId="77777777" w:rsidR="004A2E87" w:rsidRPr="003E24A4" w:rsidRDefault="004A2E87" w:rsidP="000B61C0">
      <w:pPr>
        <w:autoSpaceDE w:val="0"/>
        <w:autoSpaceDN w:val="0"/>
        <w:adjustRightInd w:val="0"/>
        <w:spacing w:line="360" w:lineRule="auto"/>
        <w:rPr>
          <w:rFonts w:ascii="Arial" w:hAnsi="Arial" w:cs="Arial"/>
          <w:b/>
          <w:sz w:val="20"/>
          <w:szCs w:val="20"/>
        </w:rPr>
      </w:pPr>
      <w:r w:rsidRPr="003E24A4">
        <w:rPr>
          <w:rFonts w:ascii="Arial" w:hAnsi="Arial" w:cs="Arial"/>
          <w:b/>
          <w:color w:val="000000"/>
          <w:sz w:val="20"/>
          <w:szCs w:val="20"/>
        </w:rPr>
        <w:t xml:space="preserve">IV. </w:t>
      </w:r>
      <w:r w:rsidRPr="003E24A4">
        <w:rPr>
          <w:rFonts w:ascii="Arial" w:hAnsi="Arial" w:cs="Arial"/>
          <w:color w:val="000000"/>
          <w:sz w:val="20"/>
          <w:szCs w:val="20"/>
        </w:rPr>
        <w:t>Cesiones.</w:t>
      </w:r>
    </w:p>
    <w:p w14:paraId="5AEAD35E" w14:textId="77777777" w:rsidR="004A2E87" w:rsidRPr="003E24A4" w:rsidRDefault="004A2E87" w:rsidP="000B61C0">
      <w:pPr>
        <w:autoSpaceDE w:val="0"/>
        <w:autoSpaceDN w:val="0"/>
        <w:adjustRightInd w:val="0"/>
        <w:spacing w:line="360" w:lineRule="auto"/>
        <w:rPr>
          <w:rFonts w:ascii="Arial" w:hAnsi="Arial" w:cs="Arial"/>
          <w:b/>
          <w:sz w:val="20"/>
          <w:szCs w:val="20"/>
        </w:rPr>
      </w:pPr>
      <w:r w:rsidRPr="003E24A4">
        <w:rPr>
          <w:rFonts w:ascii="Arial" w:hAnsi="Arial" w:cs="Arial"/>
          <w:b/>
          <w:color w:val="000000"/>
          <w:sz w:val="20"/>
          <w:szCs w:val="20"/>
        </w:rPr>
        <w:t xml:space="preserve">V. </w:t>
      </w:r>
      <w:r w:rsidRPr="003E24A4">
        <w:rPr>
          <w:rFonts w:ascii="Arial" w:hAnsi="Arial" w:cs="Arial"/>
          <w:color w:val="000000"/>
          <w:sz w:val="20"/>
          <w:szCs w:val="20"/>
        </w:rPr>
        <w:t>Herencias.</w:t>
      </w:r>
    </w:p>
    <w:p w14:paraId="7DBB9CAE" w14:textId="77777777" w:rsidR="004A2E87" w:rsidRPr="003E24A4" w:rsidRDefault="004A2E87" w:rsidP="000B61C0">
      <w:pPr>
        <w:autoSpaceDE w:val="0"/>
        <w:autoSpaceDN w:val="0"/>
        <w:adjustRightInd w:val="0"/>
        <w:spacing w:line="360" w:lineRule="auto"/>
        <w:rPr>
          <w:rFonts w:ascii="Arial" w:hAnsi="Arial" w:cs="Arial"/>
          <w:b/>
          <w:sz w:val="20"/>
          <w:szCs w:val="20"/>
        </w:rPr>
      </w:pPr>
      <w:r w:rsidRPr="003E24A4">
        <w:rPr>
          <w:rFonts w:ascii="Arial" w:hAnsi="Arial" w:cs="Arial"/>
          <w:b/>
          <w:color w:val="000000"/>
          <w:sz w:val="20"/>
          <w:szCs w:val="20"/>
        </w:rPr>
        <w:t>VI.</w:t>
      </w:r>
      <w:r w:rsidRPr="003E24A4">
        <w:rPr>
          <w:rFonts w:ascii="Arial" w:hAnsi="Arial" w:cs="Arial"/>
          <w:color w:val="000000"/>
          <w:sz w:val="20"/>
          <w:szCs w:val="20"/>
        </w:rPr>
        <w:t xml:space="preserve"> Legados.</w:t>
      </w:r>
    </w:p>
    <w:p w14:paraId="2176AFC1" w14:textId="77777777" w:rsidR="004A2E87" w:rsidRPr="003E24A4" w:rsidRDefault="004A2E87" w:rsidP="000B61C0">
      <w:pPr>
        <w:autoSpaceDE w:val="0"/>
        <w:autoSpaceDN w:val="0"/>
        <w:adjustRightInd w:val="0"/>
        <w:spacing w:line="360" w:lineRule="auto"/>
        <w:rPr>
          <w:rFonts w:ascii="Arial" w:hAnsi="Arial" w:cs="Arial"/>
          <w:b/>
          <w:sz w:val="20"/>
          <w:szCs w:val="20"/>
        </w:rPr>
      </w:pPr>
      <w:r w:rsidRPr="003E24A4">
        <w:rPr>
          <w:rFonts w:ascii="Arial" w:hAnsi="Arial" w:cs="Arial"/>
          <w:b/>
          <w:color w:val="000000"/>
          <w:sz w:val="20"/>
          <w:szCs w:val="20"/>
        </w:rPr>
        <w:t>VII.</w:t>
      </w:r>
      <w:r w:rsidRPr="003E24A4">
        <w:rPr>
          <w:rFonts w:ascii="Arial" w:hAnsi="Arial" w:cs="Arial"/>
          <w:color w:val="000000"/>
          <w:sz w:val="20"/>
          <w:szCs w:val="20"/>
        </w:rPr>
        <w:t xml:space="preserve"> Adjudicaciones judiciales.</w:t>
      </w:r>
    </w:p>
    <w:p w14:paraId="6141525B" w14:textId="77777777" w:rsidR="004A2E87" w:rsidRPr="003E24A4" w:rsidRDefault="004A2E87" w:rsidP="000B61C0">
      <w:pPr>
        <w:autoSpaceDE w:val="0"/>
        <w:autoSpaceDN w:val="0"/>
        <w:adjustRightInd w:val="0"/>
        <w:spacing w:line="360" w:lineRule="auto"/>
        <w:rPr>
          <w:rFonts w:ascii="Arial" w:hAnsi="Arial" w:cs="Arial"/>
          <w:b/>
          <w:sz w:val="20"/>
          <w:szCs w:val="20"/>
        </w:rPr>
      </w:pPr>
      <w:r w:rsidRPr="003E24A4">
        <w:rPr>
          <w:rFonts w:ascii="Arial" w:hAnsi="Arial" w:cs="Arial"/>
          <w:b/>
          <w:color w:val="000000"/>
          <w:sz w:val="20"/>
          <w:szCs w:val="20"/>
        </w:rPr>
        <w:t>VIII.</w:t>
      </w:r>
      <w:r w:rsidRPr="003E24A4">
        <w:rPr>
          <w:rFonts w:ascii="Arial" w:hAnsi="Arial" w:cs="Arial"/>
          <w:color w:val="000000"/>
          <w:sz w:val="20"/>
          <w:szCs w:val="20"/>
        </w:rPr>
        <w:t xml:space="preserve"> Adjudicaciones administrativas.</w:t>
      </w:r>
    </w:p>
    <w:p w14:paraId="220165B2" w14:textId="77777777" w:rsidR="004A2E87" w:rsidRPr="003E24A4" w:rsidRDefault="004A2E87" w:rsidP="000B61C0">
      <w:pPr>
        <w:autoSpaceDE w:val="0"/>
        <w:autoSpaceDN w:val="0"/>
        <w:adjustRightInd w:val="0"/>
        <w:spacing w:line="360" w:lineRule="auto"/>
        <w:rPr>
          <w:rFonts w:ascii="Arial" w:hAnsi="Arial" w:cs="Arial"/>
          <w:b/>
          <w:sz w:val="20"/>
          <w:szCs w:val="20"/>
        </w:rPr>
      </w:pPr>
      <w:r w:rsidRPr="003E24A4">
        <w:rPr>
          <w:rFonts w:ascii="Arial" w:hAnsi="Arial" w:cs="Arial"/>
          <w:b/>
          <w:color w:val="000000"/>
          <w:sz w:val="20"/>
          <w:szCs w:val="20"/>
        </w:rPr>
        <w:t xml:space="preserve">IX. </w:t>
      </w:r>
      <w:r w:rsidRPr="003E24A4">
        <w:rPr>
          <w:rFonts w:ascii="Arial" w:hAnsi="Arial" w:cs="Arial"/>
          <w:color w:val="000000"/>
          <w:sz w:val="20"/>
          <w:szCs w:val="20"/>
        </w:rPr>
        <w:t>Subsidios de organismos públicos y privados.</w:t>
      </w:r>
    </w:p>
    <w:p w14:paraId="2AA72213" w14:textId="77777777" w:rsidR="004A2E87" w:rsidRPr="003E24A4" w:rsidRDefault="004A2E87" w:rsidP="000B61C0">
      <w:pPr>
        <w:autoSpaceDE w:val="0"/>
        <w:autoSpaceDN w:val="0"/>
        <w:adjustRightInd w:val="0"/>
        <w:spacing w:line="360" w:lineRule="auto"/>
        <w:rPr>
          <w:rFonts w:ascii="Arial" w:hAnsi="Arial" w:cs="Arial"/>
          <w:color w:val="000000"/>
          <w:sz w:val="20"/>
          <w:szCs w:val="20"/>
        </w:rPr>
      </w:pPr>
      <w:r w:rsidRPr="003E24A4">
        <w:rPr>
          <w:rFonts w:ascii="Arial" w:hAnsi="Arial" w:cs="Arial"/>
          <w:b/>
          <w:color w:val="000000"/>
          <w:sz w:val="20"/>
          <w:szCs w:val="20"/>
        </w:rPr>
        <w:t xml:space="preserve">X. </w:t>
      </w:r>
      <w:r w:rsidRPr="003E24A4">
        <w:rPr>
          <w:rFonts w:ascii="Arial" w:hAnsi="Arial" w:cs="Arial"/>
          <w:color w:val="000000"/>
          <w:sz w:val="20"/>
          <w:szCs w:val="20"/>
        </w:rPr>
        <w:t>La recuperación de créditos otorgados o pagos realizados en ejercicios anteriores.</w:t>
      </w:r>
    </w:p>
    <w:p w14:paraId="419F8083" w14:textId="77777777" w:rsidR="000B61C0" w:rsidRPr="003E24A4" w:rsidRDefault="000B61C0" w:rsidP="0018093C">
      <w:pPr>
        <w:autoSpaceDE w:val="0"/>
        <w:autoSpaceDN w:val="0"/>
        <w:adjustRightInd w:val="0"/>
        <w:rPr>
          <w:rFonts w:ascii="Arial" w:hAnsi="Arial" w:cs="Arial"/>
          <w:b/>
          <w:sz w:val="20"/>
          <w:szCs w:val="20"/>
        </w:rPr>
      </w:pPr>
    </w:p>
    <w:p w14:paraId="5F298F2A" w14:textId="2F551144" w:rsidR="007A47B4" w:rsidRPr="003E24A4" w:rsidRDefault="000B61C0" w:rsidP="00AA55A1">
      <w:pPr>
        <w:spacing w:line="360" w:lineRule="auto"/>
        <w:jc w:val="center"/>
        <w:rPr>
          <w:rFonts w:ascii="Arial" w:hAnsi="Arial" w:cs="Arial"/>
          <w:b/>
          <w:sz w:val="20"/>
          <w:szCs w:val="20"/>
          <w:lang w:val="pt-BR"/>
        </w:rPr>
      </w:pPr>
      <w:r w:rsidRPr="003E24A4">
        <w:rPr>
          <w:rFonts w:ascii="Arial" w:hAnsi="Arial" w:cs="Arial"/>
          <w:b/>
          <w:sz w:val="20"/>
          <w:szCs w:val="20"/>
          <w:lang w:val="pt-BR"/>
        </w:rPr>
        <w:t>T r a n s i t o r i o</w:t>
      </w:r>
    </w:p>
    <w:p w14:paraId="442C54FF" w14:textId="0D383EE1" w:rsidR="007A47B4" w:rsidRPr="003E24A4" w:rsidRDefault="00450808" w:rsidP="00450808">
      <w:pPr>
        <w:spacing w:line="360" w:lineRule="auto"/>
        <w:rPr>
          <w:rFonts w:ascii="Arial" w:hAnsi="Arial" w:cs="Arial"/>
          <w:b/>
          <w:sz w:val="20"/>
          <w:szCs w:val="20"/>
        </w:rPr>
      </w:pPr>
      <w:r w:rsidRPr="003E24A4">
        <w:rPr>
          <w:rFonts w:ascii="Arial" w:eastAsia="Calibri" w:hAnsi="Arial" w:cs="Arial"/>
          <w:b/>
          <w:snapToGrid w:val="0"/>
          <w:sz w:val="20"/>
          <w:szCs w:val="20"/>
        </w:rPr>
        <w:t>Único</w:t>
      </w:r>
      <w:r w:rsidR="007A47B4" w:rsidRPr="003E24A4">
        <w:rPr>
          <w:rFonts w:ascii="Arial" w:hAnsi="Arial" w:cs="Arial"/>
          <w:b/>
          <w:sz w:val="20"/>
          <w:szCs w:val="20"/>
        </w:rPr>
        <w:t xml:space="preserve"> </w:t>
      </w:r>
      <w:r w:rsidR="007A47B4" w:rsidRPr="003E24A4">
        <w:rPr>
          <w:rFonts w:ascii="Arial" w:hAnsi="Arial" w:cs="Arial"/>
          <w:b/>
          <w:snapToGrid w:val="0"/>
          <w:sz w:val="20"/>
          <w:szCs w:val="20"/>
        </w:rPr>
        <w:t>Aprovechamientos vía infracciones administrativas</w:t>
      </w:r>
    </w:p>
    <w:p w14:paraId="566DA1C9" w14:textId="408429CA" w:rsidR="00EA011F" w:rsidRDefault="007A47B4" w:rsidP="00AA55A1">
      <w:pPr>
        <w:spacing w:line="360" w:lineRule="auto"/>
        <w:rPr>
          <w:rFonts w:ascii="Arial" w:hAnsi="Arial" w:cs="Arial"/>
          <w:snapToGrid w:val="0"/>
          <w:sz w:val="20"/>
          <w:szCs w:val="20"/>
        </w:rPr>
      </w:pPr>
      <w:r w:rsidRPr="003E24A4">
        <w:rPr>
          <w:rFonts w:ascii="Arial" w:hAnsi="Arial" w:cs="Arial"/>
          <w:sz w:val="20"/>
          <w:szCs w:val="20"/>
        </w:rPr>
        <w:t>Para poder percibir aprovechamientos vía infracciones por faltas administrativas, el Ayuntamiento deberá contar con los reglamentos municipales respectivos, los que establecerán los montos de las sanciones correspondientes</w:t>
      </w:r>
      <w:r w:rsidRPr="003E24A4">
        <w:rPr>
          <w:rFonts w:ascii="Arial" w:hAnsi="Arial" w:cs="Arial"/>
          <w:snapToGrid w:val="0"/>
          <w:sz w:val="20"/>
          <w:szCs w:val="20"/>
        </w:rPr>
        <w:t>.</w:t>
      </w:r>
    </w:p>
    <w:p w14:paraId="20F4BB1C" w14:textId="77777777" w:rsidR="002C3B19" w:rsidRDefault="002C3B19" w:rsidP="00AA55A1">
      <w:pPr>
        <w:spacing w:line="360" w:lineRule="auto"/>
        <w:rPr>
          <w:rFonts w:ascii="Arial" w:hAnsi="Arial" w:cs="Arial"/>
          <w:snapToGrid w:val="0"/>
          <w:sz w:val="20"/>
          <w:szCs w:val="20"/>
        </w:rPr>
      </w:pPr>
    </w:p>
    <w:p w14:paraId="31E56F73" w14:textId="77777777" w:rsidR="002C3B19" w:rsidRPr="00D82B8C" w:rsidRDefault="002C3B19" w:rsidP="002C3B19">
      <w:pPr>
        <w:jc w:val="center"/>
        <w:rPr>
          <w:rFonts w:ascii="Arial" w:eastAsia="Arial MT" w:hAnsi="Arial"/>
          <w:b/>
          <w:sz w:val="20"/>
          <w:szCs w:val="20"/>
          <w:lang w:val="pt-BR"/>
        </w:rPr>
      </w:pPr>
      <w:bookmarkStart w:id="1" w:name="_Hlk189227942"/>
      <w:r w:rsidRPr="00D82B8C">
        <w:rPr>
          <w:rFonts w:ascii="Arial" w:eastAsia="Arial MT" w:hAnsi="Arial"/>
          <w:b/>
          <w:sz w:val="20"/>
          <w:szCs w:val="20"/>
          <w:lang w:val="pt-BR"/>
        </w:rPr>
        <w:t>T r a n s i t o r i o s</w:t>
      </w:r>
    </w:p>
    <w:p w14:paraId="49F1513D" w14:textId="77777777" w:rsidR="002C3B19" w:rsidRPr="00D82B8C" w:rsidRDefault="002C3B19" w:rsidP="002C3B19">
      <w:pPr>
        <w:adjustRightInd w:val="0"/>
        <w:jc w:val="center"/>
        <w:rPr>
          <w:rFonts w:ascii="Arial" w:eastAsia="Arial MT" w:hAnsi="Arial"/>
          <w:b/>
          <w:sz w:val="20"/>
          <w:szCs w:val="20"/>
          <w:lang w:val="pt-BR"/>
        </w:rPr>
      </w:pPr>
    </w:p>
    <w:p w14:paraId="49C66F6B" w14:textId="5691F2FA" w:rsidR="002C3B19" w:rsidRPr="00D82B8C" w:rsidRDefault="002C3B19" w:rsidP="002C3B19">
      <w:pPr>
        <w:spacing w:line="360" w:lineRule="auto"/>
        <w:rPr>
          <w:rFonts w:ascii="Arial" w:eastAsia="Arial MT" w:hAnsi="Arial"/>
          <w:sz w:val="20"/>
          <w:szCs w:val="20"/>
        </w:rPr>
      </w:pPr>
      <w:r w:rsidRPr="00D82B8C">
        <w:rPr>
          <w:rFonts w:ascii="Arial" w:eastAsia="Arial MT" w:hAnsi="Arial"/>
          <w:b/>
          <w:sz w:val="20"/>
          <w:szCs w:val="20"/>
        </w:rPr>
        <w:t xml:space="preserve">Artículo primero. </w:t>
      </w:r>
      <w:r w:rsidRPr="00D82B8C">
        <w:rPr>
          <w:rFonts w:ascii="Arial" w:eastAsia="Arial MT" w:hAnsi="Arial"/>
          <w:sz w:val="20"/>
          <w:szCs w:val="20"/>
        </w:rPr>
        <w:t xml:space="preserve">Este decreto y las leyes contenidas en </w:t>
      </w:r>
      <w:proofErr w:type="gramStart"/>
      <w:r w:rsidRPr="00D82B8C">
        <w:rPr>
          <w:rFonts w:ascii="Arial" w:eastAsia="Arial MT" w:hAnsi="Arial"/>
          <w:sz w:val="20"/>
          <w:szCs w:val="20"/>
        </w:rPr>
        <w:t>él,</w:t>
      </w:r>
      <w:proofErr w:type="gramEnd"/>
      <w:r w:rsidRPr="00D82B8C">
        <w:rPr>
          <w:rFonts w:ascii="Arial" w:eastAsia="Arial MT" w:hAnsi="Arial"/>
          <w:sz w:val="20"/>
          <w:szCs w:val="20"/>
        </w:rPr>
        <w:t xml:space="preserve"> entrarán en vigor el día primero de enero del año dos mil </w:t>
      </w:r>
      <w:r w:rsidR="00CE1913" w:rsidRPr="00D82B8C">
        <w:rPr>
          <w:rFonts w:ascii="Arial" w:eastAsia="Arial MT" w:hAnsi="Arial"/>
          <w:sz w:val="20"/>
          <w:szCs w:val="20"/>
        </w:rPr>
        <w:t>ve</w:t>
      </w:r>
      <w:r w:rsidR="00CE1913">
        <w:rPr>
          <w:rFonts w:ascii="Arial" w:eastAsia="Arial MT" w:hAnsi="Arial"/>
          <w:sz w:val="20"/>
          <w:szCs w:val="20"/>
        </w:rPr>
        <w:t>intiséis</w:t>
      </w:r>
      <w:r w:rsidRPr="00D82B8C">
        <w:rPr>
          <w:rFonts w:ascii="Arial" w:eastAsia="Arial MT" w:hAnsi="Arial"/>
          <w:sz w:val="20"/>
          <w:szCs w:val="20"/>
        </w:rPr>
        <w:t>, previa su publicación en el Diario Oficial del Gobierno del Estado de Yucatán, y tendrán vigencia hasta el treinta y uno de diciembre del mismo año.</w:t>
      </w:r>
    </w:p>
    <w:p w14:paraId="5CAD490A" w14:textId="77777777" w:rsidR="002C3B19" w:rsidRPr="00D82B8C" w:rsidRDefault="002C3B19" w:rsidP="002C3B19">
      <w:pPr>
        <w:rPr>
          <w:rFonts w:ascii="Arial" w:eastAsia="Arial MT" w:hAnsi="Arial"/>
          <w:sz w:val="20"/>
          <w:szCs w:val="20"/>
        </w:rPr>
      </w:pPr>
    </w:p>
    <w:p w14:paraId="7ED7F76B" w14:textId="59E7994E" w:rsidR="002C3B19" w:rsidRPr="00D82B8C" w:rsidRDefault="002C3B19" w:rsidP="002C3B19">
      <w:pPr>
        <w:spacing w:line="360" w:lineRule="auto"/>
        <w:rPr>
          <w:rFonts w:ascii="Arial" w:eastAsia="Arial MT" w:hAnsi="Arial"/>
          <w:sz w:val="20"/>
          <w:szCs w:val="20"/>
          <w:shd w:val="clear" w:color="auto" w:fill="FFFFFF"/>
        </w:rPr>
      </w:pPr>
      <w:r w:rsidRPr="00D82B8C">
        <w:rPr>
          <w:rFonts w:ascii="Arial" w:eastAsia="Arial MT" w:hAnsi="Arial"/>
          <w:b/>
          <w:sz w:val="20"/>
          <w:szCs w:val="20"/>
        </w:rPr>
        <w:t xml:space="preserve">Artículo segundo. </w:t>
      </w:r>
      <w:r w:rsidRPr="00D82B8C">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82B8C">
        <w:rPr>
          <w:rFonts w:ascii="Arial" w:eastAsia="Arial MT" w:hAnsi="Arial"/>
          <w:bCs/>
          <w:iCs/>
          <w:sz w:val="20"/>
          <w:szCs w:val="20"/>
          <w:shd w:val="clear" w:color="auto" w:fill="FFFFFF"/>
        </w:rPr>
        <w:t xml:space="preserve">dará </w:t>
      </w:r>
      <w:r w:rsidRPr="00D82B8C">
        <w:rPr>
          <w:rFonts w:ascii="Arial" w:eastAsia="Arial MT" w:hAnsi="Arial"/>
          <w:sz w:val="20"/>
          <w:szCs w:val="20"/>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w:t>
      </w:r>
      <w:r w:rsidR="00CE1913">
        <w:rPr>
          <w:rFonts w:ascii="Arial" w:eastAsia="Arial MT" w:hAnsi="Arial"/>
          <w:sz w:val="20"/>
          <w:szCs w:val="20"/>
          <w:shd w:val="clear" w:color="auto" w:fill="FFFFFF"/>
        </w:rPr>
        <w:t>2026</w:t>
      </w:r>
      <w:r w:rsidRPr="00D82B8C">
        <w:rPr>
          <w:rFonts w:ascii="Arial" w:eastAsia="Arial MT" w:hAnsi="Arial"/>
          <w:sz w:val="20"/>
          <w:szCs w:val="20"/>
          <w:shd w:val="clear" w:color="auto" w:fill="FFFFFF"/>
        </w:rPr>
        <w:t>.</w:t>
      </w:r>
    </w:p>
    <w:p w14:paraId="3E3BCE90" w14:textId="77777777" w:rsidR="002C3B19" w:rsidRPr="00D82B8C" w:rsidRDefault="002C3B19" w:rsidP="002C3B19">
      <w:pPr>
        <w:rPr>
          <w:rFonts w:ascii="Arial" w:eastAsia="Arial MT" w:hAnsi="Arial"/>
          <w:b/>
          <w:sz w:val="20"/>
          <w:szCs w:val="20"/>
          <w:shd w:val="clear" w:color="auto" w:fill="FFFFFF"/>
        </w:rPr>
      </w:pPr>
    </w:p>
    <w:p w14:paraId="17704C8C" w14:textId="77777777" w:rsidR="002C3B19" w:rsidRPr="00D82B8C" w:rsidRDefault="002C3B19" w:rsidP="002C3B19">
      <w:pPr>
        <w:spacing w:line="360" w:lineRule="auto"/>
        <w:rPr>
          <w:rFonts w:ascii="Arial" w:eastAsia="Arial MT" w:hAnsi="Arial"/>
          <w:sz w:val="20"/>
          <w:szCs w:val="20"/>
        </w:rPr>
      </w:pPr>
      <w:r w:rsidRPr="00D82B8C">
        <w:rPr>
          <w:rFonts w:ascii="Arial" w:eastAsia="Arial MT" w:hAnsi="Arial"/>
          <w:b/>
          <w:sz w:val="20"/>
          <w:szCs w:val="20"/>
          <w:shd w:val="clear" w:color="auto" w:fill="FFFFFF"/>
        </w:rPr>
        <w:t xml:space="preserve">Artículo tercero. </w:t>
      </w:r>
      <w:r w:rsidRPr="00D82B8C">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4A354F5B" w14:textId="77777777" w:rsidR="002C3B19" w:rsidRPr="00D82B8C" w:rsidRDefault="002C3B19" w:rsidP="002C3B19">
      <w:pPr>
        <w:rPr>
          <w:rFonts w:ascii="Arial" w:eastAsia="Arial MT" w:hAnsi="Arial"/>
          <w:sz w:val="20"/>
          <w:szCs w:val="20"/>
        </w:rPr>
      </w:pPr>
    </w:p>
    <w:p w14:paraId="7A322E3F" w14:textId="77777777" w:rsidR="002C3B19" w:rsidRPr="00D82B8C" w:rsidRDefault="002C3B19" w:rsidP="002C3B19">
      <w:pPr>
        <w:spacing w:line="360" w:lineRule="auto"/>
        <w:rPr>
          <w:rFonts w:ascii="Arial" w:eastAsia="Arial MT" w:hAnsi="Arial"/>
          <w:sz w:val="20"/>
          <w:szCs w:val="20"/>
        </w:rPr>
      </w:pPr>
      <w:r w:rsidRPr="00D82B8C">
        <w:rPr>
          <w:rFonts w:ascii="Arial" w:eastAsia="Arial MT" w:hAnsi="Arial"/>
          <w:b/>
          <w:sz w:val="20"/>
          <w:szCs w:val="20"/>
        </w:rPr>
        <w:lastRenderedPageBreak/>
        <w:t>Artículo cuarto.</w:t>
      </w:r>
      <w:r w:rsidRPr="00D82B8C">
        <w:rPr>
          <w:rFonts w:ascii="Arial" w:eastAsia="Arial MT" w:hAnsi="Arial"/>
          <w:sz w:val="20"/>
          <w:szCs w:val="20"/>
        </w:rPr>
        <w:t xml:space="preserve"> </w:t>
      </w:r>
      <w:r w:rsidRPr="00D82B8C">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82B8C">
        <w:rPr>
          <w:rFonts w:ascii="Arial" w:eastAsia="Arial MT" w:hAnsi="Arial"/>
          <w:sz w:val="20"/>
          <w:szCs w:val="20"/>
          <w:lang w:val="es-ES"/>
        </w:rPr>
        <w:t>.</w:t>
      </w:r>
    </w:p>
    <w:p w14:paraId="72251F12" w14:textId="77777777" w:rsidR="002C3B19" w:rsidRPr="000D06A0" w:rsidRDefault="002C3B19" w:rsidP="002C3B19">
      <w:pPr>
        <w:pStyle w:val="Textoindependiente"/>
        <w:ind w:left="0"/>
        <w:rPr>
          <w:rFonts w:cs="Arial"/>
          <w:lang w:val="es-MX"/>
        </w:rPr>
      </w:pPr>
    </w:p>
    <w:bookmarkEnd w:id="1"/>
    <w:p w14:paraId="0648CCCC" w14:textId="77777777" w:rsidR="002C3B19" w:rsidRPr="00AB3863" w:rsidRDefault="002C3B19" w:rsidP="00AA55A1">
      <w:pPr>
        <w:spacing w:line="360" w:lineRule="auto"/>
        <w:rPr>
          <w:rFonts w:ascii="Arial" w:hAnsi="Arial" w:cs="Arial"/>
          <w:bCs/>
          <w:sz w:val="20"/>
          <w:szCs w:val="20"/>
          <w:lang w:val="es-ES" w:eastAsia="es-ES"/>
        </w:rPr>
      </w:pPr>
    </w:p>
    <w:sectPr w:rsidR="002C3B19" w:rsidRPr="00AB3863" w:rsidSect="00AA55A1">
      <w:headerReference w:type="default" r:id="rId8"/>
      <w:footerReference w:type="default" r:id="rId9"/>
      <w:type w:val="continuous"/>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84490" w14:textId="77777777" w:rsidR="00E52C5C" w:rsidRDefault="00E52C5C" w:rsidP="007D0314">
      <w:r>
        <w:separator/>
      </w:r>
    </w:p>
  </w:endnote>
  <w:endnote w:type="continuationSeparator" w:id="0">
    <w:p w14:paraId="7C3DCBE9" w14:textId="77777777" w:rsidR="00E52C5C" w:rsidRDefault="00E52C5C" w:rsidP="007D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104099"/>
      <w:docPartObj>
        <w:docPartGallery w:val="Page Numbers (Bottom of Page)"/>
        <w:docPartUnique/>
      </w:docPartObj>
    </w:sdtPr>
    <w:sdtEndPr>
      <w:rPr>
        <w:rFonts w:ascii="Arial" w:hAnsi="Arial" w:cs="Arial"/>
        <w:sz w:val="20"/>
        <w:szCs w:val="20"/>
      </w:rPr>
    </w:sdtEndPr>
    <w:sdtContent>
      <w:p w14:paraId="4EFE8ADD" w14:textId="35373076" w:rsidR="004D165E" w:rsidRPr="009564D8" w:rsidRDefault="004D165E">
        <w:pPr>
          <w:pStyle w:val="Piedepgina"/>
          <w:jc w:val="center"/>
          <w:rPr>
            <w:rFonts w:ascii="Arial" w:hAnsi="Arial" w:cs="Arial"/>
            <w:sz w:val="20"/>
            <w:szCs w:val="20"/>
          </w:rPr>
        </w:pPr>
        <w:r w:rsidRPr="009564D8">
          <w:rPr>
            <w:rFonts w:ascii="Arial" w:hAnsi="Arial" w:cs="Arial"/>
            <w:sz w:val="20"/>
            <w:szCs w:val="20"/>
          </w:rPr>
          <w:fldChar w:fldCharType="begin"/>
        </w:r>
        <w:r w:rsidRPr="009564D8">
          <w:rPr>
            <w:rFonts w:ascii="Arial" w:hAnsi="Arial" w:cs="Arial"/>
            <w:sz w:val="20"/>
            <w:szCs w:val="20"/>
          </w:rPr>
          <w:instrText>PAGE   \* MERGEFORMAT</w:instrText>
        </w:r>
        <w:r w:rsidRPr="009564D8">
          <w:rPr>
            <w:rFonts w:ascii="Arial" w:hAnsi="Arial" w:cs="Arial"/>
            <w:sz w:val="20"/>
            <w:szCs w:val="20"/>
          </w:rPr>
          <w:fldChar w:fldCharType="separate"/>
        </w:r>
        <w:r w:rsidR="003E24A4" w:rsidRPr="003E24A4">
          <w:rPr>
            <w:rFonts w:ascii="Arial" w:hAnsi="Arial" w:cs="Arial"/>
            <w:noProof/>
            <w:sz w:val="20"/>
            <w:szCs w:val="20"/>
            <w:lang w:val="es-ES"/>
          </w:rPr>
          <w:t>1</w:t>
        </w:r>
        <w:r w:rsidRPr="009564D8">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9A81" w14:textId="77777777" w:rsidR="00E52C5C" w:rsidRDefault="00E52C5C" w:rsidP="007D0314">
      <w:r>
        <w:separator/>
      </w:r>
    </w:p>
  </w:footnote>
  <w:footnote w:type="continuationSeparator" w:id="0">
    <w:p w14:paraId="6E460249" w14:textId="77777777" w:rsidR="00E52C5C" w:rsidRDefault="00E52C5C" w:rsidP="007D0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8" w:type="dxa"/>
      <w:tblInd w:w="-984" w:type="dxa"/>
      <w:tblLayout w:type="fixed"/>
      <w:tblCellMar>
        <w:left w:w="70" w:type="dxa"/>
        <w:right w:w="70" w:type="dxa"/>
      </w:tblCellMar>
      <w:tblLook w:val="0000" w:firstRow="0" w:lastRow="0" w:firstColumn="0" w:lastColumn="0" w:noHBand="0" w:noVBand="0"/>
    </w:tblPr>
    <w:tblGrid>
      <w:gridCol w:w="4788"/>
    </w:tblGrid>
    <w:tr w:rsidR="00CE1913" w:rsidRPr="002C3B19" w14:paraId="15804A42" w14:textId="77777777" w:rsidTr="00CE1913">
      <w:trPr>
        <w:cantSplit/>
        <w:trHeight w:val="291"/>
      </w:trPr>
      <w:tc>
        <w:tcPr>
          <w:tcW w:w="4788" w:type="dxa"/>
        </w:tcPr>
        <w:p w14:paraId="523D5204" w14:textId="77777777" w:rsidR="00CE1913" w:rsidRPr="002C3B19" w:rsidRDefault="00CE1913" w:rsidP="00CE1913">
          <w:pPr>
            <w:tabs>
              <w:tab w:val="center" w:pos="4419"/>
              <w:tab w:val="right" w:pos="8838"/>
            </w:tabs>
            <w:ind w:left="-70"/>
            <w:jc w:val="right"/>
            <w:rPr>
              <w:rFonts w:ascii="Arial" w:eastAsia="Calibri" w:hAnsi="Arial" w:cs="Arial"/>
              <w:i/>
              <w:iCs/>
              <w:sz w:val="18"/>
              <w:szCs w:val="18"/>
            </w:rPr>
          </w:pPr>
          <w:bookmarkStart w:id="2" w:name="_Hlk189227271"/>
        </w:p>
      </w:tc>
    </w:tr>
    <w:bookmarkEnd w:id="2"/>
  </w:tbl>
  <w:p w14:paraId="41D339BA" w14:textId="77777777" w:rsidR="004D165E" w:rsidRDefault="004D165E" w:rsidP="002C3B19">
    <w:pPr>
      <w:pStyle w:val="Encabezado"/>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08F"/>
    <w:multiLevelType w:val="hybridMultilevel"/>
    <w:tmpl w:val="19CE5B4A"/>
    <w:lvl w:ilvl="0" w:tplc="1C820234">
      <w:start w:val="1"/>
      <w:numFmt w:val="decimal"/>
      <w:lvlText w:val="%1."/>
      <w:lvlJc w:val="left"/>
      <w:pPr>
        <w:ind w:left="360" w:hanging="360"/>
      </w:pPr>
    </w:lvl>
    <w:lvl w:ilvl="1" w:tplc="04090019">
      <w:start w:val="1"/>
      <w:numFmt w:val="lowerLetter"/>
      <w:lvlText w:val="%2."/>
      <w:lvlJc w:val="left"/>
      <w:pPr>
        <w:ind w:left="-1506" w:hanging="360"/>
      </w:pPr>
    </w:lvl>
    <w:lvl w:ilvl="2" w:tplc="0409001B">
      <w:start w:val="1"/>
      <w:numFmt w:val="lowerRoman"/>
      <w:lvlText w:val="%3."/>
      <w:lvlJc w:val="right"/>
      <w:pPr>
        <w:ind w:left="-786" w:hanging="180"/>
      </w:pPr>
    </w:lvl>
    <w:lvl w:ilvl="3" w:tplc="0409000F">
      <w:start w:val="1"/>
      <w:numFmt w:val="decimal"/>
      <w:lvlText w:val="%4."/>
      <w:lvlJc w:val="left"/>
      <w:pPr>
        <w:ind w:left="-66" w:hanging="360"/>
      </w:pPr>
    </w:lvl>
    <w:lvl w:ilvl="4" w:tplc="04090019">
      <w:start w:val="1"/>
      <w:numFmt w:val="lowerLetter"/>
      <w:lvlText w:val="%5."/>
      <w:lvlJc w:val="left"/>
      <w:pPr>
        <w:ind w:left="654" w:hanging="360"/>
      </w:pPr>
    </w:lvl>
    <w:lvl w:ilvl="5" w:tplc="0409001B">
      <w:start w:val="1"/>
      <w:numFmt w:val="lowerRoman"/>
      <w:lvlText w:val="%6."/>
      <w:lvlJc w:val="right"/>
      <w:pPr>
        <w:ind w:left="1374" w:hanging="180"/>
      </w:pPr>
    </w:lvl>
    <w:lvl w:ilvl="6" w:tplc="0409000F">
      <w:start w:val="1"/>
      <w:numFmt w:val="decimal"/>
      <w:lvlText w:val="%7."/>
      <w:lvlJc w:val="left"/>
      <w:pPr>
        <w:ind w:left="2094" w:hanging="360"/>
      </w:pPr>
    </w:lvl>
    <w:lvl w:ilvl="7" w:tplc="04090019">
      <w:start w:val="1"/>
      <w:numFmt w:val="lowerLetter"/>
      <w:lvlText w:val="%8."/>
      <w:lvlJc w:val="left"/>
      <w:pPr>
        <w:ind w:left="2814" w:hanging="360"/>
      </w:pPr>
    </w:lvl>
    <w:lvl w:ilvl="8" w:tplc="0409001B">
      <w:start w:val="1"/>
      <w:numFmt w:val="lowerRoman"/>
      <w:lvlText w:val="%9."/>
      <w:lvlJc w:val="right"/>
      <w:pPr>
        <w:ind w:left="3534" w:hanging="180"/>
      </w:pPr>
    </w:lvl>
  </w:abstractNum>
  <w:abstractNum w:abstractNumId="1"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3253F2"/>
    <w:multiLevelType w:val="hybridMultilevel"/>
    <w:tmpl w:val="8C3095E4"/>
    <w:lvl w:ilvl="0" w:tplc="8FB48256">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B0B2C"/>
    <w:multiLevelType w:val="hybridMultilevel"/>
    <w:tmpl w:val="407A1A6E"/>
    <w:lvl w:ilvl="0" w:tplc="8DD6C25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7AA5A02"/>
    <w:multiLevelType w:val="multilevel"/>
    <w:tmpl w:val="7252160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2E117DF2"/>
    <w:multiLevelType w:val="multilevel"/>
    <w:tmpl w:val="AC2480AA"/>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6"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EC6536"/>
    <w:multiLevelType w:val="hybridMultilevel"/>
    <w:tmpl w:val="9A30BC52"/>
    <w:lvl w:ilvl="0" w:tplc="080A0019">
      <w:start w:val="1"/>
      <w:numFmt w:val="lowerLetter"/>
      <w:lvlText w:val="%1."/>
      <w:lvlJc w:val="left"/>
      <w:pPr>
        <w:ind w:left="1146" w:hanging="360"/>
      </w:pPr>
    </w:lvl>
    <w:lvl w:ilvl="1" w:tplc="080A0019">
      <w:start w:val="1"/>
      <w:numFmt w:val="lowerLetter"/>
      <w:lvlText w:val="%2."/>
      <w:lvlJc w:val="left"/>
      <w:pPr>
        <w:ind w:left="1866" w:hanging="360"/>
      </w:pPr>
    </w:lvl>
    <w:lvl w:ilvl="2" w:tplc="B5368D3E">
      <w:start w:val="1"/>
      <w:numFmt w:val="upperRoman"/>
      <w:lvlText w:val="%3."/>
      <w:lvlJc w:val="left"/>
      <w:pPr>
        <w:ind w:left="3126" w:hanging="720"/>
      </w:pPr>
    </w:lvl>
    <w:lvl w:ilvl="3" w:tplc="1C820234">
      <w:start w:val="1"/>
      <w:numFmt w:val="decimal"/>
      <w:lvlText w:val="%4."/>
      <w:lvlJc w:val="left"/>
      <w:pPr>
        <w:ind w:left="3306" w:hanging="360"/>
      </w:pPr>
    </w:lvl>
    <w:lvl w:ilvl="4" w:tplc="449C90C4">
      <w:start w:val="1"/>
      <w:numFmt w:val="upperLetter"/>
      <w:lvlText w:val="%5."/>
      <w:lvlJc w:val="left"/>
      <w:pPr>
        <w:ind w:left="928" w:hanging="360"/>
      </w:pPr>
      <w:rPr>
        <w:b w:val="0"/>
      </w:r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8" w15:restartNumberingAfterBreak="0">
    <w:nsid w:val="33DF3A28"/>
    <w:multiLevelType w:val="multilevel"/>
    <w:tmpl w:val="1F32044A"/>
    <w:lvl w:ilvl="0">
      <w:start w:val="1"/>
      <w:numFmt w:val="decimal"/>
      <w:lvlText w:val="%1."/>
      <w:lvlJc w:val="left"/>
      <w:pPr>
        <w:ind w:left="1332" w:hanging="360"/>
      </w:pPr>
      <w:rPr>
        <w:rFonts w:hint="default"/>
        <w:b/>
      </w:rPr>
    </w:lvl>
    <w:lvl w:ilvl="1" w:tentative="1">
      <w:start w:val="1"/>
      <w:numFmt w:val="lowerLetter"/>
      <w:lvlText w:val="%2."/>
      <w:lvlJc w:val="left"/>
      <w:pPr>
        <w:ind w:left="2052" w:hanging="360"/>
      </w:pPr>
    </w:lvl>
    <w:lvl w:ilvl="2" w:tentative="1">
      <w:start w:val="1"/>
      <w:numFmt w:val="lowerRoman"/>
      <w:lvlText w:val="%3."/>
      <w:lvlJc w:val="right"/>
      <w:pPr>
        <w:ind w:left="2772" w:hanging="180"/>
      </w:pPr>
    </w:lvl>
    <w:lvl w:ilvl="3" w:tentative="1">
      <w:start w:val="1"/>
      <w:numFmt w:val="decimal"/>
      <w:lvlText w:val="%4."/>
      <w:lvlJc w:val="left"/>
      <w:pPr>
        <w:ind w:left="3492" w:hanging="360"/>
      </w:pPr>
    </w:lvl>
    <w:lvl w:ilvl="4" w:tentative="1">
      <w:start w:val="1"/>
      <w:numFmt w:val="lowerLetter"/>
      <w:lvlText w:val="%5."/>
      <w:lvlJc w:val="left"/>
      <w:pPr>
        <w:ind w:left="4212" w:hanging="360"/>
      </w:pPr>
    </w:lvl>
    <w:lvl w:ilvl="5" w:tentative="1">
      <w:start w:val="1"/>
      <w:numFmt w:val="lowerRoman"/>
      <w:lvlText w:val="%6."/>
      <w:lvlJc w:val="right"/>
      <w:pPr>
        <w:ind w:left="4932" w:hanging="180"/>
      </w:pPr>
    </w:lvl>
    <w:lvl w:ilvl="6" w:tentative="1">
      <w:start w:val="1"/>
      <w:numFmt w:val="decimal"/>
      <w:lvlText w:val="%7."/>
      <w:lvlJc w:val="left"/>
      <w:pPr>
        <w:ind w:left="5652" w:hanging="360"/>
      </w:pPr>
    </w:lvl>
    <w:lvl w:ilvl="7" w:tentative="1">
      <w:start w:val="1"/>
      <w:numFmt w:val="lowerLetter"/>
      <w:lvlText w:val="%8."/>
      <w:lvlJc w:val="left"/>
      <w:pPr>
        <w:ind w:left="6372" w:hanging="360"/>
      </w:pPr>
    </w:lvl>
    <w:lvl w:ilvl="8" w:tentative="1">
      <w:start w:val="1"/>
      <w:numFmt w:val="lowerRoman"/>
      <w:lvlText w:val="%9."/>
      <w:lvlJc w:val="right"/>
      <w:pPr>
        <w:ind w:left="7092" w:hanging="180"/>
      </w:pPr>
    </w:lvl>
  </w:abstractNum>
  <w:abstractNum w:abstractNumId="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3E1B4F7E"/>
    <w:multiLevelType w:val="hybridMultilevel"/>
    <w:tmpl w:val="BA98E38E"/>
    <w:lvl w:ilvl="0" w:tplc="7EC235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7831F4"/>
    <w:multiLevelType w:val="hybridMultilevel"/>
    <w:tmpl w:val="4EB8598C"/>
    <w:lvl w:ilvl="0" w:tplc="71F64408">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ED245B1"/>
    <w:multiLevelType w:val="hybridMultilevel"/>
    <w:tmpl w:val="8124B144"/>
    <w:lvl w:ilvl="0" w:tplc="F0905280">
      <w:start w:val="1"/>
      <w:numFmt w:val="decimal"/>
      <w:lvlText w:val="%1."/>
      <w:lvlJc w:val="left"/>
      <w:pPr>
        <w:ind w:left="1332" w:hanging="360"/>
      </w:pPr>
      <w:rPr>
        <w:rFonts w:hint="default"/>
        <w:b/>
      </w:rPr>
    </w:lvl>
    <w:lvl w:ilvl="1" w:tplc="080A0019" w:tentative="1">
      <w:start w:val="1"/>
      <w:numFmt w:val="lowerLetter"/>
      <w:lvlText w:val="%2."/>
      <w:lvlJc w:val="left"/>
      <w:pPr>
        <w:ind w:left="2052" w:hanging="360"/>
      </w:pPr>
    </w:lvl>
    <w:lvl w:ilvl="2" w:tplc="080A001B" w:tentative="1">
      <w:start w:val="1"/>
      <w:numFmt w:val="lowerRoman"/>
      <w:lvlText w:val="%3."/>
      <w:lvlJc w:val="right"/>
      <w:pPr>
        <w:ind w:left="2772" w:hanging="180"/>
      </w:pPr>
    </w:lvl>
    <w:lvl w:ilvl="3" w:tplc="080A000F" w:tentative="1">
      <w:start w:val="1"/>
      <w:numFmt w:val="decimal"/>
      <w:lvlText w:val="%4."/>
      <w:lvlJc w:val="left"/>
      <w:pPr>
        <w:ind w:left="3492" w:hanging="360"/>
      </w:pPr>
    </w:lvl>
    <w:lvl w:ilvl="4" w:tplc="080A0019" w:tentative="1">
      <w:start w:val="1"/>
      <w:numFmt w:val="lowerLetter"/>
      <w:lvlText w:val="%5."/>
      <w:lvlJc w:val="left"/>
      <w:pPr>
        <w:ind w:left="4212" w:hanging="360"/>
      </w:pPr>
    </w:lvl>
    <w:lvl w:ilvl="5" w:tplc="080A001B" w:tentative="1">
      <w:start w:val="1"/>
      <w:numFmt w:val="lowerRoman"/>
      <w:lvlText w:val="%6."/>
      <w:lvlJc w:val="right"/>
      <w:pPr>
        <w:ind w:left="4932" w:hanging="180"/>
      </w:pPr>
    </w:lvl>
    <w:lvl w:ilvl="6" w:tplc="080A000F" w:tentative="1">
      <w:start w:val="1"/>
      <w:numFmt w:val="decimal"/>
      <w:lvlText w:val="%7."/>
      <w:lvlJc w:val="left"/>
      <w:pPr>
        <w:ind w:left="5652" w:hanging="360"/>
      </w:pPr>
    </w:lvl>
    <w:lvl w:ilvl="7" w:tplc="080A0019" w:tentative="1">
      <w:start w:val="1"/>
      <w:numFmt w:val="lowerLetter"/>
      <w:lvlText w:val="%8."/>
      <w:lvlJc w:val="left"/>
      <w:pPr>
        <w:ind w:left="6372" w:hanging="360"/>
      </w:pPr>
    </w:lvl>
    <w:lvl w:ilvl="8" w:tplc="080A001B" w:tentative="1">
      <w:start w:val="1"/>
      <w:numFmt w:val="lowerRoman"/>
      <w:lvlText w:val="%9."/>
      <w:lvlJc w:val="right"/>
      <w:pPr>
        <w:ind w:left="7092" w:hanging="180"/>
      </w:pPr>
    </w:lvl>
  </w:abstractNum>
  <w:abstractNum w:abstractNumId="13" w15:restartNumberingAfterBreak="0">
    <w:nsid w:val="41B2010D"/>
    <w:multiLevelType w:val="multilevel"/>
    <w:tmpl w:val="1F32044A"/>
    <w:lvl w:ilvl="0">
      <w:start w:val="1"/>
      <w:numFmt w:val="decimal"/>
      <w:lvlText w:val="%1."/>
      <w:lvlJc w:val="left"/>
      <w:pPr>
        <w:ind w:left="1332" w:hanging="360"/>
      </w:pPr>
      <w:rPr>
        <w:rFonts w:hint="default"/>
        <w:b/>
      </w:rPr>
    </w:lvl>
    <w:lvl w:ilvl="1" w:tentative="1">
      <w:start w:val="1"/>
      <w:numFmt w:val="lowerLetter"/>
      <w:lvlText w:val="%2."/>
      <w:lvlJc w:val="left"/>
      <w:pPr>
        <w:ind w:left="2052" w:hanging="360"/>
      </w:pPr>
    </w:lvl>
    <w:lvl w:ilvl="2" w:tentative="1">
      <w:start w:val="1"/>
      <w:numFmt w:val="lowerRoman"/>
      <w:lvlText w:val="%3."/>
      <w:lvlJc w:val="right"/>
      <w:pPr>
        <w:ind w:left="2772" w:hanging="180"/>
      </w:pPr>
    </w:lvl>
    <w:lvl w:ilvl="3" w:tentative="1">
      <w:start w:val="1"/>
      <w:numFmt w:val="decimal"/>
      <w:lvlText w:val="%4."/>
      <w:lvlJc w:val="left"/>
      <w:pPr>
        <w:ind w:left="3492" w:hanging="360"/>
      </w:pPr>
    </w:lvl>
    <w:lvl w:ilvl="4" w:tentative="1">
      <w:start w:val="1"/>
      <w:numFmt w:val="lowerLetter"/>
      <w:lvlText w:val="%5."/>
      <w:lvlJc w:val="left"/>
      <w:pPr>
        <w:ind w:left="4212" w:hanging="360"/>
      </w:pPr>
    </w:lvl>
    <w:lvl w:ilvl="5" w:tentative="1">
      <w:start w:val="1"/>
      <w:numFmt w:val="lowerRoman"/>
      <w:lvlText w:val="%6."/>
      <w:lvlJc w:val="right"/>
      <w:pPr>
        <w:ind w:left="4932" w:hanging="180"/>
      </w:pPr>
    </w:lvl>
    <w:lvl w:ilvl="6" w:tentative="1">
      <w:start w:val="1"/>
      <w:numFmt w:val="decimal"/>
      <w:lvlText w:val="%7."/>
      <w:lvlJc w:val="left"/>
      <w:pPr>
        <w:ind w:left="5652" w:hanging="360"/>
      </w:pPr>
    </w:lvl>
    <w:lvl w:ilvl="7" w:tentative="1">
      <w:start w:val="1"/>
      <w:numFmt w:val="lowerLetter"/>
      <w:lvlText w:val="%8."/>
      <w:lvlJc w:val="left"/>
      <w:pPr>
        <w:ind w:left="6372" w:hanging="360"/>
      </w:pPr>
    </w:lvl>
    <w:lvl w:ilvl="8" w:tentative="1">
      <w:start w:val="1"/>
      <w:numFmt w:val="lowerRoman"/>
      <w:lvlText w:val="%9."/>
      <w:lvlJc w:val="right"/>
      <w:pPr>
        <w:ind w:left="7092" w:hanging="180"/>
      </w:pPr>
    </w:lvl>
  </w:abstractNum>
  <w:abstractNum w:abstractNumId="14" w15:restartNumberingAfterBreak="0">
    <w:nsid w:val="43304320"/>
    <w:multiLevelType w:val="hybridMultilevel"/>
    <w:tmpl w:val="7D98C652"/>
    <w:lvl w:ilvl="0" w:tplc="FC38A9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447106D"/>
    <w:multiLevelType w:val="hybridMultilevel"/>
    <w:tmpl w:val="64CC5264"/>
    <w:lvl w:ilvl="0" w:tplc="55B203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1B64CE"/>
    <w:multiLevelType w:val="multilevel"/>
    <w:tmpl w:val="F7D2D7C4"/>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17" w15:restartNumberingAfterBreak="0">
    <w:nsid w:val="55C07034"/>
    <w:multiLevelType w:val="hybridMultilevel"/>
    <w:tmpl w:val="FCC2487A"/>
    <w:lvl w:ilvl="0" w:tplc="C45C8A52">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7158EC"/>
    <w:multiLevelType w:val="hybridMultilevel"/>
    <w:tmpl w:val="1F32044A"/>
    <w:lvl w:ilvl="0" w:tplc="0042635C">
      <w:start w:val="1"/>
      <w:numFmt w:val="decimal"/>
      <w:lvlText w:val="%1."/>
      <w:lvlJc w:val="left"/>
      <w:pPr>
        <w:ind w:left="1332" w:hanging="360"/>
      </w:pPr>
      <w:rPr>
        <w:rFonts w:hint="default"/>
        <w:b/>
      </w:rPr>
    </w:lvl>
    <w:lvl w:ilvl="1" w:tplc="080A0019" w:tentative="1">
      <w:start w:val="1"/>
      <w:numFmt w:val="lowerLetter"/>
      <w:lvlText w:val="%2."/>
      <w:lvlJc w:val="left"/>
      <w:pPr>
        <w:ind w:left="2052" w:hanging="360"/>
      </w:pPr>
    </w:lvl>
    <w:lvl w:ilvl="2" w:tplc="080A001B" w:tentative="1">
      <w:start w:val="1"/>
      <w:numFmt w:val="lowerRoman"/>
      <w:lvlText w:val="%3."/>
      <w:lvlJc w:val="right"/>
      <w:pPr>
        <w:ind w:left="2772" w:hanging="180"/>
      </w:pPr>
    </w:lvl>
    <w:lvl w:ilvl="3" w:tplc="080A000F" w:tentative="1">
      <w:start w:val="1"/>
      <w:numFmt w:val="decimal"/>
      <w:lvlText w:val="%4."/>
      <w:lvlJc w:val="left"/>
      <w:pPr>
        <w:ind w:left="3492" w:hanging="360"/>
      </w:pPr>
    </w:lvl>
    <w:lvl w:ilvl="4" w:tplc="080A0019" w:tentative="1">
      <w:start w:val="1"/>
      <w:numFmt w:val="lowerLetter"/>
      <w:lvlText w:val="%5."/>
      <w:lvlJc w:val="left"/>
      <w:pPr>
        <w:ind w:left="4212" w:hanging="360"/>
      </w:pPr>
    </w:lvl>
    <w:lvl w:ilvl="5" w:tplc="080A001B" w:tentative="1">
      <w:start w:val="1"/>
      <w:numFmt w:val="lowerRoman"/>
      <w:lvlText w:val="%6."/>
      <w:lvlJc w:val="right"/>
      <w:pPr>
        <w:ind w:left="4932" w:hanging="180"/>
      </w:pPr>
    </w:lvl>
    <w:lvl w:ilvl="6" w:tplc="080A000F" w:tentative="1">
      <w:start w:val="1"/>
      <w:numFmt w:val="decimal"/>
      <w:lvlText w:val="%7."/>
      <w:lvlJc w:val="left"/>
      <w:pPr>
        <w:ind w:left="5652" w:hanging="360"/>
      </w:pPr>
    </w:lvl>
    <w:lvl w:ilvl="7" w:tplc="080A0019" w:tentative="1">
      <w:start w:val="1"/>
      <w:numFmt w:val="lowerLetter"/>
      <w:lvlText w:val="%8."/>
      <w:lvlJc w:val="left"/>
      <w:pPr>
        <w:ind w:left="6372" w:hanging="360"/>
      </w:pPr>
    </w:lvl>
    <w:lvl w:ilvl="8" w:tplc="080A001B" w:tentative="1">
      <w:start w:val="1"/>
      <w:numFmt w:val="lowerRoman"/>
      <w:lvlText w:val="%9."/>
      <w:lvlJc w:val="right"/>
      <w:pPr>
        <w:ind w:left="7092" w:hanging="180"/>
      </w:pPr>
    </w:lvl>
  </w:abstractNum>
  <w:abstractNum w:abstractNumId="19" w15:restartNumberingAfterBreak="0">
    <w:nsid w:val="5C5903C6"/>
    <w:multiLevelType w:val="hybridMultilevel"/>
    <w:tmpl w:val="0A6AFE46"/>
    <w:lvl w:ilvl="0" w:tplc="264CAA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722A87"/>
    <w:multiLevelType w:val="hybridMultilevel"/>
    <w:tmpl w:val="4582E8D6"/>
    <w:lvl w:ilvl="0" w:tplc="3B800E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7313B5"/>
    <w:multiLevelType w:val="hybridMultilevel"/>
    <w:tmpl w:val="E11215C6"/>
    <w:lvl w:ilvl="0" w:tplc="BC56DE0A">
      <w:start w:val="1"/>
      <w:numFmt w:val="lowerLetter"/>
      <w:lvlText w:val="%1)"/>
      <w:lvlJc w:val="left"/>
      <w:pPr>
        <w:ind w:left="972" w:hanging="360"/>
      </w:pPr>
      <w:rPr>
        <w:rFonts w:hint="default"/>
        <w:b/>
      </w:rPr>
    </w:lvl>
    <w:lvl w:ilvl="1" w:tplc="080A0019" w:tentative="1">
      <w:start w:val="1"/>
      <w:numFmt w:val="lowerLetter"/>
      <w:lvlText w:val="%2."/>
      <w:lvlJc w:val="left"/>
      <w:pPr>
        <w:ind w:left="1692" w:hanging="360"/>
      </w:pPr>
    </w:lvl>
    <w:lvl w:ilvl="2" w:tplc="080A001B" w:tentative="1">
      <w:start w:val="1"/>
      <w:numFmt w:val="lowerRoman"/>
      <w:lvlText w:val="%3."/>
      <w:lvlJc w:val="right"/>
      <w:pPr>
        <w:ind w:left="2412" w:hanging="180"/>
      </w:pPr>
    </w:lvl>
    <w:lvl w:ilvl="3" w:tplc="080A000F" w:tentative="1">
      <w:start w:val="1"/>
      <w:numFmt w:val="decimal"/>
      <w:lvlText w:val="%4."/>
      <w:lvlJc w:val="left"/>
      <w:pPr>
        <w:ind w:left="3132" w:hanging="360"/>
      </w:pPr>
    </w:lvl>
    <w:lvl w:ilvl="4" w:tplc="080A0019" w:tentative="1">
      <w:start w:val="1"/>
      <w:numFmt w:val="lowerLetter"/>
      <w:lvlText w:val="%5."/>
      <w:lvlJc w:val="left"/>
      <w:pPr>
        <w:ind w:left="3852" w:hanging="360"/>
      </w:pPr>
    </w:lvl>
    <w:lvl w:ilvl="5" w:tplc="080A001B" w:tentative="1">
      <w:start w:val="1"/>
      <w:numFmt w:val="lowerRoman"/>
      <w:lvlText w:val="%6."/>
      <w:lvlJc w:val="right"/>
      <w:pPr>
        <w:ind w:left="4572" w:hanging="180"/>
      </w:pPr>
    </w:lvl>
    <w:lvl w:ilvl="6" w:tplc="080A000F" w:tentative="1">
      <w:start w:val="1"/>
      <w:numFmt w:val="decimal"/>
      <w:lvlText w:val="%7."/>
      <w:lvlJc w:val="left"/>
      <w:pPr>
        <w:ind w:left="5292" w:hanging="360"/>
      </w:pPr>
    </w:lvl>
    <w:lvl w:ilvl="7" w:tplc="080A0019" w:tentative="1">
      <w:start w:val="1"/>
      <w:numFmt w:val="lowerLetter"/>
      <w:lvlText w:val="%8."/>
      <w:lvlJc w:val="left"/>
      <w:pPr>
        <w:ind w:left="6012" w:hanging="360"/>
      </w:pPr>
    </w:lvl>
    <w:lvl w:ilvl="8" w:tplc="080A001B" w:tentative="1">
      <w:start w:val="1"/>
      <w:numFmt w:val="lowerRoman"/>
      <w:lvlText w:val="%9."/>
      <w:lvlJc w:val="right"/>
      <w:pPr>
        <w:ind w:left="6732" w:hanging="180"/>
      </w:pPr>
    </w:lvl>
  </w:abstractNum>
  <w:abstractNum w:abstractNumId="22" w15:restartNumberingAfterBreak="0">
    <w:nsid w:val="63905AEB"/>
    <w:multiLevelType w:val="multilevel"/>
    <w:tmpl w:val="810ADE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A701AD7"/>
    <w:multiLevelType w:val="multilevel"/>
    <w:tmpl w:val="F7D2D7C4"/>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24" w15:restartNumberingAfterBreak="0">
    <w:nsid w:val="6EA9199C"/>
    <w:multiLevelType w:val="hybridMultilevel"/>
    <w:tmpl w:val="CE507786"/>
    <w:lvl w:ilvl="0" w:tplc="8D98ACB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79AE5232"/>
    <w:multiLevelType w:val="hybridMultilevel"/>
    <w:tmpl w:val="C3CAACEC"/>
    <w:lvl w:ilvl="0" w:tplc="6B0C4648">
      <w:start w:val="1"/>
      <w:numFmt w:val="decimal"/>
      <w:lvlText w:val="%1."/>
      <w:lvlJc w:val="left"/>
      <w:pPr>
        <w:ind w:left="475" w:hanging="360"/>
      </w:pPr>
      <w:rPr>
        <w:rFonts w:hint="default"/>
        <w:b/>
      </w:rPr>
    </w:lvl>
    <w:lvl w:ilvl="1" w:tplc="080A0019" w:tentative="1">
      <w:start w:val="1"/>
      <w:numFmt w:val="lowerLetter"/>
      <w:lvlText w:val="%2."/>
      <w:lvlJc w:val="left"/>
      <w:pPr>
        <w:ind w:left="1195" w:hanging="360"/>
      </w:pPr>
    </w:lvl>
    <w:lvl w:ilvl="2" w:tplc="080A001B" w:tentative="1">
      <w:start w:val="1"/>
      <w:numFmt w:val="lowerRoman"/>
      <w:lvlText w:val="%3."/>
      <w:lvlJc w:val="right"/>
      <w:pPr>
        <w:ind w:left="1915" w:hanging="180"/>
      </w:pPr>
    </w:lvl>
    <w:lvl w:ilvl="3" w:tplc="080A000F" w:tentative="1">
      <w:start w:val="1"/>
      <w:numFmt w:val="decimal"/>
      <w:lvlText w:val="%4."/>
      <w:lvlJc w:val="left"/>
      <w:pPr>
        <w:ind w:left="2635" w:hanging="360"/>
      </w:pPr>
    </w:lvl>
    <w:lvl w:ilvl="4" w:tplc="080A0019" w:tentative="1">
      <w:start w:val="1"/>
      <w:numFmt w:val="lowerLetter"/>
      <w:lvlText w:val="%5."/>
      <w:lvlJc w:val="left"/>
      <w:pPr>
        <w:ind w:left="3355" w:hanging="360"/>
      </w:pPr>
    </w:lvl>
    <w:lvl w:ilvl="5" w:tplc="080A001B" w:tentative="1">
      <w:start w:val="1"/>
      <w:numFmt w:val="lowerRoman"/>
      <w:lvlText w:val="%6."/>
      <w:lvlJc w:val="right"/>
      <w:pPr>
        <w:ind w:left="4075" w:hanging="180"/>
      </w:pPr>
    </w:lvl>
    <w:lvl w:ilvl="6" w:tplc="080A000F" w:tentative="1">
      <w:start w:val="1"/>
      <w:numFmt w:val="decimal"/>
      <w:lvlText w:val="%7."/>
      <w:lvlJc w:val="left"/>
      <w:pPr>
        <w:ind w:left="4795" w:hanging="360"/>
      </w:pPr>
    </w:lvl>
    <w:lvl w:ilvl="7" w:tplc="080A0019" w:tentative="1">
      <w:start w:val="1"/>
      <w:numFmt w:val="lowerLetter"/>
      <w:lvlText w:val="%8."/>
      <w:lvlJc w:val="left"/>
      <w:pPr>
        <w:ind w:left="5515" w:hanging="360"/>
      </w:pPr>
    </w:lvl>
    <w:lvl w:ilvl="8" w:tplc="080A001B" w:tentative="1">
      <w:start w:val="1"/>
      <w:numFmt w:val="lowerRoman"/>
      <w:lvlText w:val="%9."/>
      <w:lvlJc w:val="right"/>
      <w:pPr>
        <w:ind w:left="6235" w:hanging="180"/>
      </w:pPr>
    </w:lvl>
  </w:abstractNum>
  <w:num w:numId="1" w16cid:durableId="1612544861">
    <w:abstractNumId w:val="25"/>
  </w:num>
  <w:num w:numId="2" w16cid:durableId="1111558556">
    <w:abstractNumId w:val="4"/>
  </w:num>
  <w:num w:numId="3" w16cid:durableId="1388602618">
    <w:abstractNumId w:val="15"/>
  </w:num>
  <w:num w:numId="4" w16cid:durableId="2092047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8961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5488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5425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2386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0547132">
    <w:abstractNumId w:val="22"/>
  </w:num>
  <w:num w:numId="10" w16cid:durableId="242879506">
    <w:abstractNumId w:val="17"/>
  </w:num>
  <w:num w:numId="11" w16cid:durableId="715275655">
    <w:abstractNumId w:val="20"/>
  </w:num>
  <w:num w:numId="12" w16cid:durableId="41833279">
    <w:abstractNumId w:val="3"/>
  </w:num>
  <w:num w:numId="13" w16cid:durableId="1590961144">
    <w:abstractNumId w:val="11"/>
  </w:num>
  <w:num w:numId="14" w16cid:durableId="1824614724">
    <w:abstractNumId w:val="2"/>
  </w:num>
  <w:num w:numId="15" w16cid:durableId="104548102">
    <w:abstractNumId w:val="24"/>
  </w:num>
  <w:num w:numId="16" w16cid:durableId="122507725">
    <w:abstractNumId w:val="10"/>
  </w:num>
  <w:num w:numId="17" w16cid:durableId="1404988669">
    <w:abstractNumId w:val="14"/>
  </w:num>
  <w:num w:numId="18" w16cid:durableId="2144883402">
    <w:abstractNumId w:val="1"/>
  </w:num>
  <w:num w:numId="19" w16cid:durableId="1085226668">
    <w:abstractNumId w:val="19"/>
  </w:num>
  <w:num w:numId="20" w16cid:durableId="999580646">
    <w:abstractNumId w:val="21"/>
  </w:num>
  <w:num w:numId="21" w16cid:durableId="314990208">
    <w:abstractNumId w:val="18"/>
  </w:num>
  <w:num w:numId="22" w16cid:durableId="1457411597">
    <w:abstractNumId w:val="12"/>
  </w:num>
  <w:num w:numId="23" w16cid:durableId="98574832">
    <w:abstractNumId w:val="8"/>
  </w:num>
  <w:num w:numId="24" w16cid:durableId="1576815924">
    <w:abstractNumId w:val="13"/>
  </w:num>
  <w:num w:numId="25" w16cid:durableId="1416509440">
    <w:abstractNumId w:val="9"/>
  </w:num>
  <w:num w:numId="26" w16cid:durableId="189958500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0"/>
  <w:activeWritingStyle w:appName="MSWord" w:lang="es-AR" w:vendorID="64" w:dllVersion="6" w:nlCheck="1" w:checkStyle="0"/>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A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CA1"/>
    <w:rsid w:val="00001CD5"/>
    <w:rsid w:val="000074DA"/>
    <w:rsid w:val="0000751B"/>
    <w:rsid w:val="000109E5"/>
    <w:rsid w:val="00012128"/>
    <w:rsid w:val="000128E1"/>
    <w:rsid w:val="00017990"/>
    <w:rsid w:val="00026F65"/>
    <w:rsid w:val="00032F81"/>
    <w:rsid w:val="00032FD1"/>
    <w:rsid w:val="00033BE9"/>
    <w:rsid w:val="0003520E"/>
    <w:rsid w:val="00037362"/>
    <w:rsid w:val="0004233B"/>
    <w:rsid w:val="000429C8"/>
    <w:rsid w:val="00042D7C"/>
    <w:rsid w:val="000455FA"/>
    <w:rsid w:val="000513B7"/>
    <w:rsid w:val="00052151"/>
    <w:rsid w:val="0005221F"/>
    <w:rsid w:val="0005493B"/>
    <w:rsid w:val="00061A3A"/>
    <w:rsid w:val="0006348D"/>
    <w:rsid w:val="00063EC7"/>
    <w:rsid w:val="00064901"/>
    <w:rsid w:val="0006522E"/>
    <w:rsid w:val="00075052"/>
    <w:rsid w:val="00075DED"/>
    <w:rsid w:val="0007783F"/>
    <w:rsid w:val="00085037"/>
    <w:rsid w:val="00085EBD"/>
    <w:rsid w:val="00090FE5"/>
    <w:rsid w:val="000933B8"/>
    <w:rsid w:val="000A007B"/>
    <w:rsid w:val="000A1135"/>
    <w:rsid w:val="000A1A16"/>
    <w:rsid w:val="000A2AC4"/>
    <w:rsid w:val="000A4B7B"/>
    <w:rsid w:val="000A4FCB"/>
    <w:rsid w:val="000B133E"/>
    <w:rsid w:val="000B3FAB"/>
    <w:rsid w:val="000B61C0"/>
    <w:rsid w:val="000C1F11"/>
    <w:rsid w:val="000C3DEB"/>
    <w:rsid w:val="000C67DE"/>
    <w:rsid w:val="000D0270"/>
    <w:rsid w:val="000D06A0"/>
    <w:rsid w:val="000D5B52"/>
    <w:rsid w:val="000D7454"/>
    <w:rsid w:val="000E0A35"/>
    <w:rsid w:val="000E364D"/>
    <w:rsid w:val="000E5366"/>
    <w:rsid w:val="000E5A70"/>
    <w:rsid w:val="000F21E6"/>
    <w:rsid w:val="000F38A0"/>
    <w:rsid w:val="000F3B6F"/>
    <w:rsid w:val="000F5724"/>
    <w:rsid w:val="00100D2D"/>
    <w:rsid w:val="0010157A"/>
    <w:rsid w:val="00105FCE"/>
    <w:rsid w:val="00110807"/>
    <w:rsid w:val="001160EE"/>
    <w:rsid w:val="001205DF"/>
    <w:rsid w:val="00120E39"/>
    <w:rsid w:val="00121811"/>
    <w:rsid w:val="0013125A"/>
    <w:rsid w:val="00132B16"/>
    <w:rsid w:val="00133886"/>
    <w:rsid w:val="00134539"/>
    <w:rsid w:val="001353B5"/>
    <w:rsid w:val="0013582B"/>
    <w:rsid w:val="00143D4F"/>
    <w:rsid w:val="00144FC5"/>
    <w:rsid w:val="00145541"/>
    <w:rsid w:val="001459EB"/>
    <w:rsid w:val="001478F4"/>
    <w:rsid w:val="00147977"/>
    <w:rsid w:val="00152666"/>
    <w:rsid w:val="00157D59"/>
    <w:rsid w:val="00160A47"/>
    <w:rsid w:val="001625BD"/>
    <w:rsid w:val="00162FC9"/>
    <w:rsid w:val="00163E7F"/>
    <w:rsid w:val="001650C0"/>
    <w:rsid w:val="001659A9"/>
    <w:rsid w:val="00170EA8"/>
    <w:rsid w:val="00170F50"/>
    <w:rsid w:val="00173601"/>
    <w:rsid w:val="00174443"/>
    <w:rsid w:val="0017624B"/>
    <w:rsid w:val="0018093C"/>
    <w:rsid w:val="00182534"/>
    <w:rsid w:val="001833B6"/>
    <w:rsid w:val="00185343"/>
    <w:rsid w:val="001906A9"/>
    <w:rsid w:val="001930A5"/>
    <w:rsid w:val="00195EB1"/>
    <w:rsid w:val="001A0784"/>
    <w:rsid w:val="001A206F"/>
    <w:rsid w:val="001A3C21"/>
    <w:rsid w:val="001A4330"/>
    <w:rsid w:val="001A5AB1"/>
    <w:rsid w:val="001A64C6"/>
    <w:rsid w:val="001A7495"/>
    <w:rsid w:val="001B31CB"/>
    <w:rsid w:val="001B406D"/>
    <w:rsid w:val="001B6714"/>
    <w:rsid w:val="001B6CAC"/>
    <w:rsid w:val="001C64C1"/>
    <w:rsid w:val="001D2345"/>
    <w:rsid w:val="001D2E8C"/>
    <w:rsid w:val="001D5D6B"/>
    <w:rsid w:val="001D6020"/>
    <w:rsid w:val="001E068B"/>
    <w:rsid w:val="001E1058"/>
    <w:rsid w:val="001E31B5"/>
    <w:rsid w:val="001F0C8F"/>
    <w:rsid w:val="001F525B"/>
    <w:rsid w:val="001F67E5"/>
    <w:rsid w:val="001F7951"/>
    <w:rsid w:val="00200B36"/>
    <w:rsid w:val="0020366A"/>
    <w:rsid w:val="002130D5"/>
    <w:rsid w:val="00224378"/>
    <w:rsid w:val="00231714"/>
    <w:rsid w:val="002336D7"/>
    <w:rsid w:val="002358AF"/>
    <w:rsid w:val="0024473F"/>
    <w:rsid w:val="00245C7C"/>
    <w:rsid w:val="00256E08"/>
    <w:rsid w:val="00261450"/>
    <w:rsid w:val="0026478E"/>
    <w:rsid w:val="00265386"/>
    <w:rsid w:val="002658B5"/>
    <w:rsid w:val="00266861"/>
    <w:rsid w:val="00273228"/>
    <w:rsid w:val="0027536A"/>
    <w:rsid w:val="002759E3"/>
    <w:rsid w:val="00275A4C"/>
    <w:rsid w:val="00276C71"/>
    <w:rsid w:val="002809C3"/>
    <w:rsid w:val="0028333C"/>
    <w:rsid w:val="00287BCD"/>
    <w:rsid w:val="002923AC"/>
    <w:rsid w:val="0029373C"/>
    <w:rsid w:val="002955A2"/>
    <w:rsid w:val="002A5A82"/>
    <w:rsid w:val="002A5FA8"/>
    <w:rsid w:val="002A659C"/>
    <w:rsid w:val="002A6927"/>
    <w:rsid w:val="002A790B"/>
    <w:rsid w:val="002B1208"/>
    <w:rsid w:val="002B5FE7"/>
    <w:rsid w:val="002C0B2B"/>
    <w:rsid w:val="002C208A"/>
    <w:rsid w:val="002C3B19"/>
    <w:rsid w:val="002C4965"/>
    <w:rsid w:val="002C7C9F"/>
    <w:rsid w:val="002D366B"/>
    <w:rsid w:val="002D37BC"/>
    <w:rsid w:val="002D3CE5"/>
    <w:rsid w:val="002D4929"/>
    <w:rsid w:val="002D7B69"/>
    <w:rsid w:val="002F0BE3"/>
    <w:rsid w:val="002F2F38"/>
    <w:rsid w:val="002F3075"/>
    <w:rsid w:val="0030039E"/>
    <w:rsid w:val="003032C2"/>
    <w:rsid w:val="0030604F"/>
    <w:rsid w:val="00313EDE"/>
    <w:rsid w:val="00314EA3"/>
    <w:rsid w:val="00315D1E"/>
    <w:rsid w:val="003203AE"/>
    <w:rsid w:val="003233EE"/>
    <w:rsid w:val="00325E4E"/>
    <w:rsid w:val="0033084D"/>
    <w:rsid w:val="003331C0"/>
    <w:rsid w:val="0033434D"/>
    <w:rsid w:val="00335D2E"/>
    <w:rsid w:val="003375CA"/>
    <w:rsid w:val="003453AD"/>
    <w:rsid w:val="00350894"/>
    <w:rsid w:val="00353712"/>
    <w:rsid w:val="0035519C"/>
    <w:rsid w:val="003562B6"/>
    <w:rsid w:val="00360DEE"/>
    <w:rsid w:val="0036227B"/>
    <w:rsid w:val="0036450A"/>
    <w:rsid w:val="00366602"/>
    <w:rsid w:val="00366DBD"/>
    <w:rsid w:val="00367EA6"/>
    <w:rsid w:val="00371C7D"/>
    <w:rsid w:val="00371E08"/>
    <w:rsid w:val="00373911"/>
    <w:rsid w:val="00375545"/>
    <w:rsid w:val="00381639"/>
    <w:rsid w:val="00382C2D"/>
    <w:rsid w:val="0038573C"/>
    <w:rsid w:val="003873FF"/>
    <w:rsid w:val="00391E5B"/>
    <w:rsid w:val="003A13A2"/>
    <w:rsid w:val="003A48E5"/>
    <w:rsid w:val="003A6F5A"/>
    <w:rsid w:val="003B50DB"/>
    <w:rsid w:val="003C0F14"/>
    <w:rsid w:val="003C3E35"/>
    <w:rsid w:val="003D3080"/>
    <w:rsid w:val="003D3F15"/>
    <w:rsid w:val="003D557F"/>
    <w:rsid w:val="003D6EFF"/>
    <w:rsid w:val="003D791C"/>
    <w:rsid w:val="003E1FD2"/>
    <w:rsid w:val="003E24A4"/>
    <w:rsid w:val="003E2A15"/>
    <w:rsid w:val="003E30F3"/>
    <w:rsid w:val="003E3F1F"/>
    <w:rsid w:val="003E4C8A"/>
    <w:rsid w:val="003E7B56"/>
    <w:rsid w:val="003F0FAF"/>
    <w:rsid w:val="003F3620"/>
    <w:rsid w:val="0040000D"/>
    <w:rsid w:val="00401178"/>
    <w:rsid w:val="00401289"/>
    <w:rsid w:val="004034E2"/>
    <w:rsid w:val="0040356F"/>
    <w:rsid w:val="00404ED3"/>
    <w:rsid w:val="004104AA"/>
    <w:rsid w:val="00412011"/>
    <w:rsid w:val="00413036"/>
    <w:rsid w:val="004148D3"/>
    <w:rsid w:val="00415224"/>
    <w:rsid w:val="00416A46"/>
    <w:rsid w:val="00416A96"/>
    <w:rsid w:val="0041737A"/>
    <w:rsid w:val="00417F64"/>
    <w:rsid w:val="00420B5E"/>
    <w:rsid w:val="004235EB"/>
    <w:rsid w:val="00423B5C"/>
    <w:rsid w:val="004279C0"/>
    <w:rsid w:val="00430140"/>
    <w:rsid w:val="004303B4"/>
    <w:rsid w:val="00430C3F"/>
    <w:rsid w:val="00431A96"/>
    <w:rsid w:val="00431E33"/>
    <w:rsid w:val="00433171"/>
    <w:rsid w:val="00436F53"/>
    <w:rsid w:val="00436F5C"/>
    <w:rsid w:val="00437D59"/>
    <w:rsid w:val="00437DB9"/>
    <w:rsid w:val="0044304C"/>
    <w:rsid w:val="00447752"/>
    <w:rsid w:val="00450808"/>
    <w:rsid w:val="004518BE"/>
    <w:rsid w:val="0045616A"/>
    <w:rsid w:val="004562BB"/>
    <w:rsid w:val="00460A1B"/>
    <w:rsid w:val="0046442B"/>
    <w:rsid w:val="004651EA"/>
    <w:rsid w:val="004654E7"/>
    <w:rsid w:val="00466677"/>
    <w:rsid w:val="0047209A"/>
    <w:rsid w:val="00472697"/>
    <w:rsid w:val="004728D3"/>
    <w:rsid w:val="00473BD9"/>
    <w:rsid w:val="0047765C"/>
    <w:rsid w:val="00497787"/>
    <w:rsid w:val="00497CDF"/>
    <w:rsid w:val="004A2E87"/>
    <w:rsid w:val="004A3D9A"/>
    <w:rsid w:val="004A3FA7"/>
    <w:rsid w:val="004A5989"/>
    <w:rsid w:val="004B0ECC"/>
    <w:rsid w:val="004B21D7"/>
    <w:rsid w:val="004C0C8D"/>
    <w:rsid w:val="004C0CF6"/>
    <w:rsid w:val="004C24A9"/>
    <w:rsid w:val="004D165E"/>
    <w:rsid w:val="004D2DB2"/>
    <w:rsid w:val="004E1AF6"/>
    <w:rsid w:val="004E29A9"/>
    <w:rsid w:val="004E7935"/>
    <w:rsid w:val="004F167F"/>
    <w:rsid w:val="004F2199"/>
    <w:rsid w:val="004F38FD"/>
    <w:rsid w:val="00501A2F"/>
    <w:rsid w:val="00503C0C"/>
    <w:rsid w:val="00505396"/>
    <w:rsid w:val="00505446"/>
    <w:rsid w:val="005075A7"/>
    <w:rsid w:val="005130AC"/>
    <w:rsid w:val="00515360"/>
    <w:rsid w:val="005178BE"/>
    <w:rsid w:val="00520632"/>
    <w:rsid w:val="005206BD"/>
    <w:rsid w:val="00523863"/>
    <w:rsid w:val="00524915"/>
    <w:rsid w:val="005306BB"/>
    <w:rsid w:val="00536759"/>
    <w:rsid w:val="00542554"/>
    <w:rsid w:val="00544DA8"/>
    <w:rsid w:val="005470C0"/>
    <w:rsid w:val="005530E8"/>
    <w:rsid w:val="00557028"/>
    <w:rsid w:val="005575E2"/>
    <w:rsid w:val="00561796"/>
    <w:rsid w:val="005624F9"/>
    <w:rsid w:val="005637A6"/>
    <w:rsid w:val="005672E4"/>
    <w:rsid w:val="00570018"/>
    <w:rsid w:val="005807F6"/>
    <w:rsid w:val="00581888"/>
    <w:rsid w:val="00581F9F"/>
    <w:rsid w:val="00582231"/>
    <w:rsid w:val="00582854"/>
    <w:rsid w:val="00584CFB"/>
    <w:rsid w:val="00584F1D"/>
    <w:rsid w:val="00587C96"/>
    <w:rsid w:val="005A03C6"/>
    <w:rsid w:val="005A4E2D"/>
    <w:rsid w:val="005A5C82"/>
    <w:rsid w:val="005A60AF"/>
    <w:rsid w:val="005B0141"/>
    <w:rsid w:val="005B24B8"/>
    <w:rsid w:val="005B38B1"/>
    <w:rsid w:val="005C000E"/>
    <w:rsid w:val="005C4E83"/>
    <w:rsid w:val="005C62A5"/>
    <w:rsid w:val="005D2133"/>
    <w:rsid w:val="005D5DA1"/>
    <w:rsid w:val="005D6A21"/>
    <w:rsid w:val="005E08AA"/>
    <w:rsid w:val="005E1D47"/>
    <w:rsid w:val="005E4CD3"/>
    <w:rsid w:val="005F1409"/>
    <w:rsid w:val="005F2910"/>
    <w:rsid w:val="00603850"/>
    <w:rsid w:val="006047B9"/>
    <w:rsid w:val="00604E6C"/>
    <w:rsid w:val="0060553B"/>
    <w:rsid w:val="0060705D"/>
    <w:rsid w:val="00612FF8"/>
    <w:rsid w:val="00613E6C"/>
    <w:rsid w:val="00615729"/>
    <w:rsid w:val="006166A9"/>
    <w:rsid w:val="00617E72"/>
    <w:rsid w:val="0062296C"/>
    <w:rsid w:val="00623FE0"/>
    <w:rsid w:val="006246F0"/>
    <w:rsid w:val="006258C5"/>
    <w:rsid w:val="00625950"/>
    <w:rsid w:val="006304BC"/>
    <w:rsid w:val="00632E31"/>
    <w:rsid w:val="00633C44"/>
    <w:rsid w:val="0063596A"/>
    <w:rsid w:val="00636CF0"/>
    <w:rsid w:val="00636F53"/>
    <w:rsid w:val="00643DF0"/>
    <w:rsid w:val="006462A7"/>
    <w:rsid w:val="00650A36"/>
    <w:rsid w:val="00651660"/>
    <w:rsid w:val="00651CDC"/>
    <w:rsid w:val="00652068"/>
    <w:rsid w:val="0065287E"/>
    <w:rsid w:val="006567B0"/>
    <w:rsid w:val="00657FCC"/>
    <w:rsid w:val="00667DCA"/>
    <w:rsid w:val="00670DAD"/>
    <w:rsid w:val="00674255"/>
    <w:rsid w:val="006768F5"/>
    <w:rsid w:val="0068080B"/>
    <w:rsid w:val="00686A72"/>
    <w:rsid w:val="006930A3"/>
    <w:rsid w:val="006950D5"/>
    <w:rsid w:val="00697215"/>
    <w:rsid w:val="006A45D1"/>
    <w:rsid w:val="006A51BE"/>
    <w:rsid w:val="006A6145"/>
    <w:rsid w:val="006A65A9"/>
    <w:rsid w:val="006A7542"/>
    <w:rsid w:val="006A7D47"/>
    <w:rsid w:val="006B035D"/>
    <w:rsid w:val="006B0F2D"/>
    <w:rsid w:val="006B1F24"/>
    <w:rsid w:val="006B27C6"/>
    <w:rsid w:val="006B7AE3"/>
    <w:rsid w:val="006C01B0"/>
    <w:rsid w:val="006C108D"/>
    <w:rsid w:val="006C1D58"/>
    <w:rsid w:val="006C2BC2"/>
    <w:rsid w:val="006C3B1F"/>
    <w:rsid w:val="006C3B41"/>
    <w:rsid w:val="006C3E6D"/>
    <w:rsid w:val="006C6942"/>
    <w:rsid w:val="006D0275"/>
    <w:rsid w:val="006D3C42"/>
    <w:rsid w:val="006E26A6"/>
    <w:rsid w:val="006E370E"/>
    <w:rsid w:val="006F1675"/>
    <w:rsid w:val="006F2B5B"/>
    <w:rsid w:val="006F4F13"/>
    <w:rsid w:val="006F7064"/>
    <w:rsid w:val="0070025A"/>
    <w:rsid w:val="00702793"/>
    <w:rsid w:val="0070411D"/>
    <w:rsid w:val="007044CD"/>
    <w:rsid w:val="00704DD2"/>
    <w:rsid w:val="007064A7"/>
    <w:rsid w:val="007064C7"/>
    <w:rsid w:val="007111C5"/>
    <w:rsid w:val="007116A1"/>
    <w:rsid w:val="0071226F"/>
    <w:rsid w:val="00716091"/>
    <w:rsid w:val="00724FC1"/>
    <w:rsid w:val="00725292"/>
    <w:rsid w:val="00725458"/>
    <w:rsid w:val="00725CD9"/>
    <w:rsid w:val="00727637"/>
    <w:rsid w:val="00730929"/>
    <w:rsid w:val="00732B28"/>
    <w:rsid w:val="0073550B"/>
    <w:rsid w:val="0073624A"/>
    <w:rsid w:val="00747750"/>
    <w:rsid w:val="0075007F"/>
    <w:rsid w:val="0075233E"/>
    <w:rsid w:val="007536A3"/>
    <w:rsid w:val="00754205"/>
    <w:rsid w:val="00760C65"/>
    <w:rsid w:val="00767CF1"/>
    <w:rsid w:val="00771B35"/>
    <w:rsid w:val="00771F7D"/>
    <w:rsid w:val="007747CA"/>
    <w:rsid w:val="00777FFC"/>
    <w:rsid w:val="00782E97"/>
    <w:rsid w:val="007832EF"/>
    <w:rsid w:val="0078534D"/>
    <w:rsid w:val="0078607F"/>
    <w:rsid w:val="0078705E"/>
    <w:rsid w:val="00791CE5"/>
    <w:rsid w:val="007920B4"/>
    <w:rsid w:val="00792251"/>
    <w:rsid w:val="00794C6A"/>
    <w:rsid w:val="007A47B4"/>
    <w:rsid w:val="007B2CA8"/>
    <w:rsid w:val="007B4AA5"/>
    <w:rsid w:val="007B4C1D"/>
    <w:rsid w:val="007B768E"/>
    <w:rsid w:val="007C0BAD"/>
    <w:rsid w:val="007C110F"/>
    <w:rsid w:val="007C13E2"/>
    <w:rsid w:val="007C146C"/>
    <w:rsid w:val="007C3880"/>
    <w:rsid w:val="007C4430"/>
    <w:rsid w:val="007D0314"/>
    <w:rsid w:val="007D2E95"/>
    <w:rsid w:val="007D62D1"/>
    <w:rsid w:val="007D6F13"/>
    <w:rsid w:val="007E10D8"/>
    <w:rsid w:val="007E7023"/>
    <w:rsid w:val="007E72BB"/>
    <w:rsid w:val="007E7C70"/>
    <w:rsid w:val="007F0E7F"/>
    <w:rsid w:val="007F1253"/>
    <w:rsid w:val="007F4BB5"/>
    <w:rsid w:val="007F665C"/>
    <w:rsid w:val="00803D0C"/>
    <w:rsid w:val="00803E43"/>
    <w:rsid w:val="00810E15"/>
    <w:rsid w:val="00810E3A"/>
    <w:rsid w:val="00814FFC"/>
    <w:rsid w:val="00823AC5"/>
    <w:rsid w:val="008244B6"/>
    <w:rsid w:val="00827DB2"/>
    <w:rsid w:val="00830476"/>
    <w:rsid w:val="00830CBB"/>
    <w:rsid w:val="00832C43"/>
    <w:rsid w:val="0083628B"/>
    <w:rsid w:val="00840A6B"/>
    <w:rsid w:val="00841A4B"/>
    <w:rsid w:val="00842371"/>
    <w:rsid w:val="0084417F"/>
    <w:rsid w:val="0084426C"/>
    <w:rsid w:val="00844D0D"/>
    <w:rsid w:val="00845A8E"/>
    <w:rsid w:val="008533A9"/>
    <w:rsid w:val="00854235"/>
    <w:rsid w:val="0085576E"/>
    <w:rsid w:val="00856E08"/>
    <w:rsid w:val="00863919"/>
    <w:rsid w:val="008729E9"/>
    <w:rsid w:val="0087662D"/>
    <w:rsid w:val="008776A6"/>
    <w:rsid w:val="00880DDA"/>
    <w:rsid w:val="00885276"/>
    <w:rsid w:val="008860E7"/>
    <w:rsid w:val="00894A6E"/>
    <w:rsid w:val="00895219"/>
    <w:rsid w:val="00895240"/>
    <w:rsid w:val="008965FC"/>
    <w:rsid w:val="0089716A"/>
    <w:rsid w:val="008A0BFA"/>
    <w:rsid w:val="008A2225"/>
    <w:rsid w:val="008A2C74"/>
    <w:rsid w:val="008A4223"/>
    <w:rsid w:val="008A7B5B"/>
    <w:rsid w:val="008B0DA1"/>
    <w:rsid w:val="008B1128"/>
    <w:rsid w:val="008B28B1"/>
    <w:rsid w:val="008B4B1F"/>
    <w:rsid w:val="008C06B7"/>
    <w:rsid w:val="008C1D59"/>
    <w:rsid w:val="008C3821"/>
    <w:rsid w:val="008C54B2"/>
    <w:rsid w:val="008D0B23"/>
    <w:rsid w:val="008D79FC"/>
    <w:rsid w:val="008E3FA0"/>
    <w:rsid w:val="008E5918"/>
    <w:rsid w:val="008E5F53"/>
    <w:rsid w:val="008E7B96"/>
    <w:rsid w:val="008F0CC1"/>
    <w:rsid w:val="008F236F"/>
    <w:rsid w:val="008F61AC"/>
    <w:rsid w:val="008F7FD6"/>
    <w:rsid w:val="0090491C"/>
    <w:rsid w:val="0090688F"/>
    <w:rsid w:val="00910674"/>
    <w:rsid w:val="009110AF"/>
    <w:rsid w:val="009148B5"/>
    <w:rsid w:val="0091729A"/>
    <w:rsid w:val="009236F7"/>
    <w:rsid w:val="00923D43"/>
    <w:rsid w:val="00924A86"/>
    <w:rsid w:val="00934855"/>
    <w:rsid w:val="009410A4"/>
    <w:rsid w:val="009441B2"/>
    <w:rsid w:val="009442A5"/>
    <w:rsid w:val="00950602"/>
    <w:rsid w:val="0095161F"/>
    <w:rsid w:val="009564D8"/>
    <w:rsid w:val="00962320"/>
    <w:rsid w:val="0096491B"/>
    <w:rsid w:val="00974B30"/>
    <w:rsid w:val="00980815"/>
    <w:rsid w:val="00982440"/>
    <w:rsid w:val="00982D86"/>
    <w:rsid w:val="00983CC8"/>
    <w:rsid w:val="0098590D"/>
    <w:rsid w:val="009907A1"/>
    <w:rsid w:val="0099515A"/>
    <w:rsid w:val="00995D6C"/>
    <w:rsid w:val="00997828"/>
    <w:rsid w:val="009A0351"/>
    <w:rsid w:val="009A03D0"/>
    <w:rsid w:val="009A08CC"/>
    <w:rsid w:val="009B433D"/>
    <w:rsid w:val="009B4405"/>
    <w:rsid w:val="009B55FF"/>
    <w:rsid w:val="009C1056"/>
    <w:rsid w:val="009C13FD"/>
    <w:rsid w:val="009C2427"/>
    <w:rsid w:val="009C2C66"/>
    <w:rsid w:val="009C39DB"/>
    <w:rsid w:val="009C773E"/>
    <w:rsid w:val="009D18AE"/>
    <w:rsid w:val="009D30C0"/>
    <w:rsid w:val="009D33F4"/>
    <w:rsid w:val="009D4B81"/>
    <w:rsid w:val="009E191E"/>
    <w:rsid w:val="009E2D38"/>
    <w:rsid w:val="009E47F9"/>
    <w:rsid w:val="009F0F73"/>
    <w:rsid w:val="009F18EB"/>
    <w:rsid w:val="009F4FC7"/>
    <w:rsid w:val="009F514E"/>
    <w:rsid w:val="00A07508"/>
    <w:rsid w:val="00A1245D"/>
    <w:rsid w:val="00A12CA1"/>
    <w:rsid w:val="00A1388D"/>
    <w:rsid w:val="00A15557"/>
    <w:rsid w:val="00A1731D"/>
    <w:rsid w:val="00A245E9"/>
    <w:rsid w:val="00A2473D"/>
    <w:rsid w:val="00A26CD4"/>
    <w:rsid w:val="00A3694E"/>
    <w:rsid w:val="00A37050"/>
    <w:rsid w:val="00A41898"/>
    <w:rsid w:val="00A43CC5"/>
    <w:rsid w:val="00A45EA7"/>
    <w:rsid w:val="00A51C77"/>
    <w:rsid w:val="00A532AA"/>
    <w:rsid w:val="00A57B27"/>
    <w:rsid w:val="00A6092B"/>
    <w:rsid w:val="00A65012"/>
    <w:rsid w:val="00A676A2"/>
    <w:rsid w:val="00A677D8"/>
    <w:rsid w:val="00A71049"/>
    <w:rsid w:val="00A76ED7"/>
    <w:rsid w:val="00A839A7"/>
    <w:rsid w:val="00A8426B"/>
    <w:rsid w:val="00A94473"/>
    <w:rsid w:val="00AA2C3E"/>
    <w:rsid w:val="00AA55A1"/>
    <w:rsid w:val="00AB3863"/>
    <w:rsid w:val="00AB482B"/>
    <w:rsid w:val="00AB7117"/>
    <w:rsid w:val="00AC1D08"/>
    <w:rsid w:val="00AC5DC6"/>
    <w:rsid w:val="00AC6A54"/>
    <w:rsid w:val="00AC7BD6"/>
    <w:rsid w:val="00AE1737"/>
    <w:rsid w:val="00AE1C12"/>
    <w:rsid w:val="00AE240B"/>
    <w:rsid w:val="00AE2C1E"/>
    <w:rsid w:val="00AF6983"/>
    <w:rsid w:val="00B033E6"/>
    <w:rsid w:val="00B202D1"/>
    <w:rsid w:val="00B24049"/>
    <w:rsid w:val="00B2540A"/>
    <w:rsid w:val="00B26752"/>
    <w:rsid w:val="00B2772D"/>
    <w:rsid w:val="00B3137D"/>
    <w:rsid w:val="00B328FA"/>
    <w:rsid w:val="00B32A01"/>
    <w:rsid w:val="00B3408B"/>
    <w:rsid w:val="00B37EEE"/>
    <w:rsid w:val="00B40204"/>
    <w:rsid w:val="00B40B0E"/>
    <w:rsid w:val="00B4392B"/>
    <w:rsid w:val="00B46876"/>
    <w:rsid w:val="00B46911"/>
    <w:rsid w:val="00B46E72"/>
    <w:rsid w:val="00B4777C"/>
    <w:rsid w:val="00B50C5A"/>
    <w:rsid w:val="00B52397"/>
    <w:rsid w:val="00B525B5"/>
    <w:rsid w:val="00B52D81"/>
    <w:rsid w:val="00B53072"/>
    <w:rsid w:val="00B564F4"/>
    <w:rsid w:val="00B565E8"/>
    <w:rsid w:val="00B57109"/>
    <w:rsid w:val="00B57FE4"/>
    <w:rsid w:val="00B67458"/>
    <w:rsid w:val="00B674AA"/>
    <w:rsid w:val="00B67525"/>
    <w:rsid w:val="00B675C2"/>
    <w:rsid w:val="00B67836"/>
    <w:rsid w:val="00B67934"/>
    <w:rsid w:val="00B7131F"/>
    <w:rsid w:val="00B73285"/>
    <w:rsid w:val="00B74F89"/>
    <w:rsid w:val="00B76BC0"/>
    <w:rsid w:val="00B76D91"/>
    <w:rsid w:val="00B775DB"/>
    <w:rsid w:val="00B77BE5"/>
    <w:rsid w:val="00B91970"/>
    <w:rsid w:val="00B91F90"/>
    <w:rsid w:val="00B92815"/>
    <w:rsid w:val="00BA0016"/>
    <w:rsid w:val="00BA0E68"/>
    <w:rsid w:val="00BA3B5B"/>
    <w:rsid w:val="00BA42FD"/>
    <w:rsid w:val="00BA45A2"/>
    <w:rsid w:val="00BA673A"/>
    <w:rsid w:val="00BA743A"/>
    <w:rsid w:val="00BB1850"/>
    <w:rsid w:val="00BB43F9"/>
    <w:rsid w:val="00BB440E"/>
    <w:rsid w:val="00BB4A84"/>
    <w:rsid w:val="00BB5699"/>
    <w:rsid w:val="00BC135F"/>
    <w:rsid w:val="00BC6073"/>
    <w:rsid w:val="00BC6A87"/>
    <w:rsid w:val="00BD1635"/>
    <w:rsid w:val="00BE1433"/>
    <w:rsid w:val="00BE1631"/>
    <w:rsid w:val="00BE1A7E"/>
    <w:rsid w:val="00BE475C"/>
    <w:rsid w:val="00BE4EEF"/>
    <w:rsid w:val="00BE5FDB"/>
    <w:rsid w:val="00BE65C1"/>
    <w:rsid w:val="00BE68AE"/>
    <w:rsid w:val="00BE6F5F"/>
    <w:rsid w:val="00BF05D1"/>
    <w:rsid w:val="00BF2F04"/>
    <w:rsid w:val="00BF5B59"/>
    <w:rsid w:val="00C0149F"/>
    <w:rsid w:val="00C01806"/>
    <w:rsid w:val="00C0258C"/>
    <w:rsid w:val="00C070E0"/>
    <w:rsid w:val="00C10318"/>
    <w:rsid w:val="00C20CDD"/>
    <w:rsid w:val="00C22000"/>
    <w:rsid w:val="00C241C4"/>
    <w:rsid w:val="00C24283"/>
    <w:rsid w:val="00C329A7"/>
    <w:rsid w:val="00C35A14"/>
    <w:rsid w:val="00C36404"/>
    <w:rsid w:val="00C41986"/>
    <w:rsid w:val="00C43BD8"/>
    <w:rsid w:val="00C45F26"/>
    <w:rsid w:val="00C52B4B"/>
    <w:rsid w:val="00C53A50"/>
    <w:rsid w:val="00C53AE7"/>
    <w:rsid w:val="00C55214"/>
    <w:rsid w:val="00C61CFA"/>
    <w:rsid w:val="00C67DB1"/>
    <w:rsid w:val="00C71EC2"/>
    <w:rsid w:val="00C75430"/>
    <w:rsid w:val="00C80BD0"/>
    <w:rsid w:val="00C81391"/>
    <w:rsid w:val="00C824D2"/>
    <w:rsid w:val="00C83A41"/>
    <w:rsid w:val="00C8598D"/>
    <w:rsid w:val="00C86FC0"/>
    <w:rsid w:val="00C94EF4"/>
    <w:rsid w:val="00C95E67"/>
    <w:rsid w:val="00C9753B"/>
    <w:rsid w:val="00CA037A"/>
    <w:rsid w:val="00CA15ED"/>
    <w:rsid w:val="00CA782E"/>
    <w:rsid w:val="00CB024F"/>
    <w:rsid w:val="00CB28C9"/>
    <w:rsid w:val="00CB4E52"/>
    <w:rsid w:val="00CB738F"/>
    <w:rsid w:val="00CC1D2E"/>
    <w:rsid w:val="00CC4789"/>
    <w:rsid w:val="00CC62D6"/>
    <w:rsid w:val="00CD1ADC"/>
    <w:rsid w:val="00CD4EC7"/>
    <w:rsid w:val="00CE1913"/>
    <w:rsid w:val="00CE1C06"/>
    <w:rsid w:val="00CE4F30"/>
    <w:rsid w:val="00CF7197"/>
    <w:rsid w:val="00D003D2"/>
    <w:rsid w:val="00D01C18"/>
    <w:rsid w:val="00D0667C"/>
    <w:rsid w:val="00D10B8D"/>
    <w:rsid w:val="00D119E4"/>
    <w:rsid w:val="00D11F2A"/>
    <w:rsid w:val="00D207ED"/>
    <w:rsid w:val="00D22AD9"/>
    <w:rsid w:val="00D245A9"/>
    <w:rsid w:val="00D25CD9"/>
    <w:rsid w:val="00D26D3D"/>
    <w:rsid w:val="00D26DCB"/>
    <w:rsid w:val="00D315A6"/>
    <w:rsid w:val="00D41253"/>
    <w:rsid w:val="00D43B2C"/>
    <w:rsid w:val="00D43FDA"/>
    <w:rsid w:val="00D441A9"/>
    <w:rsid w:val="00D451D7"/>
    <w:rsid w:val="00D45BC4"/>
    <w:rsid w:val="00D47624"/>
    <w:rsid w:val="00D50376"/>
    <w:rsid w:val="00D521E0"/>
    <w:rsid w:val="00D55C1E"/>
    <w:rsid w:val="00D57D70"/>
    <w:rsid w:val="00D618F6"/>
    <w:rsid w:val="00D62603"/>
    <w:rsid w:val="00D62648"/>
    <w:rsid w:val="00D67200"/>
    <w:rsid w:val="00D7389B"/>
    <w:rsid w:val="00D75E85"/>
    <w:rsid w:val="00D77038"/>
    <w:rsid w:val="00D77748"/>
    <w:rsid w:val="00D8319F"/>
    <w:rsid w:val="00D8338E"/>
    <w:rsid w:val="00D858F7"/>
    <w:rsid w:val="00D877E0"/>
    <w:rsid w:val="00D9175F"/>
    <w:rsid w:val="00D9205F"/>
    <w:rsid w:val="00D93AD1"/>
    <w:rsid w:val="00D961AA"/>
    <w:rsid w:val="00D96AED"/>
    <w:rsid w:val="00DA1EB2"/>
    <w:rsid w:val="00DA2601"/>
    <w:rsid w:val="00DA26BB"/>
    <w:rsid w:val="00DA6EDC"/>
    <w:rsid w:val="00DB2B3A"/>
    <w:rsid w:val="00DB3571"/>
    <w:rsid w:val="00DB53D5"/>
    <w:rsid w:val="00DB7A21"/>
    <w:rsid w:val="00DB7F54"/>
    <w:rsid w:val="00DC30FE"/>
    <w:rsid w:val="00DC4E95"/>
    <w:rsid w:val="00DD0520"/>
    <w:rsid w:val="00DD571E"/>
    <w:rsid w:val="00DD6502"/>
    <w:rsid w:val="00DE0A6F"/>
    <w:rsid w:val="00DE0E11"/>
    <w:rsid w:val="00DE2BD0"/>
    <w:rsid w:val="00DE30E9"/>
    <w:rsid w:val="00DE3783"/>
    <w:rsid w:val="00DE5F21"/>
    <w:rsid w:val="00DE6870"/>
    <w:rsid w:val="00DF786D"/>
    <w:rsid w:val="00E01846"/>
    <w:rsid w:val="00E01BC4"/>
    <w:rsid w:val="00E03084"/>
    <w:rsid w:val="00E047DB"/>
    <w:rsid w:val="00E060D7"/>
    <w:rsid w:val="00E07068"/>
    <w:rsid w:val="00E07689"/>
    <w:rsid w:val="00E123AB"/>
    <w:rsid w:val="00E12DE7"/>
    <w:rsid w:val="00E1405A"/>
    <w:rsid w:val="00E14EB9"/>
    <w:rsid w:val="00E16B3E"/>
    <w:rsid w:val="00E20910"/>
    <w:rsid w:val="00E21534"/>
    <w:rsid w:val="00E2390A"/>
    <w:rsid w:val="00E25B2D"/>
    <w:rsid w:val="00E25B7F"/>
    <w:rsid w:val="00E33E33"/>
    <w:rsid w:val="00E356C8"/>
    <w:rsid w:val="00E40734"/>
    <w:rsid w:val="00E474E7"/>
    <w:rsid w:val="00E52C5C"/>
    <w:rsid w:val="00E53140"/>
    <w:rsid w:val="00E55B6C"/>
    <w:rsid w:val="00E57B2C"/>
    <w:rsid w:val="00E613E3"/>
    <w:rsid w:val="00E63D06"/>
    <w:rsid w:val="00E64F3F"/>
    <w:rsid w:val="00E673CA"/>
    <w:rsid w:val="00E70633"/>
    <w:rsid w:val="00E73B72"/>
    <w:rsid w:val="00E73B73"/>
    <w:rsid w:val="00E73BF5"/>
    <w:rsid w:val="00E76366"/>
    <w:rsid w:val="00E77E53"/>
    <w:rsid w:val="00E82B40"/>
    <w:rsid w:val="00E845B3"/>
    <w:rsid w:val="00E859F0"/>
    <w:rsid w:val="00E85E61"/>
    <w:rsid w:val="00E92765"/>
    <w:rsid w:val="00EA011F"/>
    <w:rsid w:val="00EA31A2"/>
    <w:rsid w:val="00EA3C0B"/>
    <w:rsid w:val="00EB0A95"/>
    <w:rsid w:val="00EB1F55"/>
    <w:rsid w:val="00EB373F"/>
    <w:rsid w:val="00EB45EC"/>
    <w:rsid w:val="00EB4CC6"/>
    <w:rsid w:val="00EB6D1C"/>
    <w:rsid w:val="00ED3331"/>
    <w:rsid w:val="00EE154B"/>
    <w:rsid w:val="00EE1E81"/>
    <w:rsid w:val="00EE3458"/>
    <w:rsid w:val="00EE643D"/>
    <w:rsid w:val="00EF09B1"/>
    <w:rsid w:val="00EF4A75"/>
    <w:rsid w:val="00EF4CC7"/>
    <w:rsid w:val="00EF611C"/>
    <w:rsid w:val="00F007D4"/>
    <w:rsid w:val="00F01003"/>
    <w:rsid w:val="00F02359"/>
    <w:rsid w:val="00F0346E"/>
    <w:rsid w:val="00F050F7"/>
    <w:rsid w:val="00F14F56"/>
    <w:rsid w:val="00F21682"/>
    <w:rsid w:val="00F2236F"/>
    <w:rsid w:val="00F241D3"/>
    <w:rsid w:val="00F31B75"/>
    <w:rsid w:val="00F35020"/>
    <w:rsid w:val="00F35E9C"/>
    <w:rsid w:val="00F377EB"/>
    <w:rsid w:val="00F4020F"/>
    <w:rsid w:val="00F51A60"/>
    <w:rsid w:val="00F5208A"/>
    <w:rsid w:val="00F6191D"/>
    <w:rsid w:val="00F636FE"/>
    <w:rsid w:val="00F64CEC"/>
    <w:rsid w:val="00F749D6"/>
    <w:rsid w:val="00F75ED6"/>
    <w:rsid w:val="00F7759B"/>
    <w:rsid w:val="00F8069F"/>
    <w:rsid w:val="00F82991"/>
    <w:rsid w:val="00F84067"/>
    <w:rsid w:val="00F860E7"/>
    <w:rsid w:val="00F90EF4"/>
    <w:rsid w:val="00F91BEB"/>
    <w:rsid w:val="00F92F6D"/>
    <w:rsid w:val="00F9685F"/>
    <w:rsid w:val="00F9745C"/>
    <w:rsid w:val="00FA1F3C"/>
    <w:rsid w:val="00FA4DE3"/>
    <w:rsid w:val="00FA5355"/>
    <w:rsid w:val="00FA63F7"/>
    <w:rsid w:val="00FA697F"/>
    <w:rsid w:val="00FA7466"/>
    <w:rsid w:val="00FA7E50"/>
    <w:rsid w:val="00FB76CD"/>
    <w:rsid w:val="00FC4BF7"/>
    <w:rsid w:val="00FD2F56"/>
    <w:rsid w:val="00FD5659"/>
    <w:rsid w:val="00FE23BA"/>
    <w:rsid w:val="00FE28E0"/>
    <w:rsid w:val="00FF0D97"/>
    <w:rsid w:val="00FF3A0B"/>
    <w:rsid w:val="00FF3E53"/>
    <w:rsid w:val="00FF603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44198"/>
  <w15:chartTrackingRefBased/>
  <w15:docId w15:val="{164E7132-C60C-B247-A6AB-CA0486C1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8F4"/>
    <w:pPr>
      <w:jc w:val="both"/>
    </w:pPr>
    <w:rPr>
      <w:rFonts w:ascii="Calibri" w:hAnsi="Calibri"/>
      <w:sz w:val="22"/>
      <w:szCs w:val="22"/>
      <w:lang w:val="es-MX" w:eastAsia="en-US"/>
    </w:rPr>
  </w:style>
  <w:style w:type="paragraph" w:styleId="Ttulo1">
    <w:name w:val="heading 1"/>
    <w:basedOn w:val="Normal"/>
    <w:next w:val="Normal"/>
    <w:link w:val="Ttulo1Car"/>
    <w:uiPriority w:val="9"/>
    <w:qFormat/>
    <w:rsid w:val="008F236F"/>
    <w:pPr>
      <w:keepNext/>
      <w:numPr>
        <w:numId w:val="2"/>
      </w:numPr>
      <w:spacing w:before="240" w:after="60"/>
      <w:jc w:val="left"/>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8F236F"/>
    <w:pPr>
      <w:keepNext/>
      <w:numPr>
        <w:ilvl w:val="1"/>
        <w:numId w:val="2"/>
      </w:numPr>
      <w:spacing w:before="240" w:after="60"/>
      <w:jc w:val="left"/>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8F236F"/>
    <w:pPr>
      <w:keepNext/>
      <w:numPr>
        <w:ilvl w:val="2"/>
        <w:numId w:val="2"/>
      </w:numPr>
      <w:spacing w:before="240" w:after="60"/>
      <w:jc w:val="left"/>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8F236F"/>
    <w:pPr>
      <w:keepNext/>
      <w:numPr>
        <w:ilvl w:val="3"/>
        <w:numId w:val="2"/>
      </w:numPr>
      <w:spacing w:before="240" w:after="6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8F236F"/>
    <w:pPr>
      <w:numPr>
        <w:ilvl w:val="4"/>
        <w:numId w:val="2"/>
      </w:numPr>
      <w:spacing w:before="240" w:after="6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8F236F"/>
    <w:pPr>
      <w:numPr>
        <w:ilvl w:val="5"/>
        <w:numId w:val="2"/>
      </w:numPr>
      <w:spacing w:before="240" w:after="60"/>
      <w:jc w:val="left"/>
      <w:outlineLvl w:val="5"/>
    </w:pPr>
    <w:rPr>
      <w:rFonts w:ascii="Times New Roman" w:hAnsi="Times New Roman"/>
      <w:b/>
      <w:bCs/>
      <w:lang w:val="en-US"/>
    </w:rPr>
  </w:style>
  <w:style w:type="paragraph" w:styleId="Ttulo7">
    <w:name w:val="heading 7"/>
    <w:basedOn w:val="Normal"/>
    <w:next w:val="Normal"/>
    <w:link w:val="Ttulo7Car"/>
    <w:uiPriority w:val="9"/>
    <w:semiHidden/>
    <w:unhideWhenUsed/>
    <w:qFormat/>
    <w:rsid w:val="008F236F"/>
    <w:pPr>
      <w:numPr>
        <w:ilvl w:val="6"/>
        <w:numId w:val="2"/>
      </w:numPr>
      <w:spacing w:before="240" w:after="6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8F236F"/>
    <w:pPr>
      <w:numPr>
        <w:ilvl w:val="7"/>
        <w:numId w:val="2"/>
      </w:numPr>
      <w:spacing w:before="240" w:after="6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8F236F"/>
    <w:pPr>
      <w:numPr>
        <w:ilvl w:val="8"/>
        <w:numId w:val="2"/>
      </w:numPr>
      <w:spacing w:before="240" w:after="6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81">
    <w:name w:val="estilo81"/>
    <w:rsid w:val="001478F4"/>
    <w:rPr>
      <w:b/>
      <w:bCs/>
      <w:color w:val="195CA7"/>
    </w:rPr>
  </w:style>
  <w:style w:type="table" w:styleId="Tablaconcuadrcula">
    <w:name w:val="Table Grid"/>
    <w:basedOn w:val="Tablanormal"/>
    <w:uiPriority w:val="59"/>
    <w:rsid w:val="00D5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E07689"/>
    <w:pPr>
      <w:widowControl w:val="0"/>
      <w:autoSpaceDE w:val="0"/>
      <w:autoSpaceDN w:val="0"/>
      <w:adjustRightInd w:val="0"/>
    </w:pPr>
    <w:rPr>
      <w:rFonts w:ascii="Arial" w:hAnsi="Arial" w:cs="Arial"/>
      <w:sz w:val="24"/>
      <w:szCs w:val="24"/>
      <w:lang w:val="es-ES"/>
    </w:rPr>
  </w:style>
  <w:style w:type="paragraph" w:styleId="Sinespaciado">
    <w:name w:val="No Spacing"/>
    <w:uiPriority w:val="1"/>
    <w:qFormat/>
    <w:rsid w:val="00DB53D5"/>
    <w:rPr>
      <w:rFonts w:ascii="Calibri" w:eastAsia="Calibri" w:hAnsi="Calibri"/>
      <w:sz w:val="22"/>
      <w:szCs w:val="22"/>
      <w:lang w:val="es-MX" w:eastAsia="en-US"/>
    </w:rPr>
  </w:style>
  <w:style w:type="paragraph" w:styleId="Textodeglobo">
    <w:name w:val="Balloon Text"/>
    <w:basedOn w:val="Normal"/>
    <w:link w:val="TextodegloboCar"/>
    <w:uiPriority w:val="99"/>
    <w:semiHidden/>
    <w:unhideWhenUsed/>
    <w:rsid w:val="00CB4E52"/>
    <w:rPr>
      <w:rFonts w:ascii="Segoe UI" w:hAnsi="Segoe UI" w:cs="Segoe UI"/>
      <w:sz w:val="18"/>
      <w:szCs w:val="18"/>
    </w:rPr>
  </w:style>
  <w:style w:type="character" w:customStyle="1" w:styleId="TextodegloboCar">
    <w:name w:val="Texto de globo Car"/>
    <w:link w:val="Textodeglobo"/>
    <w:uiPriority w:val="99"/>
    <w:semiHidden/>
    <w:rsid w:val="00CB4E52"/>
    <w:rPr>
      <w:rFonts w:ascii="Segoe UI" w:hAnsi="Segoe UI" w:cs="Segoe UI"/>
      <w:sz w:val="18"/>
      <w:szCs w:val="18"/>
      <w:lang w:eastAsia="en-US"/>
    </w:rPr>
  </w:style>
  <w:style w:type="paragraph" w:styleId="Encabezado">
    <w:name w:val="header"/>
    <w:aliases w:val="Header Char Car,Header Char Car Car Car Car Car,Header Char Car Car Car Car, Car7"/>
    <w:basedOn w:val="Normal"/>
    <w:link w:val="EncabezadoCar"/>
    <w:unhideWhenUsed/>
    <w:rsid w:val="00276C71"/>
    <w:pPr>
      <w:tabs>
        <w:tab w:val="center" w:pos="4419"/>
        <w:tab w:val="right" w:pos="8838"/>
      </w:tabs>
      <w:spacing w:after="160" w:line="259" w:lineRule="auto"/>
      <w:jc w:val="left"/>
    </w:pPr>
    <w:rPr>
      <w:lang w:eastAsia="es-MX"/>
    </w:rPr>
  </w:style>
  <w:style w:type="character" w:customStyle="1" w:styleId="EncabezadoCar">
    <w:name w:val="Encabezado Car"/>
    <w:aliases w:val="Header Char Car Car,Header Char Car Car Car Car Car Car,Header Char Car Car Car Car Car1, Car7 Car"/>
    <w:link w:val="Encabezado"/>
    <w:rsid w:val="00276C71"/>
    <w:rPr>
      <w:rFonts w:ascii="Calibri" w:hAnsi="Calibri"/>
      <w:sz w:val="22"/>
      <w:szCs w:val="22"/>
    </w:rPr>
  </w:style>
  <w:style w:type="paragraph" w:styleId="Piedepgina">
    <w:name w:val="footer"/>
    <w:basedOn w:val="Normal"/>
    <w:link w:val="PiedepginaCar"/>
    <w:uiPriority w:val="99"/>
    <w:unhideWhenUsed/>
    <w:rsid w:val="00276C71"/>
    <w:pPr>
      <w:tabs>
        <w:tab w:val="center" w:pos="4419"/>
        <w:tab w:val="right" w:pos="8838"/>
      </w:tabs>
      <w:spacing w:after="160" w:line="259" w:lineRule="auto"/>
      <w:jc w:val="left"/>
    </w:pPr>
    <w:rPr>
      <w:lang w:eastAsia="es-MX"/>
    </w:rPr>
  </w:style>
  <w:style w:type="character" w:customStyle="1" w:styleId="PiedepginaCar">
    <w:name w:val="Pie de página Car"/>
    <w:link w:val="Piedepgina"/>
    <w:uiPriority w:val="99"/>
    <w:rsid w:val="00276C71"/>
    <w:rPr>
      <w:rFonts w:ascii="Calibri" w:hAnsi="Calibri"/>
      <w:sz w:val="22"/>
      <w:szCs w:val="22"/>
    </w:rPr>
  </w:style>
  <w:style w:type="paragraph" w:styleId="Prrafodelista">
    <w:name w:val="List Paragraph"/>
    <w:basedOn w:val="Normal"/>
    <w:uiPriority w:val="34"/>
    <w:qFormat/>
    <w:rsid w:val="007111C5"/>
    <w:pPr>
      <w:ind w:left="720"/>
      <w:contextualSpacing/>
    </w:pPr>
  </w:style>
  <w:style w:type="character" w:customStyle="1" w:styleId="Ttulo1Car">
    <w:name w:val="Título 1 Car"/>
    <w:basedOn w:val="Fuentedeprrafopredeter"/>
    <w:link w:val="Ttulo1"/>
    <w:uiPriority w:val="9"/>
    <w:rsid w:val="008F236F"/>
    <w:rPr>
      <w:rFonts w:asciiTheme="majorHAnsi" w:eastAsiaTheme="majorEastAsia" w:hAnsiTheme="majorHAnsi" w:cstheme="majorBidi"/>
      <w:b/>
      <w:bCs/>
      <w:kern w:val="32"/>
      <w:sz w:val="32"/>
      <w:szCs w:val="32"/>
      <w:lang w:val="en-US" w:eastAsia="en-US"/>
    </w:rPr>
  </w:style>
  <w:style w:type="character" w:customStyle="1" w:styleId="Ttulo2Car">
    <w:name w:val="Título 2 Car"/>
    <w:basedOn w:val="Fuentedeprrafopredeter"/>
    <w:link w:val="Ttulo2"/>
    <w:uiPriority w:val="9"/>
    <w:semiHidden/>
    <w:rsid w:val="008F236F"/>
    <w:rPr>
      <w:rFonts w:asciiTheme="majorHAnsi" w:eastAsiaTheme="majorEastAsia" w:hAnsiTheme="majorHAnsi" w:cstheme="majorBidi"/>
      <w:b/>
      <w:bCs/>
      <w:i/>
      <w:iCs/>
      <w:sz w:val="28"/>
      <w:szCs w:val="28"/>
      <w:lang w:val="en-US" w:eastAsia="en-US"/>
    </w:rPr>
  </w:style>
  <w:style w:type="character" w:customStyle="1" w:styleId="Ttulo3Car">
    <w:name w:val="Título 3 Car"/>
    <w:basedOn w:val="Fuentedeprrafopredeter"/>
    <w:link w:val="Ttulo3"/>
    <w:uiPriority w:val="9"/>
    <w:semiHidden/>
    <w:rsid w:val="008F236F"/>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8F236F"/>
    <w:rPr>
      <w:rFonts w:asciiTheme="minorHAnsi" w:eastAsiaTheme="minorEastAsia" w:hAnsiTheme="minorHAnsi" w:cstheme="minorBidi"/>
      <w:b/>
      <w:bCs/>
      <w:sz w:val="28"/>
      <w:szCs w:val="28"/>
      <w:lang w:val="en-US" w:eastAsia="en-US"/>
    </w:rPr>
  </w:style>
  <w:style w:type="character" w:customStyle="1" w:styleId="Ttulo5Car">
    <w:name w:val="Título 5 Car"/>
    <w:basedOn w:val="Fuentedeprrafopredeter"/>
    <w:link w:val="Ttulo5"/>
    <w:uiPriority w:val="9"/>
    <w:semiHidden/>
    <w:rsid w:val="008F236F"/>
    <w:rPr>
      <w:rFonts w:asciiTheme="minorHAnsi" w:eastAsiaTheme="minorEastAsia" w:hAnsiTheme="minorHAnsi" w:cstheme="minorBidi"/>
      <w:b/>
      <w:bCs/>
      <w:i/>
      <w:iCs/>
      <w:sz w:val="26"/>
      <w:szCs w:val="26"/>
      <w:lang w:val="en-US" w:eastAsia="en-US"/>
    </w:rPr>
  </w:style>
  <w:style w:type="character" w:customStyle="1" w:styleId="Ttulo6Car">
    <w:name w:val="Título 6 Car"/>
    <w:basedOn w:val="Fuentedeprrafopredeter"/>
    <w:link w:val="Ttulo6"/>
    <w:rsid w:val="008F236F"/>
    <w:rPr>
      <w:b/>
      <w:bCs/>
      <w:sz w:val="22"/>
      <w:szCs w:val="22"/>
      <w:lang w:val="en-US" w:eastAsia="en-US"/>
    </w:rPr>
  </w:style>
  <w:style w:type="character" w:customStyle="1" w:styleId="Ttulo7Car">
    <w:name w:val="Título 7 Car"/>
    <w:basedOn w:val="Fuentedeprrafopredeter"/>
    <w:link w:val="Ttulo7"/>
    <w:uiPriority w:val="9"/>
    <w:semiHidden/>
    <w:rsid w:val="008F236F"/>
    <w:rPr>
      <w:rFonts w:asciiTheme="minorHAnsi" w:eastAsiaTheme="minorEastAsia" w:hAnsiTheme="minorHAnsi" w:cstheme="minorBidi"/>
      <w:sz w:val="24"/>
      <w:szCs w:val="24"/>
      <w:lang w:val="en-US" w:eastAsia="en-US"/>
    </w:rPr>
  </w:style>
  <w:style w:type="character" w:customStyle="1" w:styleId="Ttulo8Car">
    <w:name w:val="Título 8 Car"/>
    <w:basedOn w:val="Fuentedeprrafopredeter"/>
    <w:link w:val="Ttulo8"/>
    <w:uiPriority w:val="9"/>
    <w:semiHidden/>
    <w:rsid w:val="008F236F"/>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8F236F"/>
    <w:rPr>
      <w:rFonts w:asciiTheme="majorHAnsi" w:eastAsiaTheme="majorEastAsia" w:hAnsiTheme="majorHAnsi" w:cstheme="majorBidi"/>
      <w:sz w:val="22"/>
      <w:szCs w:val="22"/>
      <w:lang w:val="en-US" w:eastAsia="en-US"/>
    </w:rPr>
  </w:style>
  <w:style w:type="table" w:customStyle="1" w:styleId="TableNormal">
    <w:name w:val="Table Normal"/>
    <w:uiPriority w:val="2"/>
    <w:semiHidden/>
    <w:unhideWhenUsed/>
    <w:qFormat/>
    <w:rsid w:val="008F236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236F"/>
    <w:pPr>
      <w:widowControl w:val="0"/>
      <w:jc w:val="left"/>
    </w:pPr>
    <w:rPr>
      <w:rFonts w:asciiTheme="minorHAnsi" w:eastAsiaTheme="minorHAnsi" w:hAnsiTheme="minorHAnsi" w:cstheme="minorBidi"/>
      <w:lang w:val="en-US"/>
    </w:rPr>
  </w:style>
  <w:style w:type="paragraph" w:styleId="Textoindependiente">
    <w:name w:val="Body Text"/>
    <w:basedOn w:val="Normal"/>
    <w:link w:val="TextoindependienteCar"/>
    <w:uiPriority w:val="1"/>
    <w:qFormat/>
    <w:rsid w:val="008F236F"/>
    <w:pPr>
      <w:widowControl w:val="0"/>
      <w:ind w:left="821"/>
      <w:jc w:val="left"/>
    </w:pPr>
    <w:rPr>
      <w:rFonts w:ascii="Arial" w:eastAsia="Arial" w:hAnsi="Arial" w:cstheme="minorBidi"/>
      <w:sz w:val="20"/>
      <w:szCs w:val="20"/>
      <w:lang w:val="en-US"/>
    </w:rPr>
  </w:style>
  <w:style w:type="character" w:customStyle="1" w:styleId="TextoindependienteCar">
    <w:name w:val="Texto independiente Car"/>
    <w:basedOn w:val="Fuentedeprrafopredeter"/>
    <w:link w:val="Textoindependiente"/>
    <w:uiPriority w:val="1"/>
    <w:rsid w:val="008F236F"/>
    <w:rPr>
      <w:rFonts w:ascii="Arial" w:eastAsia="Arial" w:hAnsi="Arial" w:cstheme="minorBidi"/>
      <w:lang w:val="en-US" w:eastAsia="en-U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D50376"/>
    <w:rPr>
      <w:rFonts w:ascii="Times New Roman" w:hAnsi="Times New Roman"/>
      <w:sz w:val="24"/>
      <w:szCs w:val="24"/>
    </w:rPr>
  </w:style>
  <w:style w:type="paragraph" w:styleId="Textonotapie">
    <w:name w:val="footnote text"/>
    <w:basedOn w:val="Normal"/>
    <w:link w:val="TextonotapieCar"/>
    <w:uiPriority w:val="99"/>
    <w:unhideWhenUsed/>
    <w:rsid w:val="00D50376"/>
    <w:rPr>
      <w:sz w:val="20"/>
      <w:szCs w:val="20"/>
    </w:rPr>
  </w:style>
  <w:style w:type="character" w:customStyle="1" w:styleId="TextonotapieCar">
    <w:name w:val="Texto nota pie Car"/>
    <w:basedOn w:val="Fuentedeprrafopredeter"/>
    <w:link w:val="Textonotapie"/>
    <w:uiPriority w:val="99"/>
    <w:rsid w:val="00D50376"/>
    <w:rPr>
      <w:rFonts w:ascii="Calibri" w:hAnsi="Calibri"/>
      <w:lang w:val="es-MX" w:eastAsia="en-US"/>
    </w:rPr>
  </w:style>
  <w:style w:type="character" w:styleId="Nmerodepgina">
    <w:name w:val="page number"/>
    <w:basedOn w:val="Fuentedeprrafopredeter"/>
    <w:rsid w:val="00D50376"/>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D5037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50376"/>
    <w:rPr>
      <w:rFonts w:ascii="Times New Roman" w:hAnsi="Times New Roman"/>
      <w:sz w:val="20"/>
      <w:szCs w:val="20"/>
      <w:vertAlign w:val="superscript"/>
      <w:lang w:val="es-US" w:eastAsia="es-ES"/>
    </w:rPr>
  </w:style>
  <w:style w:type="paragraph" w:customStyle="1" w:styleId="Texto">
    <w:name w:val="Texto"/>
    <w:aliases w:val="independiente,independiente Car Car Car"/>
    <w:basedOn w:val="Normal"/>
    <w:qFormat/>
    <w:rsid w:val="00C36404"/>
    <w:pPr>
      <w:spacing w:after="101" w:line="216" w:lineRule="exact"/>
      <w:ind w:firstLine="288"/>
    </w:pPr>
    <w:rPr>
      <w:rFonts w:ascii="Arial" w:hAnsi="Arial" w:cs="Arial"/>
      <w:sz w:val="18"/>
      <w:szCs w:val="18"/>
      <w:lang w:val="es-ES" w:eastAsia="es-ES"/>
    </w:rPr>
  </w:style>
  <w:style w:type="paragraph" w:customStyle="1" w:styleId="Default">
    <w:name w:val="Default"/>
    <w:link w:val="DefaultCar"/>
    <w:rsid w:val="00651CDC"/>
    <w:pPr>
      <w:autoSpaceDE w:val="0"/>
      <w:autoSpaceDN w:val="0"/>
      <w:adjustRightInd w:val="0"/>
    </w:pPr>
    <w:rPr>
      <w:rFonts w:ascii="Arial" w:hAnsi="Arial" w:cs="Arial"/>
      <w:color w:val="000000"/>
      <w:sz w:val="24"/>
      <w:szCs w:val="24"/>
      <w:lang w:val="es-MX" w:eastAsia="es-MX"/>
    </w:rPr>
  </w:style>
  <w:style w:type="character" w:customStyle="1" w:styleId="DefaultCar">
    <w:name w:val="Default Car"/>
    <w:link w:val="Default"/>
    <w:rsid w:val="00651CDC"/>
    <w:rPr>
      <w:rFonts w:ascii="Arial" w:hAnsi="Arial" w:cs="Arial"/>
      <w:color w:val="000000"/>
      <w:sz w:val="24"/>
      <w:szCs w:val="24"/>
      <w:lang w:val="es-MX" w:eastAsia="es-MX"/>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basedOn w:val="Fuentedeprrafopredeter"/>
    <w:link w:val="NormalWeb"/>
    <w:rsid w:val="00651CDC"/>
    <w:rPr>
      <w:sz w:val="24"/>
      <w:szCs w:val="2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056">
      <w:bodyDiv w:val="1"/>
      <w:marLeft w:val="0"/>
      <w:marRight w:val="0"/>
      <w:marTop w:val="0"/>
      <w:marBottom w:val="0"/>
      <w:divBdr>
        <w:top w:val="none" w:sz="0" w:space="0" w:color="auto"/>
        <w:left w:val="none" w:sz="0" w:space="0" w:color="auto"/>
        <w:bottom w:val="none" w:sz="0" w:space="0" w:color="auto"/>
        <w:right w:val="none" w:sz="0" w:space="0" w:color="auto"/>
      </w:divBdr>
    </w:div>
    <w:div w:id="49573870">
      <w:bodyDiv w:val="1"/>
      <w:marLeft w:val="0"/>
      <w:marRight w:val="0"/>
      <w:marTop w:val="0"/>
      <w:marBottom w:val="0"/>
      <w:divBdr>
        <w:top w:val="none" w:sz="0" w:space="0" w:color="auto"/>
        <w:left w:val="none" w:sz="0" w:space="0" w:color="auto"/>
        <w:bottom w:val="none" w:sz="0" w:space="0" w:color="auto"/>
        <w:right w:val="none" w:sz="0" w:space="0" w:color="auto"/>
      </w:divBdr>
    </w:div>
    <w:div w:id="110170251">
      <w:bodyDiv w:val="1"/>
      <w:marLeft w:val="0"/>
      <w:marRight w:val="0"/>
      <w:marTop w:val="0"/>
      <w:marBottom w:val="0"/>
      <w:divBdr>
        <w:top w:val="none" w:sz="0" w:space="0" w:color="auto"/>
        <w:left w:val="none" w:sz="0" w:space="0" w:color="auto"/>
        <w:bottom w:val="none" w:sz="0" w:space="0" w:color="auto"/>
        <w:right w:val="none" w:sz="0" w:space="0" w:color="auto"/>
      </w:divBdr>
    </w:div>
    <w:div w:id="228610794">
      <w:bodyDiv w:val="1"/>
      <w:marLeft w:val="0"/>
      <w:marRight w:val="0"/>
      <w:marTop w:val="0"/>
      <w:marBottom w:val="0"/>
      <w:divBdr>
        <w:top w:val="none" w:sz="0" w:space="0" w:color="auto"/>
        <w:left w:val="none" w:sz="0" w:space="0" w:color="auto"/>
        <w:bottom w:val="none" w:sz="0" w:space="0" w:color="auto"/>
        <w:right w:val="none" w:sz="0" w:space="0" w:color="auto"/>
      </w:divBdr>
    </w:div>
    <w:div w:id="234978649">
      <w:bodyDiv w:val="1"/>
      <w:marLeft w:val="0"/>
      <w:marRight w:val="0"/>
      <w:marTop w:val="0"/>
      <w:marBottom w:val="0"/>
      <w:divBdr>
        <w:top w:val="none" w:sz="0" w:space="0" w:color="auto"/>
        <w:left w:val="none" w:sz="0" w:space="0" w:color="auto"/>
        <w:bottom w:val="none" w:sz="0" w:space="0" w:color="auto"/>
        <w:right w:val="none" w:sz="0" w:space="0" w:color="auto"/>
      </w:divBdr>
    </w:div>
    <w:div w:id="241334860">
      <w:bodyDiv w:val="1"/>
      <w:marLeft w:val="0"/>
      <w:marRight w:val="0"/>
      <w:marTop w:val="0"/>
      <w:marBottom w:val="0"/>
      <w:divBdr>
        <w:top w:val="none" w:sz="0" w:space="0" w:color="auto"/>
        <w:left w:val="none" w:sz="0" w:space="0" w:color="auto"/>
        <w:bottom w:val="none" w:sz="0" w:space="0" w:color="auto"/>
        <w:right w:val="none" w:sz="0" w:space="0" w:color="auto"/>
      </w:divBdr>
    </w:div>
    <w:div w:id="309213290">
      <w:bodyDiv w:val="1"/>
      <w:marLeft w:val="0"/>
      <w:marRight w:val="0"/>
      <w:marTop w:val="0"/>
      <w:marBottom w:val="0"/>
      <w:divBdr>
        <w:top w:val="none" w:sz="0" w:space="0" w:color="auto"/>
        <w:left w:val="none" w:sz="0" w:space="0" w:color="auto"/>
        <w:bottom w:val="none" w:sz="0" w:space="0" w:color="auto"/>
        <w:right w:val="none" w:sz="0" w:space="0" w:color="auto"/>
      </w:divBdr>
    </w:div>
    <w:div w:id="335688457">
      <w:bodyDiv w:val="1"/>
      <w:marLeft w:val="0"/>
      <w:marRight w:val="0"/>
      <w:marTop w:val="0"/>
      <w:marBottom w:val="0"/>
      <w:divBdr>
        <w:top w:val="none" w:sz="0" w:space="0" w:color="auto"/>
        <w:left w:val="none" w:sz="0" w:space="0" w:color="auto"/>
        <w:bottom w:val="none" w:sz="0" w:space="0" w:color="auto"/>
        <w:right w:val="none" w:sz="0" w:space="0" w:color="auto"/>
      </w:divBdr>
    </w:div>
    <w:div w:id="418406386">
      <w:bodyDiv w:val="1"/>
      <w:marLeft w:val="0"/>
      <w:marRight w:val="0"/>
      <w:marTop w:val="0"/>
      <w:marBottom w:val="0"/>
      <w:divBdr>
        <w:top w:val="none" w:sz="0" w:space="0" w:color="auto"/>
        <w:left w:val="none" w:sz="0" w:space="0" w:color="auto"/>
        <w:bottom w:val="none" w:sz="0" w:space="0" w:color="auto"/>
        <w:right w:val="none" w:sz="0" w:space="0" w:color="auto"/>
      </w:divBdr>
    </w:div>
    <w:div w:id="424763340">
      <w:bodyDiv w:val="1"/>
      <w:marLeft w:val="0"/>
      <w:marRight w:val="0"/>
      <w:marTop w:val="0"/>
      <w:marBottom w:val="0"/>
      <w:divBdr>
        <w:top w:val="none" w:sz="0" w:space="0" w:color="auto"/>
        <w:left w:val="none" w:sz="0" w:space="0" w:color="auto"/>
        <w:bottom w:val="none" w:sz="0" w:space="0" w:color="auto"/>
        <w:right w:val="none" w:sz="0" w:space="0" w:color="auto"/>
      </w:divBdr>
    </w:div>
    <w:div w:id="638463513">
      <w:bodyDiv w:val="1"/>
      <w:marLeft w:val="0"/>
      <w:marRight w:val="0"/>
      <w:marTop w:val="0"/>
      <w:marBottom w:val="0"/>
      <w:divBdr>
        <w:top w:val="none" w:sz="0" w:space="0" w:color="auto"/>
        <w:left w:val="none" w:sz="0" w:space="0" w:color="auto"/>
        <w:bottom w:val="none" w:sz="0" w:space="0" w:color="auto"/>
        <w:right w:val="none" w:sz="0" w:space="0" w:color="auto"/>
      </w:divBdr>
    </w:div>
    <w:div w:id="659388767">
      <w:bodyDiv w:val="1"/>
      <w:marLeft w:val="0"/>
      <w:marRight w:val="0"/>
      <w:marTop w:val="0"/>
      <w:marBottom w:val="0"/>
      <w:divBdr>
        <w:top w:val="none" w:sz="0" w:space="0" w:color="auto"/>
        <w:left w:val="none" w:sz="0" w:space="0" w:color="auto"/>
        <w:bottom w:val="none" w:sz="0" w:space="0" w:color="auto"/>
        <w:right w:val="none" w:sz="0" w:space="0" w:color="auto"/>
      </w:divBdr>
    </w:div>
    <w:div w:id="667754392">
      <w:bodyDiv w:val="1"/>
      <w:marLeft w:val="0"/>
      <w:marRight w:val="0"/>
      <w:marTop w:val="0"/>
      <w:marBottom w:val="0"/>
      <w:divBdr>
        <w:top w:val="none" w:sz="0" w:space="0" w:color="auto"/>
        <w:left w:val="none" w:sz="0" w:space="0" w:color="auto"/>
        <w:bottom w:val="none" w:sz="0" w:space="0" w:color="auto"/>
        <w:right w:val="none" w:sz="0" w:space="0" w:color="auto"/>
      </w:divBdr>
    </w:div>
    <w:div w:id="723724734">
      <w:bodyDiv w:val="1"/>
      <w:marLeft w:val="0"/>
      <w:marRight w:val="0"/>
      <w:marTop w:val="0"/>
      <w:marBottom w:val="0"/>
      <w:divBdr>
        <w:top w:val="none" w:sz="0" w:space="0" w:color="auto"/>
        <w:left w:val="none" w:sz="0" w:space="0" w:color="auto"/>
        <w:bottom w:val="none" w:sz="0" w:space="0" w:color="auto"/>
        <w:right w:val="none" w:sz="0" w:space="0" w:color="auto"/>
      </w:divBdr>
    </w:div>
    <w:div w:id="857351502">
      <w:bodyDiv w:val="1"/>
      <w:marLeft w:val="0"/>
      <w:marRight w:val="0"/>
      <w:marTop w:val="0"/>
      <w:marBottom w:val="0"/>
      <w:divBdr>
        <w:top w:val="none" w:sz="0" w:space="0" w:color="auto"/>
        <w:left w:val="none" w:sz="0" w:space="0" w:color="auto"/>
        <w:bottom w:val="none" w:sz="0" w:space="0" w:color="auto"/>
        <w:right w:val="none" w:sz="0" w:space="0" w:color="auto"/>
      </w:divBdr>
    </w:div>
    <w:div w:id="889652697">
      <w:bodyDiv w:val="1"/>
      <w:marLeft w:val="0"/>
      <w:marRight w:val="0"/>
      <w:marTop w:val="0"/>
      <w:marBottom w:val="0"/>
      <w:divBdr>
        <w:top w:val="none" w:sz="0" w:space="0" w:color="auto"/>
        <w:left w:val="none" w:sz="0" w:space="0" w:color="auto"/>
        <w:bottom w:val="none" w:sz="0" w:space="0" w:color="auto"/>
        <w:right w:val="none" w:sz="0" w:space="0" w:color="auto"/>
      </w:divBdr>
    </w:div>
    <w:div w:id="930698919">
      <w:bodyDiv w:val="1"/>
      <w:marLeft w:val="0"/>
      <w:marRight w:val="0"/>
      <w:marTop w:val="0"/>
      <w:marBottom w:val="0"/>
      <w:divBdr>
        <w:top w:val="none" w:sz="0" w:space="0" w:color="auto"/>
        <w:left w:val="none" w:sz="0" w:space="0" w:color="auto"/>
        <w:bottom w:val="none" w:sz="0" w:space="0" w:color="auto"/>
        <w:right w:val="none" w:sz="0" w:space="0" w:color="auto"/>
      </w:divBdr>
    </w:div>
    <w:div w:id="940260054">
      <w:bodyDiv w:val="1"/>
      <w:marLeft w:val="0"/>
      <w:marRight w:val="0"/>
      <w:marTop w:val="0"/>
      <w:marBottom w:val="0"/>
      <w:divBdr>
        <w:top w:val="none" w:sz="0" w:space="0" w:color="auto"/>
        <w:left w:val="none" w:sz="0" w:space="0" w:color="auto"/>
        <w:bottom w:val="none" w:sz="0" w:space="0" w:color="auto"/>
        <w:right w:val="none" w:sz="0" w:space="0" w:color="auto"/>
      </w:divBdr>
    </w:div>
    <w:div w:id="1122306264">
      <w:bodyDiv w:val="1"/>
      <w:marLeft w:val="0"/>
      <w:marRight w:val="0"/>
      <w:marTop w:val="0"/>
      <w:marBottom w:val="0"/>
      <w:divBdr>
        <w:top w:val="none" w:sz="0" w:space="0" w:color="auto"/>
        <w:left w:val="none" w:sz="0" w:space="0" w:color="auto"/>
        <w:bottom w:val="none" w:sz="0" w:space="0" w:color="auto"/>
        <w:right w:val="none" w:sz="0" w:space="0" w:color="auto"/>
      </w:divBdr>
    </w:div>
    <w:div w:id="1153332150">
      <w:bodyDiv w:val="1"/>
      <w:marLeft w:val="0"/>
      <w:marRight w:val="0"/>
      <w:marTop w:val="0"/>
      <w:marBottom w:val="0"/>
      <w:divBdr>
        <w:top w:val="none" w:sz="0" w:space="0" w:color="auto"/>
        <w:left w:val="none" w:sz="0" w:space="0" w:color="auto"/>
        <w:bottom w:val="none" w:sz="0" w:space="0" w:color="auto"/>
        <w:right w:val="none" w:sz="0" w:space="0" w:color="auto"/>
      </w:divBdr>
    </w:div>
    <w:div w:id="1231696929">
      <w:bodyDiv w:val="1"/>
      <w:marLeft w:val="0"/>
      <w:marRight w:val="0"/>
      <w:marTop w:val="0"/>
      <w:marBottom w:val="0"/>
      <w:divBdr>
        <w:top w:val="none" w:sz="0" w:space="0" w:color="auto"/>
        <w:left w:val="none" w:sz="0" w:space="0" w:color="auto"/>
        <w:bottom w:val="none" w:sz="0" w:space="0" w:color="auto"/>
        <w:right w:val="none" w:sz="0" w:space="0" w:color="auto"/>
      </w:divBdr>
    </w:div>
    <w:div w:id="1247422320">
      <w:bodyDiv w:val="1"/>
      <w:marLeft w:val="0"/>
      <w:marRight w:val="0"/>
      <w:marTop w:val="0"/>
      <w:marBottom w:val="0"/>
      <w:divBdr>
        <w:top w:val="none" w:sz="0" w:space="0" w:color="auto"/>
        <w:left w:val="none" w:sz="0" w:space="0" w:color="auto"/>
        <w:bottom w:val="none" w:sz="0" w:space="0" w:color="auto"/>
        <w:right w:val="none" w:sz="0" w:space="0" w:color="auto"/>
      </w:divBdr>
    </w:div>
    <w:div w:id="1260215092">
      <w:bodyDiv w:val="1"/>
      <w:marLeft w:val="0"/>
      <w:marRight w:val="0"/>
      <w:marTop w:val="0"/>
      <w:marBottom w:val="0"/>
      <w:divBdr>
        <w:top w:val="none" w:sz="0" w:space="0" w:color="auto"/>
        <w:left w:val="none" w:sz="0" w:space="0" w:color="auto"/>
        <w:bottom w:val="none" w:sz="0" w:space="0" w:color="auto"/>
        <w:right w:val="none" w:sz="0" w:space="0" w:color="auto"/>
      </w:divBdr>
    </w:div>
    <w:div w:id="1445806486">
      <w:bodyDiv w:val="1"/>
      <w:marLeft w:val="0"/>
      <w:marRight w:val="0"/>
      <w:marTop w:val="0"/>
      <w:marBottom w:val="0"/>
      <w:divBdr>
        <w:top w:val="none" w:sz="0" w:space="0" w:color="auto"/>
        <w:left w:val="none" w:sz="0" w:space="0" w:color="auto"/>
        <w:bottom w:val="none" w:sz="0" w:space="0" w:color="auto"/>
        <w:right w:val="none" w:sz="0" w:space="0" w:color="auto"/>
      </w:divBdr>
    </w:div>
    <w:div w:id="1446653602">
      <w:bodyDiv w:val="1"/>
      <w:marLeft w:val="0"/>
      <w:marRight w:val="0"/>
      <w:marTop w:val="0"/>
      <w:marBottom w:val="0"/>
      <w:divBdr>
        <w:top w:val="none" w:sz="0" w:space="0" w:color="auto"/>
        <w:left w:val="none" w:sz="0" w:space="0" w:color="auto"/>
        <w:bottom w:val="none" w:sz="0" w:space="0" w:color="auto"/>
        <w:right w:val="none" w:sz="0" w:space="0" w:color="auto"/>
      </w:divBdr>
    </w:div>
    <w:div w:id="1521701149">
      <w:bodyDiv w:val="1"/>
      <w:marLeft w:val="0"/>
      <w:marRight w:val="0"/>
      <w:marTop w:val="0"/>
      <w:marBottom w:val="0"/>
      <w:divBdr>
        <w:top w:val="none" w:sz="0" w:space="0" w:color="auto"/>
        <w:left w:val="none" w:sz="0" w:space="0" w:color="auto"/>
        <w:bottom w:val="none" w:sz="0" w:space="0" w:color="auto"/>
        <w:right w:val="none" w:sz="0" w:space="0" w:color="auto"/>
      </w:divBdr>
    </w:div>
    <w:div w:id="1534462390">
      <w:bodyDiv w:val="1"/>
      <w:marLeft w:val="0"/>
      <w:marRight w:val="0"/>
      <w:marTop w:val="0"/>
      <w:marBottom w:val="0"/>
      <w:divBdr>
        <w:top w:val="none" w:sz="0" w:space="0" w:color="auto"/>
        <w:left w:val="none" w:sz="0" w:space="0" w:color="auto"/>
        <w:bottom w:val="none" w:sz="0" w:space="0" w:color="auto"/>
        <w:right w:val="none" w:sz="0" w:space="0" w:color="auto"/>
      </w:divBdr>
    </w:div>
    <w:div w:id="1650398057">
      <w:bodyDiv w:val="1"/>
      <w:marLeft w:val="0"/>
      <w:marRight w:val="0"/>
      <w:marTop w:val="0"/>
      <w:marBottom w:val="0"/>
      <w:divBdr>
        <w:top w:val="none" w:sz="0" w:space="0" w:color="auto"/>
        <w:left w:val="none" w:sz="0" w:space="0" w:color="auto"/>
        <w:bottom w:val="none" w:sz="0" w:space="0" w:color="auto"/>
        <w:right w:val="none" w:sz="0" w:space="0" w:color="auto"/>
      </w:divBdr>
    </w:div>
    <w:div w:id="1655601965">
      <w:bodyDiv w:val="1"/>
      <w:marLeft w:val="0"/>
      <w:marRight w:val="0"/>
      <w:marTop w:val="0"/>
      <w:marBottom w:val="0"/>
      <w:divBdr>
        <w:top w:val="none" w:sz="0" w:space="0" w:color="auto"/>
        <w:left w:val="none" w:sz="0" w:space="0" w:color="auto"/>
        <w:bottom w:val="none" w:sz="0" w:space="0" w:color="auto"/>
        <w:right w:val="none" w:sz="0" w:space="0" w:color="auto"/>
      </w:divBdr>
    </w:div>
    <w:div w:id="1744181311">
      <w:bodyDiv w:val="1"/>
      <w:marLeft w:val="0"/>
      <w:marRight w:val="0"/>
      <w:marTop w:val="0"/>
      <w:marBottom w:val="0"/>
      <w:divBdr>
        <w:top w:val="none" w:sz="0" w:space="0" w:color="auto"/>
        <w:left w:val="none" w:sz="0" w:space="0" w:color="auto"/>
        <w:bottom w:val="none" w:sz="0" w:space="0" w:color="auto"/>
        <w:right w:val="none" w:sz="0" w:space="0" w:color="auto"/>
      </w:divBdr>
    </w:div>
    <w:div w:id="1830554921">
      <w:bodyDiv w:val="1"/>
      <w:marLeft w:val="0"/>
      <w:marRight w:val="0"/>
      <w:marTop w:val="0"/>
      <w:marBottom w:val="0"/>
      <w:divBdr>
        <w:top w:val="none" w:sz="0" w:space="0" w:color="auto"/>
        <w:left w:val="none" w:sz="0" w:space="0" w:color="auto"/>
        <w:bottom w:val="none" w:sz="0" w:space="0" w:color="auto"/>
        <w:right w:val="none" w:sz="0" w:space="0" w:color="auto"/>
      </w:divBdr>
    </w:div>
    <w:div w:id="1840264733">
      <w:bodyDiv w:val="1"/>
      <w:marLeft w:val="0"/>
      <w:marRight w:val="0"/>
      <w:marTop w:val="0"/>
      <w:marBottom w:val="0"/>
      <w:divBdr>
        <w:top w:val="none" w:sz="0" w:space="0" w:color="auto"/>
        <w:left w:val="none" w:sz="0" w:space="0" w:color="auto"/>
        <w:bottom w:val="none" w:sz="0" w:space="0" w:color="auto"/>
        <w:right w:val="none" w:sz="0" w:space="0" w:color="auto"/>
      </w:divBdr>
    </w:div>
    <w:div w:id="1855343594">
      <w:bodyDiv w:val="1"/>
      <w:marLeft w:val="0"/>
      <w:marRight w:val="0"/>
      <w:marTop w:val="0"/>
      <w:marBottom w:val="0"/>
      <w:divBdr>
        <w:top w:val="none" w:sz="0" w:space="0" w:color="auto"/>
        <w:left w:val="none" w:sz="0" w:space="0" w:color="auto"/>
        <w:bottom w:val="none" w:sz="0" w:space="0" w:color="auto"/>
        <w:right w:val="none" w:sz="0" w:space="0" w:color="auto"/>
      </w:divBdr>
    </w:div>
    <w:div w:id="1920678758">
      <w:bodyDiv w:val="1"/>
      <w:marLeft w:val="0"/>
      <w:marRight w:val="0"/>
      <w:marTop w:val="0"/>
      <w:marBottom w:val="0"/>
      <w:divBdr>
        <w:top w:val="none" w:sz="0" w:space="0" w:color="auto"/>
        <w:left w:val="none" w:sz="0" w:space="0" w:color="auto"/>
        <w:bottom w:val="none" w:sz="0" w:space="0" w:color="auto"/>
        <w:right w:val="none" w:sz="0" w:space="0" w:color="auto"/>
      </w:divBdr>
    </w:div>
    <w:div w:id="1920753761">
      <w:bodyDiv w:val="1"/>
      <w:marLeft w:val="0"/>
      <w:marRight w:val="0"/>
      <w:marTop w:val="0"/>
      <w:marBottom w:val="0"/>
      <w:divBdr>
        <w:top w:val="none" w:sz="0" w:space="0" w:color="auto"/>
        <w:left w:val="none" w:sz="0" w:space="0" w:color="auto"/>
        <w:bottom w:val="none" w:sz="0" w:space="0" w:color="auto"/>
        <w:right w:val="none" w:sz="0" w:space="0" w:color="auto"/>
      </w:divBdr>
    </w:div>
    <w:div w:id="1931040983">
      <w:bodyDiv w:val="1"/>
      <w:marLeft w:val="0"/>
      <w:marRight w:val="0"/>
      <w:marTop w:val="0"/>
      <w:marBottom w:val="0"/>
      <w:divBdr>
        <w:top w:val="none" w:sz="0" w:space="0" w:color="auto"/>
        <w:left w:val="none" w:sz="0" w:space="0" w:color="auto"/>
        <w:bottom w:val="none" w:sz="0" w:space="0" w:color="auto"/>
        <w:right w:val="none" w:sz="0" w:space="0" w:color="auto"/>
      </w:divBdr>
    </w:div>
    <w:div w:id="2000697141">
      <w:bodyDiv w:val="1"/>
      <w:marLeft w:val="0"/>
      <w:marRight w:val="0"/>
      <w:marTop w:val="0"/>
      <w:marBottom w:val="0"/>
      <w:divBdr>
        <w:top w:val="none" w:sz="0" w:space="0" w:color="auto"/>
        <w:left w:val="none" w:sz="0" w:space="0" w:color="auto"/>
        <w:bottom w:val="none" w:sz="0" w:space="0" w:color="auto"/>
        <w:right w:val="none" w:sz="0" w:space="0" w:color="auto"/>
      </w:divBdr>
    </w:div>
    <w:div w:id="2063088899">
      <w:bodyDiv w:val="1"/>
      <w:marLeft w:val="0"/>
      <w:marRight w:val="0"/>
      <w:marTop w:val="0"/>
      <w:marBottom w:val="0"/>
      <w:divBdr>
        <w:top w:val="none" w:sz="0" w:space="0" w:color="auto"/>
        <w:left w:val="none" w:sz="0" w:space="0" w:color="auto"/>
        <w:bottom w:val="none" w:sz="0" w:space="0" w:color="auto"/>
        <w:right w:val="none" w:sz="0" w:space="0" w:color="auto"/>
      </w:divBdr>
    </w:div>
    <w:div w:id="21268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CF84B-3D41-4B57-B007-178FFD8E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12277</Words>
  <Characters>67525</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Veva Bentata</dc:creator>
  <cp:keywords/>
  <cp:lastModifiedBy>manuel perez</cp:lastModifiedBy>
  <cp:revision>2</cp:revision>
  <cp:lastPrinted>2024-12-26T16:20:00Z</cp:lastPrinted>
  <dcterms:created xsi:type="dcterms:W3CDTF">2025-11-20T00:33:00Z</dcterms:created>
  <dcterms:modified xsi:type="dcterms:W3CDTF">2025-11-20T00:33:00Z</dcterms:modified>
</cp:coreProperties>
</file>