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1279" w:rsidRDefault="00056A7D" w:rsidP="00056A7D">
      <w:pPr>
        <w:spacing w:after="3" w:line="362" w:lineRule="auto"/>
        <w:ind w:right="0"/>
        <w:jc w:val="left"/>
      </w:pPr>
      <w:r>
        <w:rPr>
          <w:b/>
        </w:rPr>
        <w:t xml:space="preserve">INICIATIVA DE LEY DE INGRESOS DEL MUNICIPIO DE CALOTMUL, YUCATÁN, PARA EL EJERCICIO FISCAL 2025: </w:t>
      </w:r>
    </w:p>
    <w:p w:rsidR="00A01279" w:rsidRDefault="00056A7D">
      <w:pPr>
        <w:spacing w:after="96" w:line="259" w:lineRule="auto"/>
        <w:ind w:left="3" w:right="0" w:firstLine="0"/>
        <w:jc w:val="center"/>
      </w:pPr>
      <w:r>
        <w:rPr>
          <w:b/>
        </w:rPr>
        <w:t xml:space="preserve"> </w:t>
      </w:r>
    </w:p>
    <w:p w:rsidR="00A01279" w:rsidRDefault="00056A7D">
      <w:pPr>
        <w:spacing w:after="97" w:line="259" w:lineRule="auto"/>
        <w:ind w:left="10" w:right="59"/>
        <w:jc w:val="center"/>
      </w:pPr>
      <w:r>
        <w:rPr>
          <w:b/>
        </w:rPr>
        <w:t xml:space="preserve">TÍTULO PRIMERO DISPOSICIONES GENERALES </w:t>
      </w:r>
    </w:p>
    <w:p w:rsidR="00A01279" w:rsidRDefault="00056A7D">
      <w:pPr>
        <w:spacing w:after="99" w:line="259" w:lineRule="auto"/>
        <w:ind w:left="3" w:right="0" w:firstLine="0"/>
        <w:jc w:val="center"/>
      </w:pPr>
      <w:r>
        <w:rPr>
          <w:b/>
        </w:rPr>
        <w:t xml:space="preserve"> </w:t>
      </w:r>
    </w:p>
    <w:p w:rsidR="00A01279" w:rsidRDefault="00056A7D">
      <w:pPr>
        <w:pStyle w:val="Ttulo1"/>
        <w:ind w:left="10" w:right="57"/>
      </w:pPr>
      <w:r>
        <w:t xml:space="preserve">CAPÍTULO ÚNICO Del Objetivo de la Ley y los conceptos de Ingreso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 </w:t>
      </w:r>
      <w:r>
        <w:t xml:space="preserve">La presente Ley tiene por objeto establecer los conceptos por los que la Hacienda Pública del Municipio de Calotmul, Yucatán percibirá ingresos durante el Ejercicio Fiscal 2025; determinar las tasas, cuotas y tarifas aplicables para el cobro de las contribuciones; así como proponer el pronóstico de ingresos a percibir en el mismo periodo. </w:t>
      </w:r>
    </w:p>
    <w:p w:rsidR="00A01279" w:rsidRDefault="00056A7D">
      <w:pPr>
        <w:spacing w:after="98" w:line="259" w:lineRule="auto"/>
        <w:ind w:left="14" w:right="0" w:firstLine="0"/>
        <w:jc w:val="left"/>
      </w:pPr>
      <w:r>
        <w:t xml:space="preserve"> </w:t>
      </w:r>
    </w:p>
    <w:p w:rsidR="00A01279" w:rsidRDefault="00056A7D">
      <w:pPr>
        <w:ind w:left="9" w:right="63"/>
      </w:pPr>
      <w:r>
        <w:rPr>
          <w:b/>
        </w:rPr>
        <w:t>Artículo 2</w:t>
      </w:r>
      <w:r>
        <w:t xml:space="preserve">.- De conformidad con lo establecido por el Código Fiscal, la Ley de Coordinación Fiscal y la Ley de Hacienda del Municipio de Calotmul, Yucatán; para cubrir el gasto público y además obligaciones a su cargo, la Hacienda Pública del municipio de Calotmul, Yucatán, percibirá ingresos durante el ejercicio fiscal 2025 por los siguientes conceptos: </w:t>
      </w:r>
    </w:p>
    <w:p w:rsidR="00A01279" w:rsidRDefault="00056A7D">
      <w:pPr>
        <w:spacing w:after="96" w:line="259" w:lineRule="auto"/>
        <w:ind w:left="14" w:right="0" w:firstLine="0"/>
        <w:jc w:val="left"/>
      </w:pPr>
      <w:r>
        <w:t xml:space="preserve"> </w:t>
      </w:r>
    </w:p>
    <w:p w:rsidR="00A01279" w:rsidRDefault="00056A7D">
      <w:pPr>
        <w:spacing w:after="98" w:line="259" w:lineRule="auto"/>
        <w:ind w:left="9" w:right="63"/>
      </w:pPr>
      <w:r>
        <w:rPr>
          <w:b/>
        </w:rPr>
        <w:t xml:space="preserve">I.- </w:t>
      </w:r>
      <w:r>
        <w:t xml:space="preserve">Impuestos; </w:t>
      </w:r>
    </w:p>
    <w:p w:rsidR="00A01279" w:rsidRDefault="00056A7D">
      <w:pPr>
        <w:spacing w:after="98" w:line="259" w:lineRule="auto"/>
        <w:ind w:left="9" w:right="63"/>
      </w:pPr>
      <w:r>
        <w:rPr>
          <w:b/>
        </w:rPr>
        <w:t>II.-</w:t>
      </w:r>
      <w:r>
        <w:t xml:space="preserve"> Derechos; </w:t>
      </w:r>
    </w:p>
    <w:p w:rsidR="00A01279" w:rsidRDefault="00056A7D">
      <w:pPr>
        <w:spacing w:after="96" w:line="259" w:lineRule="auto"/>
        <w:ind w:left="9" w:right="63"/>
      </w:pPr>
      <w:r>
        <w:rPr>
          <w:b/>
        </w:rPr>
        <w:t xml:space="preserve">III.- </w:t>
      </w:r>
      <w:r>
        <w:t>Contribuciones Especiales;</w:t>
      </w:r>
      <w:r>
        <w:rPr>
          <w:b/>
        </w:rPr>
        <w:t xml:space="preserve"> </w:t>
      </w:r>
    </w:p>
    <w:p w:rsidR="00A01279" w:rsidRDefault="00056A7D">
      <w:pPr>
        <w:spacing w:after="98" w:line="259" w:lineRule="auto"/>
        <w:ind w:left="9" w:right="63"/>
      </w:pPr>
      <w:r>
        <w:rPr>
          <w:b/>
        </w:rPr>
        <w:t xml:space="preserve">IV.- </w:t>
      </w:r>
      <w:r>
        <w:t xml:space="preserve">Productos; </w:t>
      </w:r>
    </w:p>
    <w:p w:rsidR="00A01279" w:rsidRDefault="00056A7D">
      <w:pPr>
        <w:spacing w:after="98" w:line="259" w:lineRule="auto"/>
        <w:ind w:left="9" w:right="63"/>
      </w:pPr>
      <w:r>
        <w:rPr>
          <w:b/>
        </w:rPr>
        <w:t xml:space="preserve">V.- </w:t>
      </w:r>
      <w:r>
        <w:t xml:space="preserve">Aprovechamientos; </w:t>
      </w:r>
    </w:p>
    <w:p w:rsidR="00A01279" w:rsidRDefault="00056A7D">
      <w:pPr>
        <w:spacing w:after="98" w:line="259" w:lineRule="auto"/>
        <w:ind w:left="9" w:right="63"/>
      </w:pPr>
      <w:r>
        <w:rPr>
          <w:b/>
        </w:rPr>
        <w:t xml:space="preserve">VI.- </w:t>
      </w:r>
      <w:r>
        <w:t xml:space="preserve">Participaciones Federales y Estatales; </w:t>
      </w:r>
      <w:r>
        <w:rPr>
          <w:b/>
        </w:rPr>
        <w:t xml:space="preserve"> </w:t>
      </w:r>
    </w:p>
    <w:p w:rsidR="00A01279" w:rsidRDefault="00056A7D">
      <w:pPr>
        <w:ind w:left="9" w:right="5967"/>
      </w:pPr>
      <w:r>
        <w:rPr>
          <w:b/>
        </w:rPr>
        <w:t xml:space="preserve">VII.- </w:t>
      </w:r>
      <w:r>
        <w:t xml:space="preserve">Aportaciones Federales, y </w:t>
      </w:r>
      <w:r>
        <w:rPr>
          <w:b/>
        </w:rPr>
        <w:t>VIII.-</w:t>
      </w:r>
      <w:r>
        <w:t xml:space="preserve"> Ingresos Extraordinarios. </w:t>
      </w:r>
    </w:p>
    <w:p w:rsidR="00A01279" w:rsidRDefault="00056A7D">
      <w:pPr>
        <w:spacing w:after="0" w:line="259" w:lineRule="auto"/>
        <w:ind w:left="14" w:right="0" w:firstLine="0"/>
        <w:jc w:val="left"/>
      </w:pPr>
      <w:r>
        <w:rPr>
          <w:sz w:val="22"/>
        </w:rPr>
        <w:t xml:space="preserve"> </w:t>
      </w:r>
      <w:r>
        <w:rPr>
          <w:sz w:val="22"/>
        </w:rPr>
        <w:tab/>
      </w:r>
      <w:r>
        <w:t xml:space="preserve"> </w:t>
      </w:r>
    </w:p>
    <w:p w:rsidR="00A01279" w:rsidRDefault="00056A7D">
      <w:pPr>
        <w:spacing w:after="98" w:line="259" w:lineRule="auto"/>
        <w:ind w:left="14" w:right="0" w:firstLine="0"/>
        <w:jc w:val="left"/>
      </w:pPr>
      <w:r>
        <w:t xml:space="preserve"> </w:t>
      </w:r>
    </w:p>
    <w:p w:rsidR="00A01279" w:rsidRDefault="00056A7D">
      <w:pPr>
        <w:spacing w:after="97" w:line="259" w:lineRule="auto"/>
        <w:ind w:left="10" w:right="57"/>
        <w:jc w:val="center"/>
      </w:pPr>
      <w:r>
        <w:rPr>
          <w:b/>
        </w:rPr>
        <w:t xml:space="preserve">TÍTULO SEGUNDO DE LAS TASAS, CUOTAS Y TARIFAS </w:t>
      </w:r>
    </w:p>
    <w:p w:rsidR="00A01279" w:rsidRDefault="00056A7D">
      <w:pPr>
        <w:spacing w:after="98" w:line="259" w:lineRule="auto"/>
        <w:ind w:left="3" w:right="0" w:firstLine="0"/>
        <w:jc w:val="center"/>
      </w:pPr>
      <w:r>
        <w:rPr>
          <w:b/>
        </w:rPr>
        <w:t xml:space="preserve"> </w:t>
      </w:r>
    </w:p>
    <w:p w:rsidR="00A01279" w:rsidRDefault="00056A7D">
      <w:pPr>
        <w:pStyle w:val="Ttulo1"/>
        <w:ind w:left="10" w:right="55"/>
      </w:pPr>
      <w:r>
        <w:t xml:space="preserve">CAPÍTULO I De la Determinación de las Tasas, Cuotas y Tarifas </w:t>
      </w:r>
    </w:p>
    <w:p w:rsidR="00A01279" w:rsidRDefault="00056A7D">
      <w:pPr>
        <w:spacing w:after="96" w:line="259" w:lineRule="auto"/>
        <w:ind w:left="14" w:right="0" w:firstLine="0"/>
        <w:jc w:val="left"/>
      </w:pPr>
      <w:r>
        <w:rPr>
          <w:b/>
        </w:rPr>
        <w:t xml:space="preserve"> </w:t>
      </w:r>
    </w:p>
    <w:p w:rsidR="00A01279" w:rsidRDefault="00056A7D">
      <w:pPr>
        <w:ind w:left="9" w:right="63"/>
      </w:pPr>
      <w:r>
        <w:rPr>
          <w:b/>
        </w:rPr>
        <w:t xml:space="preserve">Artículo 3.- </w:t>
      </w:r>
      <w:r>
        <w:t xml:space="preserve">En términos de lo dispuesto por la Ley de Hacienda del Municipio de Calotmul, Yucatán, las tasas, cuotas y tarifas aplicables para el cálculo de impuestos, derechos y contribuciones especiales, a </w:t>
      </w:r>
      <w:r>
        <w:lastRenderedPageBreak/>
        <w:t xml:space="preserve">percibir por la hacienda pública municipal, durante el Ejercicio Fiscal 2025, serán las determinadas en esta ley. </w:t>
      </w:r>
    </w:p>
    <w:p w:rsidR="00A01279" w:rsidRDefault="00056A7D">
      <w:pPr>
        <w:spacing w:after="98" w:line="259" w:lineRule="auto"/>
        <w:ind w:left="14" w:right="0" w:firstLine="0"/>
        <w:jc w:val="left"/>
      </w:pPr>
      <w:r>
        <w:rPr>
          <w:b/>
        </w:rPr>
        <w:t xml:space="preserve"> </w:t>
      </w:r>
    </w:p>
    <w:p w:rsidR="00A01279" w:rsidRDefault="00056A7D">
      <w:pPr>
        <w:spacing w:after="0" w:line="362" w:lineRule="auto"/>
        <w:ind w:left="3546" w:right="3535"/>
        <w:jc w:val="center"/>
      </w:pPr>
      <w:r>
        <w:rPr>
          <w:b/>
        </w:rPr>
        <w:t xml:space="preserve">CAPÍTULO II Impuesto </w:t>
      </w:r>
    </w:p>
    <w:p w:rsidR="00A01279" w:rsidRDefault="00056A7D">
      <w:pPr>
        <w:spacing w:after="96" w:line="259" w:lineRule="auto"/>
        <w:ind w:left="3" w:right="0" w:firstLine="0"/>
        <w:jc w:val="center"/>
      </w:pPr>
      <w:r>
        <w:rPr>
          <w:b/>
        </w:rPr>
        <w:t xml:space="preserve"> </w:t>
      </w:r>
    </w:p>
    <w:p w:rsidR="00A01279" w:rsidRDefault="00056A7D">
      <w:pPr>
        <w:pStyle w:val="Ttulo1"/>
        <w:ind w:left="10" w:right="57"/>
      </w:pPr>
      <w:r>
        <w:t xml:space="preserve">Sección Primera Impuesto Predial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4.- </w:t>
      </w:r>
      <w:r>
        <w:t xml:space="preserve">Para efectos de la determinación del valor catastral de los predios que servirá de base para el pago del impuesto predial en los términos de la Ley de Hacienda del Municipio de Calotmul, Yucatán, se aplicarán las siguientes tablas: </w:t>
      </w:r>
    </w:p>
    <w:p w:rsidR="00A01279" w:rsidRDefault="00056A7D">
      <w:pPr>
        <w:spacing w:after="0" w:line="259" w:lineRule="auto"/>
        <w:ind w:left="14" w:right="0" w:firstLine="0"/>
        <w:jc w:val="left"/>
      </w:pPr>
      <w:r>
        <w:rPr>
          <w:sz w:val="22"/>
        </w:rPr>
        <w:t xml:space="preserve"> </w:t>
      </w:r>
      <w:r>
        <w:rPr>
          <w:sz w:val="22"/>
        </w:rPr>
        <w:tab/>
      </w:r>
      <w:r>
        <w:t xml:space="preserve"> </w:t>
      </w:r>
    </w:p>
    <w:tbl>
      <w:tblPr>
        <w:tblStyle w:val="TableGrid"/>
        <w:tblW w:w="9131" w:type="dxa"/>
        <w:tblInd w:w="14" w:type="dxa"/>
        <w:tblCellMar>
          <w:top w:w="12" w:type="dxa"/>
          <w:left w:w="108" w:type="dxa"/>
          <w:bottom w:w="0" w:type="dxa"/>
          <w:right w:w="163" w:type="dxa"/>
        </w:tblCellMar>
        <w:tblLook w:val="04A0" w:firstRow="1" w:lastRow="0" w:firstColumn="1" w:lastColumn="0" w:noHBand="0" w:noVBand="1"/>
      </w:tblPr>
      <w:tblGrid>
        <w:gridCol w:w="2893"/>
        <w:gridCol w:w="1723"/>
        <w:gridCol w:w="2482"/>
        <w:gridCol w:w="2033"/>
      </w:tblGrid>
      <w:tr w:rsidR="00A01279">
        <w:trPr>
          <w:trHeight w:val="355"/>
        </w:trPr>
        <w:tc>
          <w:tcPr>
            <w:tcW w:w="7098" w:type="dxa"/>
            <w:gridSpan w:val="3"/>
            <w:tcBorders>
              <w:top w:val="single" w:sz="4" w:space="0" w:color="000000"/>
              <w:left w:val="single" w:sz="4" w:space="0" w:color="000000"/>
              <w:bottom w:val="single" w:sz="4" w:space="0" w:color="000000"/>
              <w:right w:val="nil"/>
            </w:tcBorders>
          </w:tcPr>
          <w:p w:rsidR="00A01279" w:rsidRDefault="00056A7D">
            <w:pPr>
              <w:spacing w:after="0" w:line="259" w:lineRule="auto"/>
              <w:ind w:left="0" w:right="72" w:firstLine="0"/>
              <w:jc w:val="right"/>
            </w:pPr>
            <w:r>
              <w:rPr>
                <w:b/>
              </w:rPr>
              <w:t xml:space="preserve">VALORES UNITARIOS DE TERRENO (TABLA </w:t>
            </w:r>
            <w:proofErr w:type="gramStart"/>
            <w:r>
              <w:rPr>
                <w:b/>
              </w:rPr>
              <w:t>A )</w:t>
            </w:r>
            <w:proofErr w:type="gramEnd"/>
            <w:r>
              <w:rPr>
                <w:b/>
              </w:rPr>
              <w:t xml:space="preserve"> </w:t>
            </w:r>
          </w:p>
        </w:tc>
        <w:tc>
          <w:tcPr>
            <w:tcW w:w="2033"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7098" w:type="dxa"/>
            <w:gridSpan w:val="3"/>
            <w:tcBorders>
              <w:top w:val="single" w:sz="4" w:space="0" w:color="000000"/>
              <w:left w:val="single" w:sz="4" w:space="0" w:color="000000"/>
              <w:bottom w:val="single" w:sz="4" w:space="0" w:color="000000"/>
              <w:right w:val="nil"/>
            </w:tcBorders>
          </w:tcPr>
          <w:p w:rsidR="00A01279" w:rsidRDefault="00056A7D">
            <w:pPr>
              <w:spacing w:after="0" w:line="259" w:lineRule="auto"/>
              <w:ind w:left="2084" w:right="0" w:firstLine="0"/>
              <w:jc w:val="center"/>
            </w:pPr>
            <w:r>
              <w:rPr>
                <w:b/>
              </w:rPr>
              <w:t xml:space="preserve">CALOTMUL </w:t>
            </w:r>
          </w:p>
        </w:tc>
        <w:tc>
          <w:tcPr>
            <w:tcW w:w="2033"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7098" w:type="dxa"/>
            <w:gridSpan w:val="3"/>
            <w:tcBorders>
              <w:top w:val="single" w:sz="4" w:space="0" w:color="000000"/>
              <w:left w:val="single" w:sz="4" w:space="0" w:color="000000"/>
              <w:bottom w:val="single" w:sz="4" w:space="0" w:color="000000"/>
              <w:right w:val="nil"/>
            </w:tcBorders>
          </w:tcPr>
          <w:p w:rsidR="00A01279" w:rsidRDefault="00056A7D">
            <w:pPr>
              <w:spacing w:after="0" w:line="259" w:lineRule="auto"/>
              <w:ind w:left="2713" w:right="0" w:firstLine="0"/>
              <w:jc w:val="left"/>
            </w:pPr>
            <w:r>
              <w:rPr>
                <w:b/>
              </w:rPr>
              <w:t xml:space="preserve">VALORES UNITARIOS DE TERRENO </w:t>
            </w:r>
          </w:p>
        </w:tc>
        <w:tc>
          <w:tcPr>
            <w:tcW w:w="2033"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28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9" w:right="0" w:firstLine="0"/>
              <w:jc w:val="center"/>
            </w:pPr>
            <w:r>
              <w:rPr>
                <w:b/>
              </w:rPr>
              <w:t xml:space="preserve">SECCIÓN </w:t>
            </w: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rPr>
                <w:b/>
              </w:rPr>
              <w:t xml:space="preserve">ÁREA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5" w:right="0" w:firstLine="0"/>
              <w:jc w:val="center"/>
            </w:pPr>
            <w:r>
              <w:rPr>
                <w:b/>
              </w:rPr>
              <w:t xml:space="preserve">MANZANA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7" w:right="0" w:firstLine="0"/>
              <w:jc w:val="center"/>
            </w:pPr>
            <w:r>
              <w:rPr>
                <w:b/>
              </w:rPr>
              <w:t xml:space="preserve">$ POR M2 </w:t>
            </w:r>
          </w:p>
        </w:tc>
      </w:tr>
      <w:tr w:rsidR="00A01279">
        <w:trPr>
          <w:trHeight w:val="355"/>
        </w:trPr>
        <w:tc>
          <w:tcPr>
            <w:tcW w:w="2893"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2" w:right="0" w:firstLine="0"/>
              <w:jc w:val="center"/>
            </w:pPr>
            <w:r>
              <w:rPr>
                <w:b/>
              </w:rPr>
              <w:t xml:space="preserve">1 </w:t>
            </w: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1" w:right="0" w:firstLine="0"/>
              <w:jc w:val="center"/>
            </w:pPr>
            <w:r>
              <w:t xml:space="preserve">CENTRO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1" w:right="0" w:firstLine="0"/>
              <w:jc w:val="center"/>
            </w:pPr>
            <w:r>
              <w:t xml:space="preserve">1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$290.00 </w:t>
            </w:r>
          </w:p>
        </w:tc>
      </w:tr>
      <w:tr w:rsidR="00A01279">
        <w:trPr>
          <w:trHeight w:val="355"/>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MEDIA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5" w:right="0" w:firstLine="0"/>
              <w:jc w:val="center"/>
            </w:pPr>
            <w:r>
              <w:t xml:space="preserve">2, 13, 20, 21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$217.00 </w:t>
            </w:r>
          </w:p>
        </w:tc>
      </w:tr>
      <w:tr w:rsidR="00A01279">
        <w:trPr>
          <w:trHeight w:val="356"/>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PERIFERIA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3" w:right="0" w:firstLine="0"/>
              <w:jc w:val="center"/>
            </w:pPr>
            <w:r>
              <w:t xml:space="preserve">RESTO DE SECCIÓN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$134.00 </w:t>
            </w:r>
          </w:p>
        </w:tc>
      </w:tr>
      <w:tr w:rsidR="00A01279">
        <w:trPr>
          <w:trHeight w:val="353"/>
        </w:trPr>
        <w:tc>
          <w:tcPr>
            <w:tcW w:w="7098" w:type="dxa"/>
            <w:gridSpan w:val="3"/>
            <w:tcBorders>
              <w:top w:val="single" w:sz="4" w:space="0" w:color="000000"/>
              <w:left w:val="single" w:sz="4" w:space="0" w:color="000000"/>
              <w:bottom w:val="single" w:sz="4" w:space="0" w:color="000000"/>
              <w:right w:val="nil"/>
            </w:tcBorders>
          </w:tcPr>
          <w:p w:rsidR="00A01279" w:rsidRDefault="00056A7D">
            <w:pPr>
              <w:spacing w:after="0" w:line="259" w:lineRule="auto"/>
              <w:ind w:left="2143" w:right="0" w:firstLine="0"/>
              <w:jc w:val="center"/>
            </w:pPr>
            <w:r>
              <w:rPr>
                <w:b/>
              </w:rPr>
              <w:t xml:space="preserve"> </w:t>
            </w:r>
          </w:p>
        </w:tc>
        <w:tc>
          <w:tcPr>
            <w:tcW w:w="2033"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2893"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2" w:right="0" w:firstLine="0"/>
              <w:jc w:val="center"/>
            </w:pPr>
            <w:r>
              <w:rPr>
                <w:b/>
              </w:rPr>
              <w:t xml:space="preserve">2 </w:t>
            </w: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1" w:right="0" w:firstLine="0"/>
              <w:jc w:val="center"/>
            </w:pPr>
            <w:r>
              <w:t xml:space="preserve">CENTRO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1, 9, 12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$290.00 </w:t>
            </w:r>
          </w:p>
        </w:tc>
      </w:tr>
      <w:tr w:rsidR="00A01279">
        <w:trPr>
          <w:trHeight w:val="355"/>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MEDIA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7" w:right="0" w:firstLine="0"/>
              <w:jc w:val="center"/>
            </w:pPr>
            <w:r>
              <w:t xml:space="preserve">2, 13, 21, 22, 23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$217.00 </w:t>
            </w:r>
          </w:p>
        </w:tc>
      </w:tr>
      <w:tr w:rsidR="00A01279">
        <w:trPr>
          <w:trHeight w:val="355"/>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PERIFERIA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3" w:right="0" w:firstLine="0"/>
              <w:jc w:val="center"/>
            </w:pPr>
            <w:r>
              <w:t xml:space="preserve">RESTO DE SECCIÓN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$134.00 </w:t>
            </w:r>
          </w:p>
        </w:tc>
      </w:tr>
      <w:tr w:rsidR="00A01279">
        <w:trPr>
          <w:trHeight w:val="355"/>
        </w:trPr>
        <w:tc>
          <w:tcPr>
            <w:tcW w:w="7098" w:type="dxa"/>
            <w:gridSpan w:val="3"/>
            <w:tcBorders>
              <w:top w:val="single" w:sz="4" w:space="0" w:color="000000"/>
              <w:left w:val="single" w:sz="4" w:space="0" w:color="000000"/>
              <w:bottom w:val="single" w:sz="4" w:space="0" w:color="000000"/>
              <w:right w:val="nil"/>
            </w:tcBorders>
          </w:tcPr>
          <w:p w:rsidR="00A01279" w:rsidRDefault="00056A7D">
            <w:pPr>
              <w:spacing w:after="0" w:line="259" w:lineRule="auto"/>
              <w:ind w:left="2143" w:right="0" w:firstLine="0"/>
              <w:jc w:val="center"/>
            </w:pPr>
            <w:r>
              <w:rPr>
                <w:b/>
              </w:rPr>
              <w:t xml:space="preserve"> </w:t>
            </w:r>
          </w:p>
        </w:tc>
        <w:tc>
          <w:tcPr>
            <w:tcW w:w="2033"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2893"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2" w:right="0" w:firstLine="0"/>
              <w:jc w:val="center"/>
            </w:pPr>
            <w:r>
              <w:rPr>
                <w:b/>
              </w:rP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1" w:right="0" w:firstLine="0"/>
              <w:jc w:val="center"/>
            </w:pPr>
            <w:r>
              <w:t xml:space="preserve">CENTRO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1, 2, 11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$290.00 </w:t>
            </w:r>
          </w:p>
        </w:tc>
      </w:tr>
      <w:tr w:rsidR="00A01279">
        <w:trPr>
          <w:trHeight w:val="355"/>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MEDIA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6" w:right="0" w:firstLine="0"/>
              <w:jc w:val="center"/>
            </w:pPr>
            <w:r>
              <w:t xml:space="preserve">3, 4, 12, 13, 21, 22, 23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$217.00 </w:t>
            </w:r>
          </w:p>
        </w:tc>
      </w:tr>
      <w:tr w:rsidR="00A01279">
        <w:trPr>
          <w:trHeight w:val="355"/>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PERIFERIA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3" w:right="0" w:firstLine="0"/>
              <w:jc w:val="center"/>
            </w:pPr>
            <w:r>
              <w:t xml:space="preserve">RESTO DE SECCIÓN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$134.00 </w:t>
            </w:r>
          </w:p>
        </w:tc>
      </w:tr>
      <w:tr w:rsidR="00A01279">
        <w:trPr>
          <w:trHeight w:val="356"/>
        </w:trPr>
        <w:tc>
          <w:tcPr>
            <w:tcW w:w="7098" w:type="dxa"/>
            <w:gridSpan w:val="3"/>
            <w:tcBorders>
              <w:top w:val="single" w:sz="4" w:space="0" w:color="000000"/>
              <w:left w:val="single" w:sz="4" w:space="0" w:color="000000"/>
              <w:bottom w:val="single" w:sz="4" w:space="0" w:color="000000"/>
              <w:right w:val="nil"/>
            </w:tcBorders>
          </w:tcPr>
          <w:p w:rsidR="00A01279" w:rsidRDefault="00056A7D">
            <w:pPr>
              <w:spacing w:after="0" w:line="259" w:lineRule="auto"/>
              <w:ind w:left="2143" w:right="0" w:firstLine="0"/>
              <w:jc w:val="center"/>
            </w:pPr>
            <w:r>
              <w:rPr>
                <w:b/>
              </w:rPr>
              <w:t xml:space="preserve"> </w:t>
            </w:r>
          </w:p>
        </w:tc>
        <w:tc>
          <w:tcPr>
            <w:tcW w:w="2033"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2893"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2" w:right="0" w:firstLine="0"/>
              <w:jc w:val="center"/>
            </w:pPr>
            <w:r>
              <w:rPr>
                <w:b/>
              </w:rPr>
              <w:t xml:space="preserve">4 </w:t>
            </w: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1" w:right="0" w:firstLine="0"/>
              <w:jc w:val="center"/>
            </w:pPr>
            <w:r>
              <w:t xml:space="preserve">CENTRO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5" w:right="0" w:firstLine="0"/>
              <w:jc w:val="center"/>
            </w:pPr>
            <w:r>
              <w:t xml:space="preserve">1, 2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$290.00 </w:t>
            </w:r>
          </w:p>
        </w:tc>
      </w:tr>
      <w:tr w:rsidR="00A01279">
        <w:trPr>
          <w:trHeight w:val="1044"/>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MEDIA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362" w:lineRule="auto"/>
              <w:ind w:left="0" w:right="0" w:firstLine="0"/>
              <w:jc w:val="center"/>
            </w:pPr>
            <w:r>
              <w:t xml:space="preserve">3, 4, 11, 12, 13, 14, 15, 21, 22, 23, 24, 33, 34, </w:t>
            </w:r>
          </w:p>
          <w:p w:rsidR="00A01279" w:rsidRDefault="00056A7D">
            <w:pPr>
              <w:spacing w:after="0" w:line="259" w:lineRule="auto"/>
              <w:ind w:left="47" w:right="0" w:firstLine="0"/>
              <w:jc w:val="center"/>
            </w:pPr>
            <w:r>
              <w:t xml:space="preserve">35, 42, 43, 50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$217.00 </w:t>
            </w:r>
          </w:p>
        </w:tc>
      </w:tr>
      <w:tr w:rsidR="00A01279">
        <w:trPr>
          <w:trHeight w:val="355"/>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172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3" w:right="0" w:firstLine="0"/>
              <w:jc w:val="center"/>
            </w:pPr>
            <w:r>
              <w:t xml:space="preserve">PERIFERIA </w:t>
            </w:r>
          </w:p>
        </w:tc>
        <w:tc>
          <w:tcPr>
            <w:tcW w:w="24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3" w:right="0" w:firstLine="0"/>
              <w:jc w:val="center"/>
            </w:pPr>
            <w:r>
              <w:t xml:space="preserve">RESTO DE SECCIÓN </w:t>
            </w:r>
          </w:p>
        </w:tc>
        <w:tc>
          <w:tcPr>
            <w:tcW w:w="20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8" w:right="0" w:firstLine="0"/>
              <w:jc w:val="center"/>
            </w:pPr>
            <w:r>
              <w:t xml:space="preserve">$134.00 </w:t>
            </w:r>
          </w:p>
        </w:tc>
      </w:tr>
      <w:tr w:rsidR="00A01279">
        <w:trPr>
          <w:trHeight w:val="355"/>
        </w:trPr>
        <w:tc>
          <w:tcPr>
            <w:tcW w:w="28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i/>
              </w:rPr>
              <w:t xml:space="preserve">TODAS LAS COMISARÍAS </w:t>
            </w:r>
          </w:p>
        </w:tc>
        <w:tc>
          <w:tcPr>
            <w:tcW w:w="4205" w:type="dxa"/>
            <w:gridSpan w:val="2"/>
            <w:tcBorders>
              <w:top w:val="single" w:sz="4" w:space="0" w:color="000000"/>
              <w:left w:val="single" w:sz="4" w:space="0" w:color="000000"/>
              <w:bottom w:val="single" w:sz="4" w:space="0" w:color="000000"/>
              <w:right w:val="nil"/>
            </w:tcBorders>
          </w:tcPr>
          <w:p w:rsidR="00A01279" w:rsidRDefault="00056A7D">
            <w:pPr>
              <w:spacing w:after="0" w:line="259" w:lineRule="auto"/>
              <w:ind w:left="2650" w:right="0" w:firstLine="0"/>
              <w:jc w:val="left"/>
            </w:pPr>
            <w:r>
              <w:t xml:space="preserve">$134.00 </w:t>
            </w:r>
          </w:p>
        </w:tc>
        <w:tc>
          <w:tcPr>
            <w:tcW w:w="2033"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bl>
    <w:p w:rsidR="00A01279" w:rsidRDefault="00056A7D">
      <w:pPr>
        <w:spacing w:after="0" w:line="259" w:lineRule="auto"/>
        <w:ind w:left="14" w:right="0" w:firstLine="0"/>
        <w:jc w:val="left"/>
      </w:pPr>
      <w:r>
        <w:rPr>
          <w:b/>
        </w:rPr>
        <w:t xml:space="preserve"> </w:t>
      </w:r>
    </w:p>
    <w:tbl>
      <w:tblPr>
        <w:tblStyle w:val="TableGrid"/>
        <w:tblW w:w="9131" w:type="dxa"/>
        <w:tblInd w:w="14" w:type="dxa"/>
        <w:tblCellMar>
          <w:top w:w="12" w:type="dxa"/>
          <w:left w:w="22" w:type="dxa"/>
          <w:bottom w:w="0" w:type="dxa"/>
          <w:right w:w="115" w:type="dxa"/>
        </w:tblCellMar>
        <w:tblLook w:val="04A0" w:firstRow="1" w:lastRow="0" w:firstColumn="1" w:lastColumn="0" w:noHBand="0" w:noVBand="1"/>
      </w:tblPr>
      <w:tblGrid>
        <w:gridCol w:w="1860"/>
        <w:gridCol w:w="1366"/>
        <w:gridCol w:w="2424"/>
        <w:gridCol w:w="1198"/>
        <w:gridCol w:w="2283"/>
      </w:tblGrid>
      <w:tr w:rsidR="00A01279">
        <w:trPr>
          <w:trHeight w:val="355"/>
        </w:trPr>
        <w:tc>
          <w:tcPr>
            <w:tcW w:w="18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92" w:right="0" w:firstLine="0"/>
              <w:jc w:val="center"/>
            </w:pPr>
            <w:r>
              <w:rPr>
                <w:b/>
              </w:rPr>
              <w:t xml:space="preserve">RÚSTICOS </w:t>
            </w:r>
          </w:p>
        </w:tc>
        <w:tc>
          <w:tcPr>
            <w:tcW w:w="1366" w:type="dxa"/>
            <w:tcBorders>
              <w:top w:val="single" w:sz="4" w:space="0" w:color="000000"/>
              <w:left w:val="single" w:sz="4" w:space="0" w:color="000000"/>
              <w:bottom w:val="single" w:sz="4" w:space="0" w:color="000000"/>
              <w:right w:val="nil"/>
            </w:tcBorders>
          </w:tcPr>
          <w:p w:rsidR="00A01279" w:rsidRDefault="00A01279">
            <w:pPr>
              <w:spacing w:after="160" w:line="259" w:lineRule="auto"/>
              <w:ind w:left="0" w:right="0" w:firstLine="0"/>
              <w:jc w:val="left"/>
            </w:pPr>
          </w:p>
        </w:tc>
        <w:tc>
          <w:tcPr>
            <w:tcW w:w="2424" w:type="dxa"/>
            <w:tcBorders>
              <w:top w:val="single" w:sz="4" w:space="0" w:color="000000"/>
              <w:left w:val="nil"/>
              <w:bottom w:val="single" w:sz="4" w:space="0" w:color="000000"/>
              <w:right w:val="nil"/>
            </w:tcBorders>
          </w:tcPr>
          <w:p w:rsidR="00A01279" w:rsidRDefault="00056A7D">
            <w:pPr>
              <w:spacing w:after="0" w:line="259" w:lineRule="auto"/>
              <w:ind w:left="110" w:right="0" w:firstLine="0"/>
              <w:jc w:val="left"/>
            </w:pPr>
            <w:r>
              <w:rPr>
                <w:b/>
              </w:rPr>
              <w:t xml:space="preserve">VXHAS </w:t>
            </w:r>
          </w:p>
        </w:tc>
        <w:tc>
          <w:tcPr>
            <w:tcW w:w="1198" w:type="dxa"/>
            <w:tcBorders>
              <w:top w:val="single" w:sz="4" w:space="0" w:color="000000"/>
              <w:left w:val="nil"/>
              <w:bottom w:val="single" w:sz="4" w:space="0" w:color="000000"/>
              <w:right w:val="nil"/>
            </w:tcBorders>
          </w:tcPr>
          <w:p w:rsidR="00A01279" w:rsidRDefault="00A01279">
            <w:pPr>
              <w:spacing w:after="160" w:line="259" w:lineRule="auto"/>
              <w:ind w:left="0" w:right="0" w:firstLine="0"/>
              <w:jc w:val="left"/>
            </w:pPr>
          </w:p>
        </w:tc>
        <w:tc>
          <w:tcPr>
            <w:tcW w:w="2283"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left"/>
            </w:pPr>
            <w:r>
              <w:rPr>
                <w:b/>
              </w:rPr>
              <w:t xml:space="preserve">$ POR M2 </w:t>
            </w:r>
          </w:p>
        </w:tc>
      </w:tr>
      <w:tr w:rsidR="00A01279">
        <w:trPr>
          <w:trHeight w:val="355"/>
        </w:trPr>
        <w:tc>
          <w:tcPr>
            <w:tcW w:w="18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92" w:right="0" w:firstLine="0"/>
              <w:jc w:val="center"/>
            </w:pPr>
            <w:r>
              <w:t xml:space="preserve">BRECHA </w:t>
            </w:r>
          </w:p>
        </w:tc>
        <w:tc>
          <w:tcPr>
            <w:tcW w:w="1366" w:type="dxa"/>
            <w:tcBorders>
              <w:top w:val="single" w:sz="4" w:space="0" w:color="000000"/>
              <w:left w:val="single" w:sz="4" w:space="0" w:color="000000"/>
              <w:bottom w:val="single" w:sz="4" w:space="0" w:color="000000"/>
              <w:right w:val="nil"/>
            </w:tcBorders>
          </w:tcPr>
          <w:p w:rsidR="00A01279" w:rsidRDefault="00056A7D">
            <w:pPr>
              <w:spacing w:after="0" w:line="259" w:lineRule="auto"/>
              <w:ind w:left="654" w:right="0" w:firstLine="0"/>
              <w:jc w:val="center"/>
            </w:pPr>
            <w:r>
              <w:t xml:space="preserve">$ </w:t>
            </w:r>
          </w:p>
        </w:tc>
        <w:tc>
          <w:tcPr>
            <w:tcW w:w="2424" w:type="dxa"/>
            <w:tcBorders>
              <w:top w:val="single" w:sz="4" w:space="0" w:color="000000"/>
              <w:left w:val="nil"/>
              <w:bottom w:val="single" w:sz="4" w:space="0" w:color="000000"/>
              <w:right w:val="nil"/>
            </w:tcBorders>
          </w:tcPr>
          <w:p w:rsidR="00A01279" w:rsidRDefault="00056A7D">
            <w:pPr>
              <w:spacing w:after="0" w:line="259" w:lineRule="auto"/>
              <w:ind w:left="544" w:right="0" w:firstLine="0"/>
              <w:jc w:val="center"/>
            </w:pPr>
            <w:r>
              <w:t xml:space="preserve">72,380.00 </w:t>
            </w:r>
          </w:p>
        </w:tc>
        <w:tc>
          <w:tcPr>
            <w:tcW w:w="1198" w:type="dxa"/>
            <w:tcBorders>
              <w:top w:val="single" w:sz="4" w:space="0" w:color="000000"/>
              <w:left w:val="nil"/>
              <w:bottom w:val="single" w:sz="4" w:space="0" w:color="000000"/>
              <w:right w:val="nil"/>
            </w:tcBorders>
          </w:tcPr>
          <w:p w:rsidR="00A01279" w:rsidRDefault="00056A7D">
            <w:pPr>
              <w:spacing w:after="0" w:line="259" w:lineRule="auto"/>
              <w:ind w:left="785" w:right="0" w:firstLine="0"/>
              <w:jc w:val="left"/>
            </w:pPr>
            <w:r>
              <w:t xml:space="preserve">$ </w:t>
            </w:r>
          </w:p>
        </w:tc>
        <w:tc>
          <w:tcPr>
            <w:tcW w:w="2283" w:type="dxa"/>
            <w:tcBorders>
              <w:top w:val="single" w:sz="4" w:space="0" w:color="000000"/>
              <w:left w:val="nil"/>
              <w:bottom w:val="single" w:sz="4" w:space="0" w:color="000000"/>
              <w:right w:val="single" w:sz="4" w:space="0" w:color="000000"/>
            </w:tcBorders>
          </w:tcPr>
          <w:p w:rsidR="00A01279" w:rsidRDefault="00056A7D">
            <w:pPr>
              <w:spacing w:after="0" w:line="259" w:lineRule="auto"/>
              <w:ind w:left="723" w:right="0" w:firstLine="0"/>
              <w:jc w:val="center"/>
            </w:pPr>
            <w:r>
              <w:t xml:space="preserve">7.24 </w:t>
            </w:r>
          </w:p>
        </w:tc>
      </w:tr>
      <w:tr w:rsidR="00A01279">
        <w:trPr>
          <w:trHeight w:val="699"/>
        </w:trPr>
        <w:tc>
          <w:tcPr>
            <w:tcW w:w="18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99" w:right="0" w:firstLine="0"/>
              <w:jc w:val="center"/>
            </w:pPr>
            <w:r>
              <w:t xml:space="preserve">CAMINO BLANCO </w:t>
            </w:r>
          </w:p>
        </w:tc>
        <w:tc>
          <w:tcPr>
            <w:tcW w:w="1366" w:type="dxa"/>
            <w:tcBorders>
              <w:top w:val="single" w:sz="4" w:space="0" w:color="000000"/>
              <w:left w:val="single" w:sz="4" w:space="0" w:color="000000"/>
              <w:bottom w:val="single" w:sz="4" w:space="0" w:color="000000"/>
              <w:right w:val="nil"/>
            </w:tcBorders>
          </w:tcPr>
          <w:p w:rsidR="00A01279" w:rsidRDefault="00056A7D">
            <w:pPr>
              <w:spacing w:after="0" w:line="259" w:lineRule="auto"/>
              <w:ind w:left="654" w:right="0" w:firstLine="0"/>
              <w:jc w:val="center"/>
            </w:pPr>
            <w:r>
              <w:t xml:space="preserve">$ </w:t>
            </w:r>
          </w:p>
        </w:tc>
        <w:tc>
          <w:tcPr>
            <w:tcW w:w="2424" w:type="dxa"/>
            <w:tcBorders>
              <w:top w:val="single" w:sz="4" w:space="0" w:color="000000"/>
              <w:left w:val="nil"/>
              <w:bottom w:val="single" w:sz="4" w:space="0" w:color="000000"/>
              <w:right w:val="nil"/>
            </w:tcBorders>
          </w:tcPr>
          <w:p w:rsidR="00A01279" w:rsidRDefault="00056A7D">
            <w:pPr>
              <w:spacing w:after="0" w:line="259" w:lineRule="auto"/>
              <w:ind w:left="917" w:right="0" w:firstLine="0"/>
              <w:jc w:val="left"/>
            </w:pPr>
            <w:r>
              <w:t xml:space="preserve">124,080.00 </w:t>
            </w:r>
          </w:p>
        </w:tc>
        <w:tc>
          <w:tcPr>
            <w:tcW w:w="1198" w:type="dxa"/>
            <w:tcBorders>
              <w:top w:val="single" w:sz="4" w:space="0" w:color="000000"/>
              <w:left w:val="nil"/>
              <w:bottom w:val="single" w:sz="4" w:space="0" w:color="000000"/>
              <w:right w:val="nil"/>
            </w:tcBorders>
          </w:tcPr>
          <w:p w:rsidR="00A01279" w:rsidRDefault="00056A7D">
            <w:pPr>
              <w:spacing w:after="0" w:line="259" w:lineRule="auto"/>
              <w:ind w:left="785" w:right="0" w:firstLine="0"/>
              <w:jc w:val="left"/>
            </w:pPr>
            <w:r>
              <w:t xml:space="preserve">$ </w:t>
            </w:r>
          </w:p>
        </w:tc>
        <w:tc>
          <w:tcPr>
            <w:tcW w:w="2283" w:type="dxa"/>
            <w:tcBorders>
              <w:top w:val="single" w:sz="4" w:space="0" w:color="000000"/>
              <w:left w:val="nil"/>
              <w:bottom w:val="single" w:sz="4" w:space="0" w:color="000000"/>
              <w:right w:val="single" w:sz="4" w:space="0" w:color="000000"/>
            </w:tcBorders>
          </w:tcPr>
          <w:p w:rsidR="00A01279" w:rsidRDefault="00056A7D">
            <w:pPr>
              <w:spacing w:after="0" w:line="259" w:lineRule="auto"/>
              <w:ind w:left="721" w:right="0" w:firstLine="0"/>
              <w:jc w:val="center"/>
            </w:pPr>
            <w:r>
              <w:t xml:space="preserve">12.41 </w:t>
            </w:r>
          </w:p>
        </w:tc>
      </w:tr>
      <w:tr w:rsidR="00A01279">
        <w:trPr>
          <w:trHeight w:val="355"/>
        </w:trPr>
        <w:tc>
          <w:tcPr>
            <w:tcW w:w="18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89" w:right="0" w:firstLine="0"/>
              <w:jc w:val="center"/>
            </w:pPr>
            <w:r>
              <w:t xml:space="preserve">CARRETERA </w:t>
            </w:r>
          </w:p>
        </w:tc>
        <w:tc>
          <w:tcPr>
            <w:tcW w:w="1366" w:type="dxa"/>
            <w:tcBorders>
              <w:top w:val="single" w:sz="4" w:space="0" w:color="000000"/>
              <w:left w:val="single" w:sz="4" w:space="0" w:color="000000"/>
              <w:bottom w:val="single" w:sz="4" w:space="0" w:color="000000"/>
              <w:right w:val="nil"/>
            </w:tcBorders>
          </w:tcPr>
          <w:p w:rsidR="00A01279" w:rsidRDefault="00056A7D">
            <w:pPr>
              <w:spacing w:after="0" w:line="259" w:lineRule="auto"/>
              <w:ind w:left="654" w:right="0" w:firstLine="0"/>
              <w:jc w:val="center"/>
            </w:pPr>
            <w:r>
              <w:t xml:space="preserve">$ </w:t>
            </w:r>
          </w:p>
        </w:tc>
        <w:tc>
          <w:tcPr>
            <w:tcW w:w="2424" w:type="dxa"/>
            <w:tcBorders>
              <w:top w:val="single" w:sz="4" w:space="0" w:color="000000"/>
              <w:left w:val="nil"/>
              <w:bottom w:val="single" w:sz="4" w:space="0" w:color="000000"/>
              <w:right w:val="nil"/>
            </w:tcBorders>
          </w:tcPr>
          <w:p w:rsidR="00A01279" w:rsidRDefault="00056A7D">
            <w:pPr>
              <w:spacing w:after="0" w:line="259" w:lineRule="auto"/>
              <w:ind w:left="917" w:right="0" w:firstLine="0"/>
              <w:jc w:val="left"/>
            </w:pPr>
            <w:r>
              <w:t xml:space="preserve">144,760.00 </w:t>
            </w:r>
          </w:p>
        </w:tc>
        <w:tc>
          <w:tcPr>
            <w:tcW w:w="1198" w:type="dxa"/>
            <w:tcBorders>
              <w:top w:val="single" w:sz="4" w:space="0" w:color="000000"/>
              <w:left w:val="nil"/>
              <w:bottom w:val="single" w:sz="4" w:space="0" w:color="000000"/>
              <w:right w:val="nil"/>
            </w:tcBorders>
          </w:tcPr>
          <w:p w:rsidR="00A01279" w:rsidRDefault="00056A7D">
            <w:pPr>
              <w:spacing w:after="0" w:line="259" w:lineRule="auto"/>
              <w:ind w:left="785" w:right="0" w:firstLine="0"/>
              <w:jc w:val="left"/>
            </w:pPr>
            <w:r>
              <w:t xml:space="preserve">$ </w:t>
            </w:r>
          </w:p>
        </w:tc>
        <w:tc>
          <w:tcPr>
            <w:tcW w:w="2283" w:type="dxa"/>
            <w:tcBorders>
              <w:top w:val="single" w:sz="4" w:space="0" w:color="000000"/>
              <w:left w:val="nil"/>
              <w:bottom w:val="single" w:sz="4" w:space="0" w:color="000000"/>
              <w:right w:val="single" w:sz="4" w:space="0" w:color="000000"/>
            </w:tcBorders>
          </w:tcPr>
          <w:p w:rsidR="00A01279" w:rsidRDefault="00056A7D">
            <w:pPr>
              <w:spacing w:after="0" w:line="259" w:lineRule="auto"/>
              <w:ind w:left="721" w:right="0" w:firstLine="0"/>
              <w:jc w:val="center"/>
            </w:pPr>
            <w:r>
              <w:t xml:space="preserve">14.48 </w:t>
            </w:r>
          </w:p>
        </w:tc>
      </w:tr>
    </w:tbl>
    <w:p w:rsidR="00A01279" w:rsidRDefault="00056A7D">
      <w:pPr>
        <w:spacing w:after="98" w:line="259" w:lineRule="auto"/>
        <w:ind w:left="14" w:right="0" w:firstLine="0"/>
        <w:jc w:val="left"/>
      </w:pPr>
      <w:r>
        <w:t xml:space="preserve"> </w:t>
      </w:r>
    </w:p>
    <w:p w:rsidR="00A01279" w:rsidRDefault="00056A7D">
      <w:pPr>
        <w:spacing w:after="0" w:line="259" w:lineRule="auto"/>
        <w:ind w:left="14" w:right="0" w:firstLine="0"/>
      </w:pPr>
      <w:r>
        <w:t xml:space="preserve"> </w:t>
      </w:r>
      <w:r>
        <w:tab/>
        <w:t xml:space="preserve"> </w:t>
      </w:r>
    </w:p>
    <w:tbl>
      <w:tblPr>
        <w:tblStyle w:val="TableGrid"/>
        <w:tblW w:w="9126" w:type="dxa"/>
        <w:tblInd w:w="12" w:type="dxa"/>
        <w:tblCellMar>
          <w:top w:w="12" w:type="dxa"/>
          <w:left w:w="108" w:type="dxa"/>
          <w:bottom w:w="0" w:type="dxa"/>
          <w:right w:w="55" w:type="dxa"/>
        </w:tblCellMar>
        <w:tblLook w:val="04A0" w:firstRow="1" w:lastRow="0" w:firstColumn="1" w:lastColumn="0" w:noHBand="0" w:noVBand="1"/>
      </w:tblPr>
      <w:tblGrid>
        <w:gridCol w:w="2302"/>
        <w:gridCol w:w="1429"/>
        <w:gridCol w:w="3335"/>
        <w:gridCol w:w="2060"/>
      </w:tblGrid>
      <w:tr w:rsidR="00A01279">
        <w:trPr>
          <w:trHeight w:val="355"/>
        </w:trPr>
        <w:tc>
          <w:tcPr>
            <w:tcW w:w="9126" w:type="dxa"/>
            <w:gridSpan w:val="4"/>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1" w:firstLine="0"/>
              <w:jc w:val="center"/>
            </w:pPr>
            <w:r>
              <w:rPr>
                <w:b/>
              </w:rPr>
              <w:t xml:space="preserve">VALORES UNITARIOS DE CONSTRUCCIÓN (TABLA B) </w:t>
            </w:r>
          </w:p>
        </w:tc>
      </w:tr>
      <w:tr w:rsidR="00A01279">
        <w:trPr>
          <w:trHeight w:val="355"/>
        </w:trPr>
        <w:tc>
          <w:tcPr>
            <w:tcW w:w="2302"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59" w:firstLine="0"/>
              <w:jc w:val="center"/>
            </w:pPr>
            <w:r>
              <w:rPr>
                <w:b/>
                <w:i/>
              </w:rPr>
              <w:t xml:space="preserve">TIPO DE </w:t>
            </w:r>
          </w:p>
          <w:p w:rsidR="00A01279" w:rsidRDefault="00056A7D">
            <w:pPr>
              <w:spacing w:after="0" w:line="259" w:lineRule="auto"/>
              <w:ind w:left="0" w:right="61" w:firstLine="0"/>
              <w:jc w:val="center"/>
            </w:pPr>
            <w:r>
              <w:rPr>
                <w:b/>
                <w:i/>
              </w:rPr>
              <w:t xml:space="preserve">CONSTRUCCIÓN </w:t>
            </w:r>
          </w:p>
        </w:tc>
        <w:tc>
          <w:tcPr>
            <w:tcW w:w="6825"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9" w:firstLine="0"/>
              <w:jc w:val="center"/>
            </w:pPr>
            <w:r>
              <w:rPr>
                <w:b/>
              </w:rPr>
              <w:t xml:space="preserve">$ POR M2 </w:t>
            </w:r>
          </w:p>
        </w:tc>
      </w:tr>
      <w:tr w:rsidR="00A01279">
        <w:trPr>
          <w:trHeight w:val="355"/>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8" w:firstLine="0"/>
              <w:jc w:val="center"/>
            </w:pPr>
            <w:r>
              <w:rPr>
                <w:b/>
              </w:rPr>
              <w:t xml:space="preserve">CENTRO </w:t>
            </w:r>
          </w:p>
        </w:tc>
        <w:tc>
          <w:tcPr>
            <w:tcW w:w="333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8" w:firstLine="0"/>
              <w:jc w:val="center"/>
            </w:pPr>
            <w:r>
              <w:rPr>
                <w:b/>
              </w:rPr>
              <w:t xml:space="preserve">MEDIA </w:t>
            </w:r>
          </w:p>
        </w:tc>
        <w:tc>
          <w:tcPr>
            <w:tcW w:w="20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8" w:firstLine="0"/>
              <w:jc w:val="center"/>
            </w:pPr>
            <w:r>
              <w:rPr>
                <w:b/>
              </w:rPr>
              <w:t xml:space="preserve">PERIFERIA </w:t>
            </w:r>
          </w:p>
        </w:tc>
      </w:tr>
      <w:tr w:rsidR="00A01279">
        <w:trPr>
          <w:trHeight w:val="355"/>
        </w:trPr>
        <w:tc>
          <w:tcPr>
            <w:tcW w:w="230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1" w:firstLine="0"/>
              <w:jc w:val="center"/>
            </w:pPr>
            <w:r>
              <w:t xml:space="preserve">CONCRETO </w:t>
            </w: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7" w:firstLine="0"/>
              <w:jc w:val="center"/>
            </w:pPr>
            <w:r>
              <w:t xml:space="preserve">4, 690.00 </w:t>
            </w:r>
          </w:p>
        </w:tc>
        <w:tc>
          <w:tcPr>
            <w:tcW w:w="333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4" w:firstLine="0"/>
              <w:jc w:val="center"/>
            </w:pPr>
            <w:r>
              <w:t xml:space="preserve">3,160.00 </w:t>
            </w:r>
          </w:p>
        </w:tc>
        <w:tc>
          <w:tcPr>
            <w:tcW w:w="20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4" w:firstLine="0"/>
              <w:jc w:val="center"/>
            </w:pPr>
            <w:r>
              <w:t xml:space="preserve">1,760.00 </w:t>
            </w:r>
          </w:p>
        </w:tc>
      </w:tr>
      <w:tr w:rsidR="00A01279">
        <w:trPr>
          <w:trHeight w:val="355"/>
        </w:trPr>
        <w:tc>
          <w:tcPr>
            <w:tcW w:w="230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6" w:right="0" w:firstLine="0"/>
              <w:jc w:val="left"/>
            </w:pPr>
            <w:r>
              <w:t xml:space="preserve">HIERRO Y ROLLIZOS </w:t>
            </w: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6" w:firstLine="0"/>
              <w:jc w:val="center"/>
            </w:pPr>
            <w:r>
              <w:t xml:space="preserve">3,520.00 </w:t>
            </w:r>
          </w:p>
        </w:tc>
        <w:tc>
          <w:tcPr>
            <w:tcW w:w="333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4" w:firstLine="0"/>
              <w:jc w:val="center"/>
            </w:pPr>
            <w:r>
              <w:t xml:space="preserve">1,760.00 </w:t>
            </w:r>
          </w:p>
        </w:tc>
        <w:tc>
          <w:tcPr>
            <w:tcW w:w="20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4" w:firstLine="0"/>
              <w:jc w:val="center"/>
            </w:pPr>
            <w:r>
              <w:t xml:space="preserve">1,170.00 </w:t>
            </w:r>
          </w:p>
        </w:tc>
      </w:tr>
      <w:tr w:rsidR="00A01279">
        <w:trPr>
          <w:trHeight w:val="699"/>
        </w:trPr>
        <w:tc>
          <w:tcPr>
            <w:tcW w:w="2302" w:type="dxa"/>
            <w:tcBorders>
              <w:top w:val="single" w:sz="4" w:space="0" w:color="000000"/>
              <w:left w:val="single" w:sz="4" w:space="0" w:color="000000"/>
              <w:bottom w:val="single" w:sz="4" w:space="0" w:color="000000"/>
              <w:right w:val="single" w:sz="4" w:space="0" w:color="000000"/>
            </w:tcBorders>
          </w:tcPr>
          <w:p w:rsidR="00A01279" w:rsidRDefault="00056A7D">
            <w:pPr>
              <w:spacing w:after="99" w:line="259" w:lineRule="auto"/>
              <w:ind w:left="0" w:right="58" w:firstLine="0"/>
              <w:jc w:val="center"/>
            </w:pPr>
            <w:r>
              <w:t xml:space="preserve">ZINC, ASBESTO, </w:t>
            </w:r>
          </w:p>
          <w:p w:rsidR="00A01279" w:rsidRDefault="00056A7D">
            <w:pPr>
              <w:spacing w:after="0" w:line="259" w:lineRule="auto"/>
              <w:ind w:left="0" w:right="57" w:firstLine="0"/>
              <w:jc w:val="center"/>
            </w:pPr>
            <w:r>
              <w:t xml:space="preserve">TEJA </w:t>
            </w: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6" w:firstLine="0"/>
              <w:jc w:val="center"/>
            </w:pPr>
            <w:r>
              <w:t xml:space="preserve">1,830.00 </w:t>
            </w:r>
          </w:p>
        </w:tc>
        <w:tc>
          <w:tcPr>
            <w:tcW w:w="333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4" w:firstLine="0"/>
              <w:jc w:val="center"/>
            </w:pPr>
            <w:r>
              <w:t xml:space="preserve">1,430.00 </w:t>
            </w:r>
          </w:p>
        </w:tc>
        <w:tc>
          <w:tcPr>
            <w:tcW w:w="20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4" w:firstLine="0"/>
              <w:jc w:val="center"/>
            </w:pPr>
            <w:r>
              <w:t xml:space="preserve">1,010.00 </w:t>
            </w:r>
          </w:p>
        </w:tc>
      </w:tr>
      <w:tr w:rsidR="00A01279">
        <w:trPr>
          <w:trHeight w:val="355"/>
        </w:trPr>
        <w:tc>
          <w:tcPr>
            <w:tcW w:w="230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7" w:firstLine="0"/>
              <w:jc w:val="center"/>
            </w:pPr>
            <w:r>
              <w:t xml:space="preserve">CARTÓN Y PAJA </w:t>
            </w: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9" w:firstLine="0"/>
              <w:jc w:val="center"/>
            </w:pPr>
            <w:r>
              <w:t xml:space="preserve">1010.00 </w:t>
            </w:r>
          </w:p>
        </w:tc>
        <w:tc>
          <w:tcPr>
            <w:tcW w:w="333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7" w:firstLine="0"/>
              <w:jc w:val="center"/>
            </w:pPr>
            <w:r>
              <w:t xml:space="preserve">820.00 </w:t>
            </w:r>
          </w:p>
        </w:tc>
        <w:tc>
          <w:tcPr>
            <w:tcW w:w="20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7" w:firstLine="0"/>
              <w:jc w:val="center"/>
            </w:pPr>
            <w:r>
              <w:t xml:space="preserve">610.00 </w:t>
            </w:r>
          </w:p>
        </w:tc>
      </w:tr>
      <w:tr w:rsidR="00A01279">
        <w:trPr>
          <w:trHeight w:val="355"/>
        </w:trPr>
        <w:tc>
          <w:tcPr>
            <w:tcW w:w="9126" w:type="dxa"/>
            <w:gridSpan w:val="4"/>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 </w:t>
            </w:r>
          </w:p>
        </w:tc>
      </w:tr>
      <w:tr w:rsidR="00A01279">
        <w:trPr>
          <w:trHeight w:val="2427"/>
        </w:trPr>
        <w:tc>
          <w:tcPr>
            <w:tcW w:w="2302"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928" w:right="0" w:firstLine="0"/>
              <w:jc w:val="left"/>
            </w:pPr>
            <w:r>
              <w:rPr>
                <w:rFonts w:ascii="Calibri" w:eastAsia="Calibri" w:hAnsi="Calibri" w:cs="Calibri"/>
                <w:noProof/>
                <w:sz w:val="22"/>
              </w:rPr>
              <mc:AlternateContent>
                <mc:Choice Requires="wpg">
                  <w:drawing>
                    <wp:inline distT="0" distB="0" distL="0" distR="0">
                      <wp:extent cx="141039" cy="1242427"/>
                      <wp:effectExtent l="0" t="0" r="0" b="0"/>
                      <wp:docPr id="45559" name="Group 45559"/>
                      <wp:cNvGraphicFramePr/>
                      <a:graphic xmlns:a="http://schemas.openxmlformats.org/drawingml/2006/main">
                        <a:graphicData uri="http://schemas.microsoft.com/office/word/2010/wordprocessingGroup">
                          <wpg:wgp>
                            <wpg:cNvGrpSpPr/>
                            <wpg:grpSpPr>
                              <a:xfrm>
                                <a:off x="0" y="0"/>
                                <a:ext cx="141039" cy="1242427"/>
                                <a:chOff x="0" y="0"/>
                                <a:chExt cx="141039" cy="1242427"/>
                              </a:xfrm>
                            </wpg:grpSpPr>
                            <wps:wsp>
                              <wps:cNvPr id="886" name="Rectangle 886"/>
                              <wps:cNvSpPr/>
                              <wps:spPr>
                                <a:xfrm rot="-5399999">
                                  <a:off x="-707845" y="347000"/>
                                  <a:ext cx="1603274" cy="187581"/>
                                </a:xfrm>
                                <a:prstGeom prst="rect">
                                  <a:avLst/>
                                </a:prstGeom>
                                <a:ln>
                                  <a:noFill/>
                                </a:ln>
                              </wps:spPr>
                              <wps:txbx>
                                <w:txbxContent>
                                  <w:p w:rsidR="00A01279" w:rsidRDefault="00056A7D">
                                    <w:pPr>
                                      <w:spacing w:after="160" w:line="259" w:lineRule="auto"/>
                                      <w:ind w:left="0" w:right="0" w:firstLine="0"/>
                                      <w:jc w:val="left"/>
                                    </w:pPr>
                                    <w:r>
                                      <w:rPr>
                                        <w:b/>
                                      </w:rPr>
                                      <w:t>CONSTRUCCIONES</w:t>
                                    </w:r>
                                  </w:p>
                                </w:txbxContent>
                              </wps:txbx>
                              <wps:bodyPr horzOverflow="overflow" vert="horz" lIns="0" tIns="0" rIns="0" bIns="0" rtlCol="0">
                                <a:noAutofit/>
                              </wps:bodyPr>
                            </wps:wsp>
                            <wps:wsp>
                              <wps:cNvPr id="887" name="Rectangle 887"/>
                              <wps:cNvSpPr/>
                              <wps:spPr>
                                <a:xfrm rot="-5399999">
                                  <a:off x="70406" y="-82009"/>
                                  <a:ext cx="46769" cy="187581"/>
                                </a:xfrm>
                                <a:prstGeom prst="rect">
                                  <a:avLst/>
                                </a:prstGeom>
                                <a:ln>
                                  <a:noFill/>
                                </a:ln>
                              </wps:spPr>
                              <wps:txbx>
                                <w:txbxContent>
                                  <w:p w:rsidR="00A01279" w:rsidRDefault="00056A7D">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45559" o:spid="_x0000_s1026" style="width:11.1pt;height:97.85pt;mso-position-horizontal-relative:char;mso-position-vertical-relative:line" coordsize="1410,1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1TAIAAFMGAAAOAAAAZHJzL2Uyb0RvYy54bWzElW1r2zAQx98P9h2E3ie2Eyd2TJwy1jUM&#10;xlrW7QMosvwAsiQkJU726XeSH7K1Y7AOugSUsyTr7n73P2V7c245OjFtGilyHM1DjJigsmhEleNv&#10;X+9mKUbGElEQLgXL8YUZfLN7+2bbqYwtZC15wTSCQ4TJOpXj2lqVBYGhNWuJmUvFBCyWUrfEwqOu&#10;gkKTDk5vebAIw3XQSV0oLSkzBmZv+0W88+eXJaP2viwNs4jnGGKzftR+PLgx2G1JVmmi6oYOYZAX&#10;RNGSRoDT6ahbYgk66ubZUW1DtTSytHMq20CWZUOZzwGyicIn2ey1PCqfS5V1lZowAdonnF58LP18&#10;2mv1qB40kOhUBSz8k8vlXOrW/UKU6OyRXSZk7GwRhckojsLlBiMKS9Eihm/SM6U1gH/2Gq0//PnF&#10;YHQb/BJMp0Ae5krA/BuBx5oo5sGaDAg8aNQUOU7TNUaCtCDTLyAcIirOkJv0aPzOCZTJDDAbKSEt&#10;QVmz1XLjPl4IA7RZEiZpvMII+CzjJAwHyU381uFykcQDwDRZpZFzN2EgmdLG7plskTNyrCEy74Cc&#10;Phnbbx23uHC4cKOQdw3n/aqbAZpjxM6y58N5SOogiwvkX0v9/R76uOSyy7EcLOxaG5y6VYz4RwHc&#10;XReNhh6Nw2hoy99L32t9GO+OVpaNj9M57r0N8UBBneZepbLJ7yrrpeoCAA38dWWTMA5BL1DXWQo3&#10;0aaX/VjXeJ2sx7Z4zap6IXsJXXH/v+L6Joabywt6uGXd1fjzsxfD9b9g9wMAAP//AwBQSwMEFAAG&#10;AAgAAAAhALnHNMDbAAAABAEAAA8AAABkcnMvZG93bnJldi54bWxMj0FLw0AQhe+C/2EZwZvdJFK1&#10;MZtSinoqgq0gvU2TaRKanQ3ZbZL+e0cvenkwvMd732TLybZqoN43jg3EswgUceHKhisDn7vXuydQ&#10;PiCX2DomAxfysMyvrzJMSzfyBw3bUCkpYZ+igTqELtXaFzVZ9DPXEYt3dL3FIGdf6bLHUcptq5Mo&#10;etAWG5aFGjta11Sctmdr4G3EcXUfvwyb03F92e/m71+bmIy5vZlWz6ACTeEvDD/4gg65MB3cmUuv&#10;WgPySPhV8ZIkAXWQzGL+CDrP9H/4/BsAAP//AwBQSwECLQAUAAYACAAAACEAtoM4kv4AAADhAQAA&#10;EwAAAAAAAAAAAAAAAAAAAAAAW0NvbnRlbnRfVHlwZXNdLnhtbFBLAQItABQABgAIAAAAIQA4/SH/&#10;1gAAAJQBAAALAAAAAAAAAAAAAAAAAC8BAABfcmVscy8ucmVsc1BLAQItABQABgAIAAAAIQD9W+y1&#10;TAIAAFMGAAAOAAAAAAAAAAAAAAAAAC4CAABkcnMvZTJvRG9jLnhtbFBLAQItABQABgAIAAAAIQC5&#10;xzTA2wAAAAQBAAAPAAAAAAAAAAAAAAAAAKYEAABkcnMvZG93bnJldi54bWxQSwUGAAAAAAQABADz&#10;AAAArgUAAAAA&#10;">
                      <v:rect id="Rectangle 886" o:spid="_x0000_s1027" style="position:absolute;left:-7078;top:3470;width:16032;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83NxgAAANwAAAAPAAAAZHJzL2Rvd25yZXYueG1sRI9Pa8JA&#10;FMTvQr/D8gq9mY0iGlI3oRRKvFRQ29Lja/blD82+jdlV02/fFQSPw8z8hlnno+nEmQbXWlYwi2IQ&#10;xKXVLdcKPg5v0wSE88gaO8uk4I8c5NnDZI2pthfe0XnvaxEg7FJU0Hjfp1K6siGDLrI9cfAqOxj0&#10;QQ611ANeAtx0ch7HS2mw5bDQYE+vDZW/+5NR8Dk7nL4Kt/3h7+q4Wrz7YlvVhVJPj+PLMwhPo7+H&#10;b+2NVpAkS7ieCUdAZv8AAAD//wMAUEsBAi0AFAAGAAgAAAAhANvh9svuAAAAhQEAABMAAAAAAAAA&#10;AAAAAAAAAAAAAFtDb250ZW50X1R5cGVzXS54bWxQSwECLQAUAAYACAAAACEAWvQsW78AAAAVAQAA&#10;CwAAAAAAAAAAAAAAAAAfAQAAX3JlbHMvLnJlbHNQSwECLQAUAAYACAAAACEA9TPNzcYAAADcAAAA&#10;DwAAAAAAAAAAAAAAAAAHAgAAZHJzL2Rvd25yZXYueG1sUEsFBgAAAAADAAMAtwAAAPoCAAAAAA==&#10;" filled="f" stroked="f">
                        <v:textbox inset="0,0,0,0">
                          <w:txbxContent>
                            <w:p w:rsidR="00A01279" w:rsidRDefault="00056A7D">
                              <w:pPr>
                                <w:spacing w:after="160" w:line="259" w:lineRule="auto"/>
                                <w:ind w:left="0" w:right="0" w:firstLine="0"/>
                                <w:jc w:val="left"/>
                              </w:pPr>
                              <w:r>
                                <w:rPr>
                                  <w:b/>
                                </w:rPr>
                                <w:t>CONSTRUCCIONES</w:t>
                              </w:r>
                            </w:p>
                          </w:txbxContent>
                        </v:textbox>
                      </v:rect>
                      <v:rect id="Rectangle 887" o:spid="_x0000_s1028"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2hWxgAAANwAAAAPAAAAZHJzL2Rvd25yZXYueG1sRI9ba8JA&#10;FITfhf6H5RT6phuLaIhuQimU+FKh3vDxmD250OzZNLtq/PfdQsHHYWa+YVbZYFpxpd41lhVMJxEI&#10;4sLqhisF+93HOAbhPLLG1jIpuJODLH0arTDR9sZfdN36SgQIuwQV1N53iZSuqMmgm9iOOHil7Q36&#10;IPtK6h5vAW5a+RpFc2mw4bBQY0fvNRXf24tRcJjuLsfcbc58Kn8Ws0+fb8oqV+rleXhbgvA0+Ef4&#10;v73WCuJ4AX9nwhGQ6S8AAAD//wMAUEsBAi0AFAAGAAgAAAAhANvh9svuAAAAhQEAABMAAAAAAAAA&#10;AAAAAAAAAAAAAFtDb250ZW50X1R5cGVzXS54bWxQSwECLQAUAAYACAAAACEAWvQsW78AAAAVAQAA&#10;CwAAAAAAAAAAAAAAAAAfAQAAX3JlbHMvLnJlbHNQSwECLQAUAAYACAAAACEAmn9oVsYAAADcAAAA&#10;DwAAAAAAAAAAAAAAAAAHAgAAZHJzL2Rvd25yZXYueG1sUEsFBgAAAAADAAMAtwAAAPoCAAAAAA==&#10;" filled="f" stroked="f">
                        <v:textbox inset="0,0,0,0">
                          <w:txbxContent>
                            <w:p w:rsidR="00A01279" w:rsidRDefault="00056A7D">
                              <w:pPr>
                                <w:spacing w:after="160" w:line="259" w:lineRule="auto"/>
                                <w:ind w:left="0" w:right="0" w:firstLine="0"/>
                                <w:jc w:val="left"/>
                              </w:pPr>
                              <w:r>
                                <w:rPr>
                                  <w:b/>
                                </w:rPr>
                                <w:t xml:space="preserve"> </w:t>
                              </w:r>
                            </w:p>
                          </w:txbxContent>
                        </v:textbox>
                      </v:rect>
                      <w10:anchorlock/>
                    </v:group>
                  </w:pict>
                </mc:Fallback>
              </mc:AlternateContent>
            </w: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 w:right="0" w:firstLine="0"/>
              <w:jc w:val="left"/>
            </w:pPr>
            <w:r>
              <w:t xml:space="preserve">CONCRETO </w:t>
            </w:r>
          </w:p>
        </w:tc>
        <w:tc>
          <w:tcPr>
            <w:tcW w:w="5396"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0" w:firstLine="0"/>
              <w:jc w:val="left"/>
            </w:pPr>
            <w:r>
              <w:t xml:space="preserve"> </w:t>
            </w:r>
          </w:p>
          <w:p w:rsidR="00A01279" w:rsidRDefault="00056A7D">
            <w:pPr>
              <w:spacing w:after="0" w:line="259" w:lineRule="auto"/>
              <w:ind w:left="0" w:right="56" w:firstLine="0"/>
            </w:pPr>
            <w:r>
              <w:t xml:space="preserve">Muros de mampostería o block; techos de concreto armado; muebles de baños completos de buena calidad; drenaje entubado; aplanados con estuco o molduras; lambrines de pasta, azulejo; pisos de cerámica, mármol o cantera; puertas y ventanas de madera, herrería o aluminio. </w:t>
            </w:r>
          </w:p>
        </w:tc>
      </w:tr>
      <w:tr w:rsidR="00A01279">
        <w:trPr>
          <w:trHeight w:val="1733"/>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center"/>
            </w:pPr>
            <w:r>
              <w:t xml:space="preserve">HIERRO Y ROLLIZOS </w:t>
            </w:r>
          </w:p>
        </w:tc>
        <w:tc>
          <w:tcPr>
            <w:tcW w:w="5396"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7" w:firstLine="0"/>
            </w:pPr>
            <w:r>
              <w:t xml:space="preserve">Muros de mampostería o block; techos con vigas de madera o hierro; muebles de baños completos de mediana calidad; lambrines de pasta, azulejo o cerámica; pisos de cerámica; puertas y ventanas de madera o herrería. </w:t>
            </w:r>
          </w:p>
        </w:tc>
      </w:tr>
      <w:tr w:rsidR="00A01279">
        <w:trPr>
          <w:trHeight w:val="1046"/>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96" w:line="259" w:lineRule="auto"/>
              <w:ind w:left="0" w:right="57" w:firstLine="0"/>
              <w:jc w:val="center"/>
            </w:pPr>
            <w:r>
              <w:t xml:space="preserve">ZINC, </w:t>
            </w:r>
          </w:p>
          <w:p w:rsidR="00A01279" w:rsidRDefault="00056A7D">
            <w:pPr>
              <w:spacing w:after="98" w:line="259" w:lineRule="auto"/>
              <w:ind w:left="106" w:right="0" w:firstLine="0"/>
              <w:jc w:val="left"/>
            </w:pPr>
            <w:r>
              <w:t xml:space="preserve">ASBESTO, </w:t>
            </w:r>
          </w:p>
          <w:p w:rsidR="00A01279" w:rsidRDefault="00056A7D">
            <w:pPr>
              <w:spacing w:after="0" w:line="259" w:lineRule="auto"/>
              <w:ind w:left="0" w:right="56" w:firstLine="0"/>
              <w:jc w:val="center"/>
            </w:pPr>
            <w:r>
              <w:t xml:space="preserve">TEJA </w:t>
            </w:r>
          </w:p>
        </w:tc>
        <w:tc>
          <w:tcPr>
            <w:tcW w:w="5396"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9" w:firstLine="0"/>
            </w:pPr>
            <w:r>
              <w:t xml:space="preserve">Muros de mampostería o block; techos con teja; lámina o similar; muebles de baños completos; pisos de pasta; puertas y ventanas de madera o herrería. </w:t>
            </w:r>
          </w:p>
        </w:tc>
      </w:tr>
      <w:tr w:rsidR="00A01279">
        <w:trPr>
          <w:trHeight w:val="699"/>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1429"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89" w:right="0" w:firstLine="0"/>
              <w:jc w:val="left"/>
            </w:pPr>
            <w:r>
              <w:t xml:space="preserve">CARTÓN Y </w:t>
            </w:r>
          </w:p>
          <w:p w:rsidR="00A01279" w:rsidRDefault="00056A7D">
            <w:pPr>
              <w:spacing w:after="0" w:line="259" w:lineRule="auto"/>
              <w:ind w:left="0" w:right="56" w:firstLine="0"/>
              <w:jc w:val="center"/>
            </w:pPr>
            <w:r>
              <w:t xml:space="preserve">PAJA </w:t>
            </w:r>
          </w:p>
        </w:tc>
        <w:tc>
          <w:tcPr>
            <w:tcW w:w="5396"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pPr>
            <w:r>
              <w:t xml:space="preserve">Muros de madera; techos de teja, paja, lámina o similar; pisos de tierra; puertas y ventanas de madera o herrería. </w:t>
            </w:r>
          </w:p>
        </w:tc>
      </w:tr>
      <w:tr w:rsidR="00A01279">
        <w:trPr>
          <w:trHeight w:val="1046"/>
        </w:trPr>
        <w:tc>
          <w:tcPr>
            <w:tcW w:w="9126" w:type="dxa"/>
            <w:gridSpan w:val="4"/>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3" w:firstLine="0"/>
            </w:pPr>
            <w:r>
              <w:rPr>
                <w:b/>
              </w:rPr>
              <w:t>Nota: B= todas las construcciones (tipo y calidad). En caso de no estar clasificadas las construcciones se propone usar un valor genérico del tipo de construcción concreto de zona media correspondiente a: $ 3, 160.00/m</w:t>
            </w:r>
            <w:r>
              <w:rPr>
                <w:b/>
                <w:vertAlign w:val="superscript"/>
              </w:rPr>
              <w:t xml:space="preserve">2 </w:t>
            </w:r>
          </w:p>
        </w:tc>
      </w:tr>
    </w:tbl>
    <w:p w:rsidR="00A01279" w:rsidRDefault="00056A7D">
      <w:pPr>
        <w:spacing w:after="107" w:line="259" w:lineRule="auto"/>
        <w:ind w:left="14" w:right="0" w:firstLine="0"/>
        <w:jc w:val="left"/>
      </w:pPr>
      <w:r>
        <w:rPr>
          <w:b/>
        </w:rPr>
        <w:t xml:space="preserve"> </w:t>
      </w:r>
    </w:p>
    <w:p w:rsidR="00A01279" w:rsidRDefault="00056A7D">
      <w:pPr>
        <w:spacing w:after="0" w:line="259" w:lineRule="auto"/>
        <w:ind w:left="14" w:right="0" w:firstLine="0"/>
      </w:pPr>
      <w:r>
        <w:rPr>
          <w:sz w:val="22"/>
        </w:rPr>
        <w:t xml:space="preserve"> </w:t>
      </w:r>
      <w:r>
        <w:rPr>
          <w:sz w:val="22"/>
        </w:rPr>
        <w:tab/>
      </w:r>
      <w:r>
        <w:t xml:space="preserve"> </w:t>
      </w:r>
    </w:p>
    <w:p w:rsidR="00A01279" w:rsidRDefault="00056A7D">
      <w:pPr>
        <w:spacing w:after="98" w:line="259" w:lineRule="auto"/>
        <w:ind w:left="9" w:right="63"/>
      </w:pPr>
      <w:r>
        <w:t xml:space="preserve">La tarifa del impuesto predial </w:t>
      </w:r>
      <w:r>
        <w:rPr>
          <w:b/>
        </w:rPr>
        <w:t xml:space="preserve">(C) </w:t>
      </w:r>
      <w:r>
        <w:t xml:space="preserve">se propone sea el 0.00025 del valor catastral actualizado. </w:t>
      </w:r>
    </w:p>
    <w:p w:rsidR="00A01279" w:rsidRDefault="00056A7D">
      <w:pPr>
        <w:pStyle w:val="Ttulo1"/>
        <w:spacing w:after="98"/>
        <w:ind w:left="9"/>
        <w:jc w:val="left"/>
      </w:pPr>
      <w:r>
        <w:t xml:space="preserve">C= (Tabla A + TABLA B) (0.00025) </w:t>
      </w:r>
    </w:p>
    <w:p w:rsidR="00A01279" w:rsidRDefault="00056A7D">
      <w:pPr>
        <w:ind w:left="9" w:right="63"/>
      </w:pPr>
      <w:r>
        <w:t xml:space="preserve">En caso de predios cuyo valor catastral sea igual o mayor a $ 200,000.00, el contribuyente pagara como cuata fija para el impuesto predial la cantidad de $ 50.00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5.- </w:t>
      </w:r>
      <w:r>
        <w:t xml:space="preserve">El impuesto predial calculado con base en el valor catastral de los predios rústicos y urbanos, con o sin construcción, se determinará aplicando las siguientes tasas: </w:t>
      </w:r>
    </w:p>
    <w:p w:rsidR="00A01279" w:rsidRDefault="00056A7D">
      <w:pPr>
        <w:spacing w:after="98" w:line="259" w:lineRule="auto"/>
        <w:ind w:left="14" w:right="0" w:firstLine="0"/>
        <w:jc w:val="left"/>
      </w:pPr>
      <w:r>
        <w:t xml:space="preserve"> </w:t>
      </w:r>
    </w:p>
    <w:p w:rsidR="00A01279" w:rsidRDefault="00056A7D">
      <w:pPr>
        <w:ind w:left="9" w:right="63"/>
      </w:pPr>
      <w:r>
        <w:rPr>
          <w:b/>
        </w:rPr>
        <w:t xml:space="preserve">Artículo 6.- </w:t>
      </w:r>
      <w:r>
        <w:t xml:space="preserve">Cuando se pague el impuesto predial durante los meses de enero, febrero y marzo del año respectivo, el contribuyente gozará de un descuento del 10%. </w:t>
      </w:r>
    </w:p>
    <w:p w:rsidR="00A01279" w:rsidRDefault="00056A7D">
      <w:pPr>
        <w:spacing w:after="96" w:line="259" w:lineRule="auto"/>
        <w:ind w:left="3" w:right="0" w:firstLine="0"/>
        <w:jc w:val="center"/>
      </w:pPr>
      <w:r>
        <w:t xml:space="preserve"> </w:t>
      </w:r>
    </w:p>
    <w:p w:rsidR="00A01279" w:rsidRDefault="00056A7D">
      <w:pPr>
        <w:pStyle w:val="Ttulo1"/>
        <w:ind w:left="10" w:right="58"/>
      </w:pPr>
      <w:r>
        <w:t xml:space="preserve">Sección Segunda Del Impuesto sobre Adquisición de Inmuebles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7.- </w:t>
      </w:r>
      <w:r>
        <w:t xml:space="preserve">El impuesto sobre adquisición de inmuebles se calculará aplicando a la base señalada en la Ley de Hacienda del Municipio Calotmul, Yucatán, la tasa del 3.5%. </w:t>
      </w:r>
    </w:p>
    <w:p w:rsidR="00A01279" w:rsidRDefault="00056A7D">
      <w:pPr>
        <w:spacing w:after="0" w:line="259" w:lineRule="auto"/>
        <w:ind w:left="14" w:right="0" w:firstLine="0"/>
        <w:jc w:val="left"/>
      </w:pPr>
      <w:r>
        <w:t xml:space="preserve"> </w:t>
      </w:r>
    </w:p>
    <w:p w:rsidR="00A01279" w:rsidRDefault="00056A7D">
      <w:pPr>
        <w:pStyle w:val="Ttulo1"/>
        <w:ind w:left="10" w:right="55"/>
      </w:pPr>
      <w:r>
        <w:t xml:space="preserve">Sección Tercera Impuesto sobre Diversiones y Espectáculos Públicos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lastRenderedPageBreak/>
        <w:t xml:space="preserve">Artículo 8.- </w:t>
      </w:r>
      <w:r>
        <w:t xml:space="preserve">El impuesto a los espectáculos y diversiones públicas se calculará aplicando a la base establecida la Ley de Hacienda del Municipio de Calotmul, Yucatán, las siguientes tasas y cuotas: </w:t>
      </w:r>
    </w:p>
    <w:p w:rsidR="00A01279" w:rsidRDefault="00056A7D">
      <w:pPr>
        <w:spacing w:after="0" w:line="259" w:lineRule="auto"/>
        <w:ind w:left="14" w:right="0" w:firstLine="0"/>
        <w:jc w:val="left"/>
      </w:pPr>
      <w:r>
        <w:rPr>
          <w:sz w:val="18"/>
        </w:rPr>
        <w:t xml:space="preserve"> </w:t>
      </w:r>
    </w:p>
    <w:tbl>
      <w:tblPr>
        <w:tblStyle w:val="TableGrid"/>
        <w:tblW w:w="9134" w:type="dxa"/>
        <w:tblInd w:w="10" w:type="dxa"/>
        <w:tblCellMar>
          <w:top w:w="12" w:type="dxa"/>
          <w:left w:w="5" w:type="dxa"/>
          <w:bottom w:w="0" w:type="dxa"/>
          <w:right w:w="10" w:type="dxa"/>
        </w:tblCellMar>
        <w:tblLook w:val="04A0" w:firstRow="1" w:lastRow="0" w:firstColumn="1" w:lastColumn="0" w:noHBand="0" w:noVBand="1"/>
      </w:tblPr>
      <w:tblGrid>
        <w:gridCol w:w="4784"/>
        <w:gridCol w:w="2278"/>
        <w:gridCol w:w="2072"/>
      </w:tblGrid>
      <w:tr w:rsidR="00A01279">
        <w:trPr>
          <w:trHeight w:val="355"/>
        </w:trPr>
        <w:tc>
          <w:tcPr>
            <w:tcW w:w="478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 </w:t>
            </w:r>
            <w:r>
              <w:t xml:space="preserve">Baile popular </w:t>
            </w:r>
          </w:p>
        </w:tc>
        <w:tc>
          <w:tcPr>
            <w:tcW w:w="4350"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5 % del monto total del ingreso recaudado </w:t>
            </w:r>
          </w:p>
        </w:tc>
      </w:tr>
      <w:tr w:rsidR="00A01279">
        <w:trPr>
          <w:trHeight w:val="355"/>
        </w:trPr>
        <w:tc>
          <w:tcPr>
            <w:tcW w:w="478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II.- </w:t>
            </w:r>
            <w:r>
              <w:t xml:space="preserve">Espectáculos taurinos </w:t>
            </w:r>
          </w:p>
        </w:tc>
        <w:tc>
          <w:tcPr>
            <w:tcW w:w="4350"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5 % del monto total del ingreso recaudado </w:t>
            </w:r>
          </w:p>
        </w:tc>
      </w:tr>
      <w:tr w:rsidR="00A01279">
        <w:trPr>
          <w:trHeight w:val="355"/>
        </w:trPr>
        <w:tc>
          <w:tcPr>
            <w:tcW w:w="478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III.- </w:t>
            </w:r>
            <w:r>
              <w:t xml:space="preserve">Luz y sonido </w:t>
            </w:r>
          </w:p>
        </w:tc>
        <w:tc>
          <w:tcPr>
            <w:tcW w:w="4350"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8 % del monto total del ingreso recaudado </w:t>
            </w:r>
          </w:p>
        </w:tc>
      </w:tr>
      <w:tr w:rsidR="00A01279">
        <w:trPr>
          <w:trHeight w:val="699"/>
        </w:trPr>
        <w:tc>
          <w:tcPr>
            <w:tcW w:w="4784"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IV.- </w:t>
            </w:r>
            <w:r>
              <w:t xml:space="preserve">Celebración de Kermes o Verbena </w:t>
            </w:r>
          </w:p>
        </w:tc>
        <w:tc>
          <w:tcPr>
            <w:tcW w:w="2278"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0" w:firstLine="0"/>
              <w:jc w:val="center"/>
            </w:pPr>
            <w:r>
              <w:rPr>
                <w:b/>
              </w:rPr>
              <w:t xml:space="preserve">En la Cabecera </w:t>
            </w:r>
          </w:p>
          <w:p w:rsidR="00A01279" w:rsidRDefault="00056A7D">
            <w:pPr>
              <w:spacing w:after="0" w:line="259" w:lineRule="auto"/>
              <w:ind w:left="0" w:right="0" w:firstLine="0"/>
              <w:jc w:val="center"/>
            </w:pPr>
            <w:r>
              <w:rPr>
                <w:b/>
              </w:rPr>
              <w:t xml:space="preserve">Municipal </w:t>
            </w:r>
          </w:p>
        </w:tc>
        <w:tc>
          <w:tcPr>
            <w:tcW w:w="207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85" w:right="0" w:firstLine="0"/>
              <w:jc w:val="left"/>
            </w:pPr>
            <w:r>
              <w:rPr>
                <w:b/>
              </w:rPr>
              <w:t xml:space="preserve">En las comisarías </w:t>
            </w:r>
          </w:p>
        </w:tc>
      </w:tr>
      <w:tr w:rsidR="00A01279">
        <w:trPr>
          <w:trHeight w:val="355"/>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227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2 % de lo recaudado </w:t>
            </w:r>
          </w:p>
        </w:tc>
        <w:tc>
          <w:tcPr>
            <w:tcW w:w="207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1 % de lo recaudado </w:t>
            </w:r>
          </w:p>
        </w:tc>
      </w:tr>
      <w:tr w:rsidR="00A01279">
        <w:trPr>
          <w:trHeight w:val="701"/>
        </w:trPr>
        <w:tc>
          <w:tcPr>
            <w:tcW w:w="478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pPr>
            <w:r>
              <w:rPr>
                <w:b/>
              </w:rPr>
              <w:t xml:space="preserve">V.- </w:t>
            </w:r>
            <w:r>
              <w:t xml:space="preserve">Por fiestas o cualquier evento o espectáculo en la vía pública por cierre de calles. </w:t>
            </w:r>
          </w:p>
        </w:tc>
        <w:tc>
          <w:tcPr>
            <w:tcW w:w="4350" w:type="dxa"/>
            <w:gridSpan w:val="2"/>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3" w:firstLine="0"/>
              <w:jc w:val="center"/>
            </w:pPr>
            <w:r>
              <w:t xml:space="preserve">1.5 % de lo recaudado </w:t>
            </w:r>
          </w:p>
        </w:tc>
      </w:tr>
    </w:tbl>
    <w:p w:rsidR="00A01279" w:rsidRDefault="00056A7D">
      <w:pPr>
        <w:spacing w:after="98" w:line="259" w:lineRule="auto"/>
        <w:ind w:left="3" w:right="0" w:firstLine="0"/>
        <w:jc w:val="center"/>
      </w:pPr>
      <w:r>
        <w:t xml:space="preserve"> </w:t>
      </w:r>
    </w:p>
    <w:p w:rsidR="00A01279" w:rsidRDefault="00056A7D">
      <w:pPr>
        <w:spacing w:after="0" w:line="259" w:lineRule="auto"/>
        <w:ind w:left="14" w:right="0" w:firstLine="0"/>
        <w:jc w:val="left"/>
      </w:pPr>
      <w:r>
        <w:rPr>
          <w:b/>
        </w:rPr>
        <w:t xml:space="preserve"> </w:t>
      </w:r>
      <w:r>
        <w:rPr>
          <w:b/>
        </w:rPr>
        <w:tab/>
        <w:t xml:space="preserve"> </w:t>
      </w:r>
    </w:p>
    <w:p w:rsidR="00A01279" w:rsidRDefault="00056A7D">
      <w:pPr>
        <w:spacing w:after="0" w:line="362" w:lineRule="auto"/>
        <w:ind w:left="3506" w:right="3495"/>
        <w:jc w:val="center"/>
      </w:pPr>
      <w:r>
        <w:rPr>
          <w:b/>
        </w:rPr>
        <w:t xml:space="preserve">CAPÍTULO III Derechos </w:t>
      </w:r>
    </w:p>
    <w:p w:rsidR="00A01279" w:rsidRDefault="00056A7D">
      <w:pPr>
        <w:spacing w:after="96" w:line="259" w:lineRule="auto"/>
        <w:ind w:left="3" w:right="0" w:firstLine="0"/>
        <w:jc w:val="center"/>
      </w:pPr>
      <w:r>
        <w:rPr>
          <w:b/>
        </w:rPr>
        <w:t xml:space="preserve"> </w:t>
      </w:r>
    </w:p>
    <w:p w:rsidR="00A01279" w:rsidRDefault="00056A7D">
      <w:pPr>
        <w:pStyle w:val="Ttulo1"/>
        <w:ind w:left="10" w:right="57"/>
      </w:pPr>
      <w:r>
        <w:t xml:space="preserve">Sección Primera Derechos por Servicios de Licencias y Permisos </w:t>
      </w:r>
    </w:p>
    <w:p w:rsidR="00A01279" w:rsidRDefault="00056A7D">
      <w:pPr>
        <w:spacing w:after="99" w:line="259" w:lineRule="auto"/>
        <w:ind w:left="14" w:right="0" w:firstLine="0"/>
        <w:jc w:val="left"/>
      </w:pPr>
      <w:r>
        <w:rPr>
          <w:b/>
        </w:rPr>
        <w:t xml:space="preserve"> </w:t>
      </w:r>
    </w:p>
    <w:p w:rsidR="00A01279" w:rsidRDefault="00056A7D">
      <w:pPr>
        <w:ind w:left="9" w:right="63"/>
      </w:pPr>
      <w:r>
        <w:rPr>
          <w:b/>
        </w:rPr>
        <w:t xml:space="preserve">Artículo 9.- </w:t>
      </w:r>
      <w:r>
        <w:t xml:space="preserve">El cobro de derechos por el otorgamiento de licencias o permisos para el funcionamiento de establecimientos o locales, que vendan bebidas alcohólicas, se realizará con base en las siguientes tarifas: </w:t>
      </w:r>
    </w:p>
    <w:p w:rsidR="00A01279" w:rsidRDefault="00056A7D">
      <w:pPr>
        <w:spacing w:after="98" w:line="259" w:lineRule="auto"/>
        <w:ind w:left="14" w:right="0" w:firstLine="0"/>
        <w:jc w:val="left"/>
      </w:pPr>
      <w:r>
        <w:t xml:space="preserve"> </w:t>
      </w:r>
    </w:p>
    <w:p w:rsidR="00A01279" w:rsidRDefault="00056A7D">
      <w:pPr>
        <w:ind w:left="9" w:right="63"/>
      </w:pPr>
      <w:r>
        <w:rPr>
          <w:b/>
        </w:rPr>
        <w:t xml:space="preserve">I.- </w:t>
      </w:r>
      <w:r>
        <w:t xml:space="preserve">Por el otorgamiento de licencias de funcionamiento a establecimientos cuyo giro sea la venta de bebidas alcohólicas: </w:t>
      </w:r>
    </w:p>
    <w:p w:rsidR="00A01279" w:rsidRDefault="00056A7D">
      <w:pPr>
        <w:spacing w:after="0" w:line="259" w:lineRule="auto"/>
        <w:ind w:left="14" w:right="0" w:firstLine="0"/>
        <w:jc w:val="left"/>
      </w:pPr>
      <w:r>
        <w:t xml:space="preserve"> </w:t>
      </w:r>
    </w:p>
    <w:tbl>
      <w:tblPr>
        <w:tblStyle w:val="TableGrid"/>
        <w:tblW w:w="8690" w:type="dxa"/>
        <w:tblInd w:w="454" w:type="dxa"/>
        <w:tblCellMar>
          <w:top w:w="12" w:type="dxa"/>
          <w:left w:w="0" w:type="dxa"/>
          <w:bottom w:w="0" w:type="dxa"/>
          <w:right w:w="115" w:type="dxa"/>
        </w:tblCellMar>
        <w:tblLook w:val="04A0" w:firstRow="1" w:lastRow="0" w:firstColumn="1" w:lastColumn="0" w:noHBand="0" w:noVBand="1"/>
      </w:tblPr>
      <w:tblGrid>
        <w:gridCol w:w="5963"/>
        <w:gridCol w:w="2727"/>
      </w:tblGrid>
      <w:tr w:rsidR="00A01279">
        <w:trPr>
          <w:trHeight w:val="698"/>
        </w:trPr>
        <w:tc>
          <w:tcPr>
            <w:tcW w:w="5963" w:type="dxa"/>
            <w:tcBorders>
              <w:top w:val="nil"/>
              <w:left w:val="nil"/>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2727"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110" w:right="0" w:firstLine="0"/>
              <w:jc w:val="center"/>
            </w:pPr>
            <w:r>
              <w:t xml:space="preserve">Unidad de Medida y </w:t>
            </w:r>
          </w:p>
          <w:p w:rsidR="00A01279" w:rsidRDefault="00056A7D">
            <w:pPr>
              <w:spacing w:after="0" w:line="259" w:lineRule="auto"/>
              <w:ind w:left="110" w:right="0" w:firstLine="0"/>
              <w:jc w:val="center"/>
            </w:pPr>
            <w:r>
              <w:t xml:space="preserve">Actualización </w:t>
            </w:r>
          </w:p>
        </w:tc>
      </w:tr>
      <w:tr w:rsidR="00A01279">
        <w:trPr>
          <w:trHeight w:val="355"/>
        </w:trPr>
        <w:tc>
          <w:tcPr>
            <w:tcW w:w="59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Venta de vinos y licores </w:t>
            </w:r>
          </w:p>
        </w:tc>
        <w:tc>
          <w:tcPr>
            <w:tcW w:w="272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0" w:right="0" w:firstLine="0"/>
              <w:jc w:val="center"/>
            </w:pPr>
            <w:r>
              <w:t xml:space="preserve">650 </w:t>
            </w:r>
          </w:p>
        </w:tc>
      </w:tr>
      <w:tr w:rsidR="00A01279">
        <w:trPr>
          <w:trHeight w:val="356"/>
        </w:trPr>
        <w:tc>
          <w:tcPr>
            <w:tcW w:w="59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b) </w:t>
            </w:r>
            <w:r>
              <w:t xml:space="preserve">Expendios de cerveza </w:t>
            </w:r>
          </w:p>
        </w:tc>
        <w:tc>
          <w:tcPr>
            <w:tcW w:w="272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0" w:right="0" w:firstLine="0"/>
              <w:jc w:val="center"/>
            </w:pPr>
            <w:r>
              <w:t xml:space="preserve">650 </w:t>
            </w:r>
          </w:p>
        </w:tc>
      </w:tr>
      <w:tr w:rsidR="00A01279">
        <w:trPr>
          <w:trHeight w:val="355"/>
        </w:trPr>
        <w:tc>
          <w:tcPr>
            <w:tcW w:w="59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c) </w:t>
            </w:r>
            <w:r>
              <w:t xml:space="preserve">Mini súper </w:t>
            </w:r>
          </w:p>
        </w:tc>
        <w:tc>
          <w:tcPr>
            <w:tcW w:w="272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0" w:right="0" w:firstLine="0"/>
              <w:jc w:val="center"/>
            </w:pPr>
            <w:r>
              <w:t xml:space="preserve">650 </w:t>
            </w:r>
          </w:p>
        </w:tc>
      </w:tr>
      <w:tr w:rsidR="00A01279">
        <w:trPr>
          <w:trHeight w:val="355"/>
        </w:trPr>
        <w:tc>
          <w:tcPr>
            <w:tcW w:w="59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d) </w:t>
            </w:r>
            <w:r>
              <w:t xml:space="preserve">Cualquier otro establecimiento que venda bebidas alcohólicas </w:t>
            </w:r>
          </w:p>
        </w:tc>
        <w:tc>
          <w:tcPr>
            <w:tcW w:w="272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0" w:right="0" w:firstLine="0"/>
              <w:jc w:val="center"/>
            </w:pPr>
            <w:r>
              <w:t xml:space="preserve">650 </w:t>
            </w:r>
          </w:p>
        </w:tc>
      </w:tr>
    </w:tbl>
    <w:p w:rsidR="00A01279" w:rsidRDefault="00056A7D">
      <w:pPr>
        <w:spacing w:after="98" w:line="259" w:lineRule="auto"/>
        <w:ind w:left="14" w:right="0" w:firstLine="0"/>
        <w:jc w:val="left"/>
      </w:pPr>
      <w:r>
        <w:rPr>
          <w:b/>
        </w:rPr>
        <w:t xml:space="preserve"> </w:t>
      </w:r>
    </w:p>
    <w:p w:rsidR="00A01279" w:rsidRDefault="00056A7D">
      <w:pPr>
        <w:ind w:left="9" w:right="63"/>
      </w:pPr>
      <w:r>
        <w:rPr>
          <w:b/>
        </w:rPr>
        <w:lastRenderedPageBreak/>
        <w:t xml:space="preserve">II.- </w:t>
      </w:r>
      <w:r>
        <w:t xml:space="preserve">Por el otorgamiento de licencias de funcionamiento a establecimientos cuyo giro sea la prestación de servicios, que incluyan la venta de bebidas alcohólicas: </w:t>
      </w:r>
    </w:p>
    <w:p w:rsidR="00A01279" w:rsidRDefault="00056A7D">
      <w:pPr>
        <w:spacing w:after="0" w:line="259" w:lineRule="auto"/>
        <w:ind w:left="14" w:right="0" w:firstLine="0"/>
        <w:jc w:val="left"/>
      </w:pPr>
      <w:r>
        <w:t xml:space="preserve"> </w:t>
      </w:r>
    </w:p>
    <w:tbl>
      <w:tblPr>
        <w:tblStyle w:val="TableGrid"/>
        <w:tblW w:w="8690" w:type="dxa"/>
        <w:tblInd w:w="454" w:type="dxa"/>
        <w:tblCellMar>
          <w:top w:w="12" w:type="dxa"/>
          <w:left w:w="0" w:type="dxa"/>
          <w:bottom w:w="0" w:type="dxa"/>
          <w:right w:w="12" w:type="dxa"/>
        </w:tblCellMar>
        <w:tblLook w:val="04A0" w:firstRow="1" w:lastRow="0" w:firstColumn="1" w:lastColumn="0" w:noHBand="0" w:noVBand="1"/>
      </w:tblPr>
      <w:tblGrid>
        <w:gridCol w:w="5999"/>
        <w:gridCol w:w="2691"/>
      </w:tblGrid>
      <w:tr w:rsidR="00A01279">
        <w:trPr>
          <w:trHeight w:val="701"/>
        </w:trPr>
        <w:tc>
          <w:tcPr>
            <w:tcW w:w="5999" w:type="dxa"/>
            <w:tcBorders>
              <w:top w:val="nil"/>
              <w:left w:val="nil"/>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2691"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4" w:right="0" w:firstLine="0"/>
              <w:jc w:val="center"/>
            </w:pPr>
            <w:r>
              <w:t xml:space="preserve">Unidad de Medida y </w:t>
            </w:r>
          </w:p>
          <w:p w:rsidR="00A01279" w:rsidRDefault="00056A7D">
            <w:pPr>
              <w:spacing w:after="0" w:line="259" w:lineRule="auto"/>
              <w:ind w:left="4" w:right="0" w:firstLine="0"/>
              <w:jc w:val="center"/>
            </w:pPr>
            <w:r>
              <w:t xml:space="preserve">Actualización </w:t>
            </w:r>
          </w:p>
        </w:tc>
      </w:tr>
      <w:tr w:rsidR="00A01279">
        <w:trPr>
          <w:trHeight w:val="356"/>
        </w:trPr>
        <w:tc>
          <w:tcPr>
            <w:tcW w:w="599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Cantinas o bar </w:t>
            </w:r>
          </w:p>
        </w:tc>
        <w:tc>
          <w:tcPr>
            <w:tcW w:w="269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center"/>
            </w:pPr>
            <w:r>
              <w:t xml:space="preserve">650 </w:t>
            </w:r>
          </w:p>
        </w:tc>
      </w:tr>
      <w:tr w:rsidR="00A01279">
        <w:trPr>
          <w:trHeight w:val="701"/>
        </w:trPr>
        <w:tc>
          <w:tcPr>
            <w:tcW w:w="599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pPr>
            <w:r>
              <w:rPr>
                <w:b/>
              </w:rPr>
              <w:t xml:space="preserve">b) </w:t>
            </w:r>
            <w:r>
              <w:t xml:space="preserve">Cualquier otro establecimiento que preste servicios y venta de bebidas alcohólicas </w:t>
            </w:r>
          </w:p>
        </w:tc>
        <w:tc>
          <w:tcPr>
            <w:tcW w:w="2691" w:type="dxa"/>
            <w:tcBorders>
              <w:top w:val="single" w:sz="4" w:space="0" w:color="000000"/>
              <w:left w:val="single" w:sz="4" w:space="0" w:color="000000"/>
              <w:bottom w:val="single" w:sz="4" w:space="0" w:color="000000"/>
              <w:right w:val="single" w:sz="4" w:space="0" w:color="000000"/>
            </w:tcBorders>
          </w:tcPr>
          <w:p w:rsidR="00A01279" w:rsidRDefault="00056A7D">
            <w:pPr>
              <w:tabs>
                <w:tab w:val="center" w:pos="1342"/>
              </w:tabs>
              <w:spacing w:after="0" w:line="259" w:lineRule="auto"/>
              <w:ind w:left="-5" w:right="0" w:firstLine="0"/>
              <w:jc w:val="left"/>
            </w:pPr>
            <w:r>
              <w:t xml:space="preserve"> </w:t>
            </w:r>
            <w:r>
              <w:tab/>
              <w:t xml:space="preserve">650 </w:t>
            </w:r>
          </w:p>
        </w:tc>
      </w:tr>
    </w:tbl>
    <w:p w:rsidR="00A01279" w:rsidRDefault="00056A7D">
      <w:pPr>
        <w:spacing w:after="96" w:line="259" w:lineRule="auto"/>
        <w:ind w:left="14" w:right="0" w:firstLine="0"/>
        <w:jc w:val="left"/>
      </w:pPr>
      <w:r>
        <w:t xml:space="preserve"> </w:t>
      </w:r>
    </w:p>
    <w:p w:rsidR="00A01279" w:rsidRDefault="00056A7D">
      <w:pPr>
        <w:ind w:left="9" w:right="63"/>
      </w:pPr>
      <w:r>
        <w:rPr>
          <w:b/>
        </w:rPr>
        <w:t xml:space="preserve">III.- </w:t>
      </w:r>
      <w:r>
        <w:t xml:space="preserve">Por revalidación anual de licencias de funcionamiento para los establecimientos señalados en las fracciones I y II de este artículo, pagaran en unidad de medida y actualización: </w:t>
      </w:r>
    </w:p>
    <w:p w:rsidR="00A01279" w:rsidRDefault="00056A7D">
      <w:pPr>
        <w:spacing w:after="0" w:line="259" w:lineRule="auto"/>
        <w:ind w:left="14" w:right="0" w:firstLine="0"/>
        <w:jc w:val="left"/>
      </w:pPr>
      <w:r>
        <w:rPr>
          <w:sz w:val="22"/>
        </w:rPr>
        <w:t xml:space="preserve"> </w:t>
      </w:r>
      <w:r>
        <w:rPr>
          <w:sz w:val="22"/>
        </w:rPr>
        <w:tab/>
      </w:r>
      <w:r>
        <w:t xml:space="preserve"> </w:t>
      </w:r>
    </w:p>
    <w:tbl>
      <w:tblPr>
        <w:tblStyle w:val="TableGrid"/>
        <w:tblW w:w="8678" w:type="dxa"/>
        <w:tblInd w:w="466" w:type="dxa"/>
        <w:tblCellMar>
          <w:top w:w="12" w:type="dxa"/>
          <w:left w:w="0" w:type="dxa"/>
          <w:bottom w:w="0" w:type="dxa"/>
          <w:right w:w="115" w:type="dxa"/>
        </w:tblCellMar>
        <w:tblLook w:val="04A0" w:firstRow="1" w:lastRow="0" w:firstColumn="1" w:lastColumn="0" w:noHBand="0" w:noVBand="1"/>
      </w:tblPr>
      <w:tblGrid>
        <w:gridCol w:w="5915"/>
        <w:gridCol w:w="2763"/>
      </w:tblGrid>
      <w:tr w:rsidR="00A01279">
        <w:trPr>
          <w:trHeight w:val="701"/>
        </w:trPr>
        <w:tc>
          <w:tcPr>
            <w:tcW w:w="5915" w:type="dxa"/>
            <w:tcBorders>
              <w:top w:val="nil"/>
              <w:left w:val="nil"/>
              <w:bottom w:val="single" w:sz="4" w:space="0" w:color="000000"/>
              <w:right w:val="single" w:sz="4" w:space="0" w:color="000000"/>
            </w:tcBorders>
          </w:tcPr>
          <w:p w:rsidR="00A01279" w:rsidRDefault="00056A7D">
            <w:pPr>
              <w:spacing w:after="0" w:line="259" w:lineRule="auto"/>
              <w:ind w:left="-2" w:right="0" w:firstLine="0"/>
              <w:jc w:val="left"/>
            </w:pPr>
            <w:r>
              <w:rPr>
                <w:b/>
              </w:rPr>
              <w:t xml:space="preserve">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112" w:right="0" w:firstLine="0"/>
              <w:jc w:val="center"/>
            </w:pPr>
            <w:r>
              <w:t xml:space="preserve">Unidad de Medida y </w:t>
            </w:r>
          </w:p>
          <w:p w:rsidR="00A01279" w:rsidRDefault="00056A7D">
            <w:pPr>
              <w:spacing w:after="0" w:line="259" w:lineRule="auto"/>
              <w:ind w:left="112" w:right="0" w:firstLine="0"/>
              <w:jc w:val="center"/>
            </w:pPr>
            <w:r>
              <w:t xml:space="preserve">Actualización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tabs>
                <w:tab w:val="center" w:pos="3711"/>
              </w:tabs>
              <w:spacing w:after="0" w:line="259" w:lineRule="auto"/>
              <w:ind w:left="0" w:right="0" w:firstLine="0"/>
              <w:jc w:val="left"/>
            </w:pPr>
            <w:r>
              <w:rPr>
                <w:b/>
              </w:rPr>
              <w:t xml:space="preserve">a) </w:t>
            </w:r>
            <w:r>
              <w:t xml:space="preserve">Vinaterías o licorerías </w:t>
            </w:r>
            <w:r>
              <w:tab/>
              <w:t xml:space="preserve">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120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b) </w:t>
            </w:r>
            <w:r>
              <w:t xml:space="preserve">Expendios de cerveza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c) </w:t>
            </w:r>
            <w:r>
              <w:t xml:space="preserve">Supermercados y mini-super con departamentos de licores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d) </w:t>
            </w:r>
            <w:r>
              <w:t xml:space="preserve">Centros nocturnos y cabarets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3"/>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e) </w:t>
            </w:r>
            <w:r>
              <w:t xml:space="preserve">Cantinas y bares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f) </w:t>
            </w:r>
            <w:r>
              <w:t xml:space="preserve">Restaurantes - bar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g) </w:t>
            </w:r>
            <w:r>
              <w:t xml:space="preserve">Discotecas, y clubes sociales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h) </w:t>
            </w:r>
            <w:r>
              <w:t xml:space="preserve">Salones de baile, de billar o boliche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i) </w:t>
            </w:r>
            <w:r>
              <w:t xml:space="preserve">Restaurantes en general, fondas y loncherías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r w:rsidR="00A01279">
        <w:trPr>
          <w:trHeight w:val="355"/>
        </w:trPr>
        <w:tc>
          <w:tcPr>
            <w:tcW w:w="591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rPr>
                <w:b/>
              </w:rPr>
              <w:t xml:space="preserve">j) </w:t>
            </w:r>
            <w:r>
              <w:t xml:space="preserve">Hoteles, moteles y posadas </w:t>
            </w:r>
          </w:p>
        </w:tc>
        <w:tc>
          <w:tcPr>
            <w:tcW w:w="276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3" w:right="0" w:firstLine="0"/>
              <w:jc w:val="center"/>
            </w:pPr>
            <w:r>
              <w:t xml:space="preserve">105 </w:t>
            </w:r>
          </w:p>
        </w:tc>
      </w:tr>
    </w:tbl>
    <w:p w:rsidR="00A01279" w:rsidRDefault="00056A7D">
      <w:pPr>
        <w:spacing w:after="98" w:line="259" w:lineRule="auto"/>
        <w:ind w:left="14" w:right="0" w:firstLine="0"/>
        <w:jc w:val="left"/>
      </w:pPr>
      <w:r>
        <w:t xml:space="preserve"> </w:t>
      </w:r>
    </w:p>
    <w:p w:rsidR="00A01279" w:rsidRDefault="00056A7D">
      <w:pPr>
        <w:ind w:left="9" w:right="63"/>
      </w:pPr>
      <w:r>
        <w:rPr>
          <w:b/>
        </w:rPr>
        <w:t xml:space="preserve">IV.- </w:t>
      </w:r>
      <w:r>
        <w:t xml:space="preserve">Por permiso eventual para el funcionamiento de establecimientos cuyo giro sea la venta de bebidas alcohólicas: </w:t>
      </w:r>
    </w:p>
    <w:p w:rsidR="00A01279" w:rsidRDefault="00056A7D">
      <w:pPr>
        <w:spacing w:after="0" w:line="259" w:lineRule="auto"/>
        <w:ind w:left="14" w:right="0" w:firstLine="0"/>
        <w:jc w:val="left"/>
      </w:pPr>
      <w:r>
        <w:t xml:space="preserve"> </w:t>
      </w:r>
    </w:p>
    <w:tbl>
      <w:tblPr>
        <w:tblStyle w:val="TableGrid"/>
        <w:tblW w:w="8690" w:type="dxa"/>
        <w:tblInd w:w="454" w:type="dxa"/>
        <w:tblCellMar>
          <w:top w:w="12" w:type="dxa"/>
          <w:left w:w="0" w:type="dxa"/>
          <w:bottom w:w="0" w:type="dxa"/>
          <w:right w:w="23" w:type="dxa"/>
        </w:tblCellMar>
        <w:tblLook w:val="04A0" w:firstRow="1" w:lastRow="0" w:firstColumn="1" w:lastColumn="0" w:noHBand="0" w:noVBand="1"/>
      </w:tblPr>
      <w:tblGrid>
        <w:gridCol w:w="4710"/>
        <w:gridCol w:w="3514"/>
        <w:gridCol w:w="466"/>
      </w:tblGrid>
      <w:tr w:rsidR="00A01279">
        <w:trPr>
          <w:trHeight w:val="701"/>
        </w:trPr>
        <w:tc>
          <w:tcPr>
            <w:tcW w:w="4710" w:type="dxa"/>
            <w:tcBorders>
              <w:top w:val="nil"/>
              <w:left w:val="nil"/>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3514" w:type="dxa"/>
            <w:tcBorders>
              <w:top w:val="single" w:sz="4" w:space="0" w:color="000000"/>
              <w:left w:val="single" w:sz="4" w:space="0" w:color="000000"/>
              <w:bottom w:val="single" w:sz="4" w:space="0" w:color="000000"/>
              <w:right w:val="nil"/>
            </w:tcBorders>
          </w:tcPr>
          <w:p w:rsidR="00A01279" w:rsidRDefault="00056A7D">
            <w:pPr>
              <w:spacing w:after="98" w:line="259" w:lineRule="auto"/>
              <w:ind w:left="0" w:right="0" w:firstLine="0"/>
              <w:jc w:val="right"/>
            </w:pPr>
            <w:r>
              <w:t>Unidad de Medida y Actualización</w:t>
            </w:r>
          </w:p>
          <w:p w:rsidR="00A01279" w:rsidRDefault="00056A7D">
            <w:pPr>
              <w:spacing w:after="0" w:line="259" w:lineRule="auto"/>
              <w:ind w:left="483" w:right="0" w:firstLine="0"/>
              <w:jc w:val="center"/>
            </w:pPr>
            <w:r>
              <w:rPr>
                <w:b/>
              </w:rPr>
              <w:t xml:space="preserve">POR DIA </w:t>
            </w:r>
          </w:p>
        </w:tc>
        <w:tc>
          <w:tcPr>
            <w:tcW w:w="466" w:type="dxa"/>
            <w:tcBorders>
              <w:top w:val="single" w:sz="4" w:space="0" w:color="000000"/>
              <w:left w:val="nil"/>
              <w:bottom w:val="single" w:sz="4" w:space="0" w:color="000000"/>
              <w:right w:val="single" w:sz="4" w:space="0" w:color="000000"/>
            </w:tcBorders>
          </w:tcPr>
          <w:p w:rsidR="00A01279" w:rsidRDefault="00056A7D">
            <w:pPr>
              <w:spacing w:after="0" w:line="259" w:lineRule="auto"/>
              <w:ind w:left="-19" w:right="0" w:firstLine="0"/>
              <w:jc w:val="left"/>
            </w:pPr>
            <w:r>
              <w:t xml:space="preserve"> </w:t>
            </w:r>
          </w:p>
        </w:tc>
      </w:tr>
      <w:tr w:rsidR="00A01279">
        <w:trPr>
          <w:trHeight w:val="355"/>
        </w:trPr>
        <w:tc>
          <w:tcPr>
            <w:tcW w:w="471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pPr>
            <w:r>
              <w:rPr>
                <w:b/>
              </w:rPr>
              <w:t xml:space="preserve">a) </w:t>
            </w:r>
            <w:r>
              <w:t xml:space="preserve">Venta de bebidas alcohólicas en envase cerrado. </w:t>
            </w:r>
          </w:p>
        </w:tc>
        <w:tc>
          <w:tcPr>
            <w:tcW w:w="3514" w:type="dxa"/>
            <w:tcBorders>
              <w:top w:val="single" w:sz="4" w:space="0" w:color="000000"/>
              <w:left w:val="single" w:sz="4" w:space="0" w:color="000000"/>
              <w:bottom w:val="single" w:sz="4" w:space="0" w:color="000000"/>
              <w:right w:val="nil"/>
            </w:tcBorders>
          </w:tcPr>
          <w:p w:rsidR="00A01279" w:rsidRDefault="00056A7D">
            <w:pPr>
              <w:spacing w:after="0" w:line="259" w:lineRule="auto"/>
              <w:ind w:left="483" w:right="0" w:firstLine="0"/>
              <w:jc w:val="center"/>
            </w:pPr>
            <w:r>
              <w:t xml:space="preserve">5 </w:t>
            </w:r>
          </w:p>
        </w:tc>
        <w:tc>
          <w:tcPr>
            <w:tcW w:w="466"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4710" w:type="dxa"/>
            <w:vMerge w:val="restart"/>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lastRenderedPageBreak/>
              <w:t xml:space="preserve">b) </w:t>
            </w:r>
            <w:r>
              <w:t xml:space="preserve">Venta de bebidas alcohólicas para consumo </w:t>
            </w:r>
            <w:proofErr w:type="gramStart"/>
            <w:r>
              <w:t>en  el</w:t>
            </w:r>
            <w:proofErr w:type="gramEnd"/>
            <w:r>
              <w:t xml:space="preserve"> mismo lugar. </w:t>
            </w:r>
          </w:p>
        </w:tc>
        <w:tc>
          <w:tcPr>
            <w:tcW w:w="351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1.- </w:t>
            </w:r>
            <w:r>
              <w:t xml:space="preserve">Bailes en la cabecera municipal </w:t>
            </w:r>
          </w:p>
        </w:tc>
        <w:tc>
          <w:tcPr>
            <w:tcW w:w="4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8" w:right="0" w:firstLine="0"/>
              <w:jc w:val="center"/>
            </w:pPr>
            <w:r>
              <w:t xml:space="preserve">5 </w:t>
            </w:r>
          </w:p>
        </w:tc>
      </w:tr>
      <w:tr w:rsidR="00A01279">
        <w:trPr>
          <w:trHeight w:val="353"/>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2.- </w:t>
            </w:r>
            <w:r>
              <w:t xml:space="preserve">Bailes populares en comisarías </w:t>
            </w:r>
          </w:p>
        </w:tc>
        <w:tc>
          <w:tcPr>
            <w:tcW w:w="4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8" w:right="0" w:firstLine="0"/>
              <w:jc w:val="center"/>
            </w:pPr>
            <w:r>
              <w:t xml:space="preserve">3 </w:t>
            </w:r>
          </w:p>
        </w:tc>
      </w:tr>
      <w:tr w:rsidR="00A01279">
        <w:trPr>
          <w:trHeight w:val="355"/>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3.- </w:t>
            </w:r>
            <w:r>
              <w:t xml:space="preserve">Luz y sonido </w:t>
            </w:r>
          </w:p>
        </w:tc>
        <w:tc>
          <w:tcPr>
            <w:tcW w:w="4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8" w:right="0" w:firstLine="0"/>
              <w:jc w:val="center"/>
            </w:pPr>
            <w:r>
              <w:t xml:space="preserve">3 </w:t>
            </w:r>
          </w:p>
        </w:tc>
      </w:tr>
      <w:tr w:rsidR="00A01279">
        <w:trPr>
          <w:trHeight w:val="355"/>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4.- </w:t>
            </w:r>
            <w:r>
              <w:t xml:space="preserve">Kermés o verbenas </w:t>
            </w:r>
          </w:p>
        </w:tc>
        <w:tc>
          <w:tcPr>
            <w:tcW w:w="4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8" w:right="0" w:firstLine="0"/>
              <w:jc w:val="center"/>
            </w:pPr>
            <w:r>
              <w:t xml:space="preserve">2 </w:t>
            </w:r>
          </w:p>
        </w:tc>
      </w:tr>
      <w:tr w:rsidR="00A01279">
        <w:trPr>
          <w:trHeight w:val="355"/>
        </w:trPr>
        <w:tc>
          <w:tcPr>
            <w:tcW w:w="0" w:type="auto"/>
            <w:vMerge/>
            <w:tcBorders>
              <w:top w:val="nil"/>
              <w:left w:val="single" w:sz="4" w:space="0" w:color="000000"/>
              <w:bottom w:val="nil"/>
              <w:right w:val="single" w:sz="4" w:space="0" w:color="000000"/>
            </w:tcBorders>
          </w:tcPr>
          <w:p w:rsidR="00A01279" w:rsidRDefault="00A01279">
            <w:pPr>
              <w:spacing w:after="160" w:line="259"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5.- </w:t>
            </w:r>
            <w:r>
              <w:t xml:space="preserve">Puntos de consumo y venta </w:t>
            </w:r>
          </w:p>
        </w:tc>
        <w:tc>
          <w:tcPr>
            <w:tcW w:w="4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8" w:right="0" w:firstLine="0"/>
              <w:jc w:val="center"/>
            </w:pPr>
            <w:r>
              <w:t xml:space="preserve">5 </w:t>
            </w:r>
          </w:p>
        </w:tc>
      </w:tr>
      <w:tr w:rsidR="00A01279">
        <w:trPr>
          <w:trHeight w:val="355"/>
        </w:trPr>
        <w:tc>
          <w:tcPr>
            <w:tcW w:w="0" w:type="auto"/>
            <w:vMerge/>
            <w:tcBorders>
              <w:top w:val="nil"/>
              <w:left w:val="single" w:sz="4" w:space="0" w:color="000000"/>
              <w:bottom w:val="single" w:sz="4" w:space="0" w:color="000000"/>
              <w:right w:val="single" w:sz="4" w:space="0" w:color="000000"/>
            </w:tcBorders>
          </w:tcPr>
          <w:p w:rsidR="00A01279" w:rsidRDefault="00A01279">
            <w:pPr>
              <w:spacing w:after="160" w:line="259" w:lineRule="auto"/>
              <w:ind w:left="0" w:right="0" w:firstLine="0"/>
              <w:jc w:val="left"/>
            </w:pPr>
          </w:p>
        </w:tc>
        <w:tc>
          <w:tcPr>
            <w:tcW w:w="351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6.- </w:t>
            </w:r>
            <w:r>
              <w:t xml:space="preserve">Eventos deportivos </w:t>
            </w:r>
          </w:p>
        </w:tc>
        <w:tc>
          <w:tcPr>
            <w:tcW w:w="4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8" w:right="0" w:firstLine="0"/>
              <w:jc w:val="center"/>
            </w:pPr>
            <w:r>
              <w:t xml:space="preserve">2 </w:t>
            </w:r>
          </w:p>
        </w:tc>
      </w:tr>
    </w:tbl>
    <w:p w:rsidR="00A01279" w:rsidRDefault="00056A7D">
      <w:pPr>
        <w:spacing w:after="98" w:line="259" w:lineRule="auto"/>
        <w:ind w:left="14" w:right="0" w:firstLine="0"/>
        <w:jc w:val="left"/>
      </w:pPr>
      <w:r>
        <w:t xml:space="preserve"> </w:t>
      </w:r>
    </w:p>
    <w:p w:rsidR="00A01279" w:rsidRDefault="00056A7D">
      <w:pPr>
        <w:spacing w:line="259" w:lineRule="auto"/>
        <w:ind w:left="9" w:right="63"/>
      </w:pPr>
      <w:r>
        <w:rPr>
          <w:b/>
        </w:rPr>
        <w:t xml:space="preserve">V.- </w:t>
      </w:r>
      <w:r>
        <w:t xml:space="preserve">Por autorización para el funcionamiento en horario extraordinario, de establecimientos cuyo giro sea la venta de bebidas alcohólicas, se explicará por cada hora extra: </w:t>
      </w:r>
    </w:p>
    <w:tbl>
      <w:tblPr>
        <w:tblStyle w:val="TableGrid"/>
        <w:tblW w:w="8363" w:type="dxa"/>
        <w:tblInd w:w="454" w:type="dxa"/>
        <w:tblCellMar>
          <w:top w:w="12" w:type="dxa"/>
          <w:left w:w="0" w:type="dxa"/>
          <w:bottom w:w="0" w:type="dxa"/>
          <w:right w:w="98" w:type="dxa"/>
        </w:tblCellMar>
        <w:tblLook w:val="04A0" w:firstRow="1" w:lastRow="0" w:firstColumn="1" w:lastColumn="0" w:noHBand="0" w:noVBand="1"/>
      </w:tblPr>
      <w:tblGrid>
        <w:gridCol w:w="6282"/>
        <w:gridCol w:w="2081"/>
      </w:tblGrid>
      <w:tr w:rsidR="00A01279">
        <w:trPr>
          <w:trHeight w:val="701"/>
        </w:trPr>
        <w:tc>
          <w:tcPr>
            <w:tcW w:w="6282" w:type="dxa"/>
            <w:tcBorders>
              <w:top w:val="nil"/>
              <w:left w:val="nil"/>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2081" w:type="dxa"/>
            <w:tcBorders>
              <w:top w:val="single" w:sz="4" w:space="0" w:color="000000"/>
              <w:left w:val="single" w:sz="4" w:space="0" w:color="000000"/>
              <w:bottom w:val="single" w:sz="4" w:space="0" w:color="000000"/>
              <w:right w:val="single" w:sz="4" w:space="0" w:color="000000"/>
            </w:tcBorders>
          </w:tcPr>
          <w:p w:rsidR="00A01279" w:rsidRDefault="00056A7D">
            <w:pPr>
              <w:spacing w:after="96" w:line="259" w:lineRule="auto"/>
              <w:ind w:left="149" w:right="0" w:firstLine="0"/>
              <w:jc w:val="left"/>
            </w:pPr>
            <w:r>
              <w:t xml:space="preserve">Unidad de Medida y </w:t>
            </w:r>
          </w:p>
          <w:p w:rsidR="00A01279" w:rsidRDefault="00056A7D">
            <w:pPr>
              <w:spacing w:after="0" w:line="259" w:lineRule="auto"/>
              <w:ind w:left="90" w:right="0" w:firstLine="0"/>
              <w:jc w:val="center"/>
            </w:pPr>
            <w:r>
              <w:t xml:space="preserve">Actualización </w:t>
            </w:r>
          </w:p>
        </w:tc>
      </w:tr>
      <w:tr w:rsidR="00A01279">
        <w:trPr>
          <w:trHeight w:val="355"/>
        </w:trPr>
        <w:tc>
          <w:tcPr>
            <w:tcW w:w="62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Venta de bebidas alcohólicas en envase cerrado </w:t>
            </w:r>
          </w:p>
        </w:tc>
        <w:tc>
          <w:tcPr>
            <w:tcW w:w="208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91" w:right="0" w:firstLine="0"/>
              <w:jc w:val="center"/>
            </w:pPr>
            <w:r>
              <w:t xml:space="preserve">17 </w:t>
            </w:r>
          </w:p>
        </w:tc>
      </w:tr>
      <w:tr w:rsidR="00A01279">
        <w:trPr>
          <w:trHeight w:val="355"/>
        </w:trPr>
        <w:tc>
          <w:tcPr>
            <w:tcW w:w="62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b) </w:t>
            </w:r>
            <w:r>
              <w:t xml:space="preserve">Venta de bebidas alcohólicas para consumo en el mismo lugar </w:t>
            </w:r>
          </w:p>
        </w:tc>
        <w:tc>
          <w:tcPr>
            <w:tcW w:w="208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91" w:right="0" w:firstLine="0"/>
              <w:jc w:val="center"/>
            </w:pPr>
            <w:r>
              <w:t xml:space="preserve">17 </w:t>
            </w:r>
          </w:p>
        </w:tc>
      </w:tr>
    </w:tbl>
    <w:p w:rsidR="00A01279" w:rsidRDefault="00056A7D">
      <w:pPr>
        <w:spacing w:after="98" w:line="259" w:lineRule="auto"/>
        <w:ind w:left="14" w:right="0" w:firstLine="0"/>
        <w:jc w:val="left"/>
      </w:pPr>
      <w:r>
        <w:t xml:space="preserve"> </w:t>
      </w:r>
    </w:p>
    <w:p w:rsidR="00A01279" w:rsidRDefault="00056A7D">
      <w:pPr>
        <w:ind w:left="9" w:right="63"/>
      </w:pPr>
      <w:r>
        <w:rPr>
          <w:b/>
        </w:rPr>
        <w:t xml:space="preserve">VI.- </w:t>
      </w:r>
      <w:r>
        <w:t xml:space="preserve">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la Unidad de Medida y Actualización. </w:t>
      </w:r>
    </w:p>
    <w:p w:rsidR="00A01279" w:rsidRDefault="00056A7D">
      <w:pPr>
        <w:spacing w:after="0" w:line="259" w:lineRule="auto"/>
        <w:ind w:left="14" w:right="0" w:firstLine="0"/>
        <w:jc w:val="left"/>
      </w:pPr>
      <w:r>
        <w:t xml:space="preserve"> </w:t>
      </w:r>
    </w:p>
    <w:tbl>
      <w:tblPr>
        <w:tblStyle w:val="TableGrid"/>
        <w:tblW w:w="9134" w:type="dxa"/>
        <w:tblInd w:w="10" w:type="dxa"/>
        <w:tblCellMar>
          <w:top w:w="12" w:type="dxa"/>
          <w:left w:w="91" w:type="dxa"/>
          <w:bottom w:w="0" w:type="dxa"/>
          <w:right w:w="43" w:type="dxa"/>
        </w:tblCellMar>
        <w:tblLook w:val="04A0" w:firstRow="1" w:lastRow="0" w:firstColumn="1" w:lastColumn="0" w:noHBand="0" w:noVBand="1"/>
      </w:tblPr>
      <w:tblGrid>
        <w:gridCol w:w="3037"/>
        <w:gridCol w:w="3164"/>
        <w:gridCol w:w="2933"/>
      </w:tblGrid>
      <w:tr w:rsidR="00A01279">
        <w:trPr>
          <w:trHeight w:val="699"/>
        </w:trPr>
        <w:tc>
          <w:tcPr>
            <w:tcW w:w="3037"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115" w:right="0" w:firstLine="0"/>
              <w:jc w:val="left"/>
            </w:pPr>
            <w:r>
              <w:rPr>
                <w:b/>
              </w:rPr>
              <w:t xml:space="preserve">CATEGORIZACIÓN DE LOS </w:t>
            </w:r>
          </w:p>
          <w:p w:rsidR="00A01279" w:rsidRDefault="00056A7D">
            <w:pPr>
              <w:spacing w:after="0" w:line="259" w:lineRule="auto"/>
              <w:ind w:left="0" w:right="54" w:firstLine="0"/>
              <w:jc w:val="center"/>
            </w:pPr>
            <w:r>
              <w:rPr>
                <w:b/>
              </w:rPr>
              <w:t xml:space="preserve">GIROS COMERCIALES </w:t>
            </w:r>
          </w:p>
        </w:tc>
        <w:tc>
          <w:tcPr>
            <w:tcW w:w="3164"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56" w:firstLine="0"/>
              <w:jc w:val="center"/>
            </w:pPr>
            <w:r>
              <w:rPr>
                <w:b/>
              </w:rPr>
              <w:t xml:space="preserve">DERECHO DE INICIO DE </w:t>
            </w:r>
          </w:p>
          <w:p w:rsidR="00A01279" w:rsidRDefault="00056A7D">
            <w:pPr>
              <w:spacing w:after="0" w:line="259" w:lineRule="auto"/>
              <w:ind w:left="0" w:right="58" w:firstLine="0"/>
              <w:jc w:val="center"/>
            </w:pPr>
            <w:r>
              <w:rPr>
                <w:b/>
              </w:rPr>
              <w:t xml:space="preserve">FUNCIONAMIENTO </w:t>
            </w:r>
          </w:p>
        </w:tc>
        <w:tc>
          <w:tcPr>
            <w:tcW w:w="2933"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0" w:firstLine="0"/>
            </w:pPr>
            <w:r>
              <w:rPr>
                <w:b/>
              </w:rPr>
              <w:t xml:space="preserve">DERECHO DE RENOVACIÓN </w:t>
            </w:r>
          </w:p>
          <w:p w:rsidR="00A01279" w:rsidRDefault="00056A7D">
            <w:pPr>
              <w:spacing w:after="0" w:line="259" w:lineRule="auto"/>
              <w:ind w:left="0" w:right="57" w:firstLine="0"/>
              <w:jc w:val="center"/>
            </w:pPr>
            <w:r>
              <w:rPr>
                <w:b/>
              </w:rPr>
              <w:t xml:space="preserve">ANUAL </w:t>
            </w:r>
          </w:p>
        </w:tc>
      </w:tr>
    </w:tbl>
    <w:p w:rsidR="00A01279" w:rsidRDefault="00056A7D">
      <w:pPr>
        <w:spacing w:after="0" w:line="259" w:lineRule="auto"/>
        <w:ind w:left="14" w:right="0" w:firstLine="0"/>
        <w:jc w:val="left"/>
      </w:pPr>
      <w:r>
        <w:t xml:space="preserve"> </w:t>
      </w:r>
    </w:p>
    <w:tbl>
      <w:tblPr>
        <w:tblStyle w:val="TableGrid"/>
        <w:tblW w:w="9134" w:type="dxa"/>
        <w:tblInd w:w="10" w:type="dxa"/>
        <w:tblCellMar>
          <w:top w:w="12" w:type="dxa"/>
          <w:left w:w="5" w:type="dxa"/>
          <w:bottom w:w="0" w:type="dxa"/>
          <w:right w:w="0" w:type="dxa"/>
        </w:tblCellMar>
        <w:tblLook w:val="04A0" w:firstRow="1" w:lastRow="0" w:firstColumn="1" w:lastColumn="0" w:noHBand="0" w:noVBand="1"/>
      </w:tblPr>
      <w:tblGrid>
        <w:gridCol w:w="3056"/>
        <w:gridCol w:w="3118"/>
        <w:gridCol w:w="2960"/>
      </w:tblGrid>
      <w:tr w:rsidR="00A01279">
        <w:trPr>
          <w:trHeight w:val="701"/>
        </w:trPr>
        <w:tc>
          <w:tcPr>
            <w:tcW w:w="305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68" w:right="18" w:firstLine="0"/>
              <w:jc w:val="center"/>
            </w:pPr>
            <w:r>
              <w:rPr>
                <w:b/>
              </w:rPr>
              <w:t xml:space="preserve">PEQUEÑO ESTABLECIMIENTO </w:t>
            </w:r>
          </w:p>
        </w:tc>
        <w:tc>
          <w:tcPr>
            <w:tcW w:w="311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jc w:val="center"/>
            </w:pPr>
            <w:r>
              <w:t>30</w:t>
            </w:r>
            <w:r>
              <w:rPr>
                <w:b/>
              </w:rPr>
              <w:t xml:space="preserve"> </w:t>
            </w:r>
            <w:r>
              <w:t xml:space="preserve">UMA </w:t>
            </w:r>
          </w:p>
        </w:tc>
        <w:tc>
          <w:tcPr>
            <w:tcW w:w="296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12" w:firstLine="0"/>
              <w:jc w:val="center"/>
            </w:pPr>
            <w:r>
              <w:t>20</w:t>
            </w:r>
            <w:r>
              <w:rPr>
                <w:b/>
              </w:rPr>
              <w:t xml:space="preserve"> </w:t>
            </w:r>
            <w:r>
              <w:t xml:space="preserve">UMA </w:t>
            </w:r>
          </w:p>
        </w:tc>
      </w:tr>
      <w:tr w:rsidR="00A01279">
        <w:trPr>
          <w:trHeight w:val="2424"/>
        </w:trPr>
        <w:tc>
          <w:tcPr>
            <w:tcW w:w="9134"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0" w:firstLine="0"/>
            </w:pPr>
            <w:r>
              <w:t xml:space="preserve">Tienda de Regalo, Fonda, Carnicerías, Pescaderías y Pollerías, Taller y Expendio de Artesanías, </w:t>
            </w:r>
          </w:p>
          <w:p w:rsidR="00A01279" w:rsidRDefault="00056A7D">
            <w:pPr>
              <w:spacing w:after="98" w:line="259" w:lineRule="auto"/>
              <w:ind w:left="0" w:right="0" w:firstLine="0"/>
            </w:pPr>
            <w:r>
              <w:t xml:space="preserve">Zapaterías, Tlapalerías, Ferreterías y Pinturas, Imprentas, Papelerías, Librerías y Centros de Copiado, </w:t>
            </w:r>
          </w:p>
          <w:p w:rsidR="00A01279" w:rsidRDefault="00056A7D">
            <w:pPr>
              <w:spacing w:after="0" w:line="259" w:lineRule="auto"/>
              <w:ind w:left="0" w:right="10" w:firstLine="0"/>
            </w:pPr>
            <w:r>
              <w:t xml:space="preserve">Video Juegos, Ópticas, Lavanderías, Talleres Automotrices Mecánicos, Hojalatería, Eléctrico, Refaccionarias y Accesorios, Herrerías, Tornerías, Llanteras, Vulcanizadoras, Tienda de Ropa, Rentadoras de Ropa, Sub agencia de refrescos, Venta de Equipos Celulares, Salas de Fiestas Infantiles, Alimentos Balanceados y Cereales, Vidrios y Aluminios, Video Clubs en General, Academias de Estudios Complementarios, Molino-Tortillería y Talleres de Costura. </w:t>
            </w:r>
          </w:p>
        </w:tc>
      </w:tr>
    </w:tbl>
    <w:p w:rsidR="00A01279" w:rsidRDefault="00056A7D">
      <w:pPr>
        <w:spacing w:after="0" w:line="259" w:lineRule="auto"/>
        <w:ind w:left="14" w:right="0" w:firstLine="0"/>
        <w:jc w:val="left"/>
      </w:pPr>
      <w:r>
        <w:t xml:space="preserve"> </w:t>
      </w:r>
    </w:p>
    <w:tbl>
      <w:tblPr>
        <w:tblStyle w:val="TableGrid"/>
        <w:tblW w:w="9134" w:type="dxa"/>
        <w:tblInd w:w="10" w:type="dxa"/>
        <w:tblCellMar>
          <w:top w:w="12" w:type="dxa"/>
          <w:left w:w="5" w:type="dxa"/>
          <w:bottom w:w="0" w:type="dxa"/>
          <w:right w:w="0" w:type="dxa"/>
        </w:tblCellMar>
        <w:tblLook w:val="04A0" w:firstRow="1" w:lastRow="0" w:firstColumn="1" w:lastColumn="0" w:noHBand="0" w:noVBand="1"/>
      </w:tblPr>
      <w:tblGrid>
        <w:gridCol w:w="3044"/>
        <w:gridCol w:w="3161"/>
        <w:gridCol w:w="2929"/>
      </w:tblGrid>
      <w:tr w:rsidR="00A01279">
        <w:trPr>
          <w:trHeight w:val="701"/>
        </w:trPr>
        <w:tc>
          <w:tcPr>
            <w:tcW w:w="304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90" w:right="40" w:firstLine="0"/>
              <w:jc w:val="center"/>
            </w:pPr>
            <w:r>
              <w:rPr>
                <w:b/>
              </w:rPr>
              <w:lastRenderedPageBreak/>
              <w:t xml:space="preserve">MEDIANO ESTABLECIMIENTO </w:t>
            </w:r>
          </w:p>
        </w:tc>
        <w:tc>
          <w:tcPr>
            <w:tcW w:w="3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jc w:val="center"/>
            </w:pPr>
            <w:r>
              <w:t>40</w:t>
            </w:r>
            <w:r>
              <w:rPr>
                <w:b/>
              </w:rPr>
              <w:t xml:space="preserve"> </w:t>
            </w:r>
            <w:r>
              <w:t xml:space="preserve">UMA </w:t>
            </w:r>
          </w:p>
        </w:tc>
        <w:tc>
          <w:tcPr>
            <w:tcW w:w="29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10" w:firstLine="0"/>
              <w:jc w:val="center"/>
            </w:pPr>
            <w:r>
              <w:t>30</w:t>
            </w:r>
            <w:r>
              <w:rPr>
                <w:b/>
              </w:rPr>
              <w:t xml:space="preserve"> </w:t>
            </w:r>
            <w:r>
              <w:t xml:space="preserve">UMA </w:t>
            </w:r>
          </w:p>
        </w:tc>
      </w:tr>
      <w:tr w:rsidR="00A01279">
        <w:trPr>
          <w:trHeight w:val="1390"/>
        </w:trPr>
        <w:tc>
          <w:tcPr>
            <w:tcW w:w="9134"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0" w:firstLine="0"/>
            </w:pPr>
            <w:r>
              <w:t xml:space="preserve">Mudanzas, Lavadero de Vehículos, Cafetería-Restaurant, Farmacias, Boticas, Veterinarias y </w:t>
            </w:r>
          </w:p>
          <w:p w:rsidR="00A01279" w:rsidRDefault="00056A7D">
            <w:pPr>
              <w:spacing w:after="0" w:line="259" w:lineRule="auto"/>
              <w:ind w:left="0" w:right="7" w:firstLine="0"/>
            </w:pPr>
            <w:r>
              <w:t xml:space="preserve">Similares, Panadería (artesanal), Estacionamientos, Agencias de Refrescos, Joyerías en General, Ferro tlapalería y Material Eléctrico, Tiendas de Materiales de Construcción en General, Oficinas y Consultorios de Servicios Profesionales. </w:t>
            </w:r>
          </w:p>
        </w:tc>
      </w:tr>
    </w:tbl>
    <w:p w:rsidR="00A01279" w:rsidRDefault="00056A7D">
      <w:pPr>
        <w:spacing w:after="108" w:line="259" w:lineRule="auto"/>
        <w:ind w:left="14" w:right="0" w:firstLine="0"/>
        <w:jc w:val="left"/>
      </w:pPr>
      <w:r>
        <w:t xml:space="preserve"> </w:t>
      </w:r>
    </w:p>
    <w:p w:rsidR="00A01279" w:rsidRDefault="00056A7D">
      <w:pPr>
        <w:spacing w:after="0" w:line="259" w:lineRule="auto"/>
        <w:ind w:left="14" w:right="0" w:firstLine="0"/>
        <w:jc w:val="left"/>
      </w:pPr>
      <w:r>
        <w:rPr>
          <w:sz w:val="22"/>
        </w:rPr>
        <w:t xml:space="preserve"> </w:t>
      </w:r>
      <w:r>
        <w:rPr>
          <w:sz w:val="22"/>
        </w:rPr>
        <w:tab/>
      </w:r>
      <w:r>
        <w:t xml:space="preserve"> </w:t>
      </w:r>
    </w:p>
    <w:tbl>
      <w:tblPr>
        <w:tblStyle w:val="TableGrid"/>
        <w:tblW w:w="9134" w:type="dxa"/>
        <w:tblInd w:w="10" w:type="dxa"/>
        <w:tblCellMar>
          <w:top w:w="12" w:type="dxa"/>
          <w:left w:w="5" w:type="dxa"/>
          <w:bottom w:w="0" w:type="dxa"/>
          <w:right w:w="0" w:type="dxa"/>
        </w:tblCellMar>
        <w:tblLook w:val="04A0" w:firstRow="1" w:lastRow="0" w:firstColumn="1" w:lastColumn="0" w:noHBand="0" w:noVBand="1"/>
      </w:tblPr>
      <w:tblGrid>
        <w:gridCol w:w="3037"/>
        <w:gridCol w:w="3164"/>
        <w:gridCol w:w="2933"/>
      </w:tblGrid>
      <w:tr w:rsidR="00A01279">
        <w:trPr>
          <w:trHeight w:val="355"/>
        </w:trPr>
        <w:tc>
          <w:tcPr>
            <w:tcW w:w="303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94" w:right="0" w:firstLine="0"/>
              <w:jc w:val="left"/>
            </w:pPr>
            <w:r>
              <w:rPr>
                <w:b/>
              </w:rPr>
              <w:t xml:space="preserve">MICRO ESTABLECIMIENTO </w:t>
            </w:r>
          </w:p>
        </w:tc>
        <w:tc>
          <w:tcPr>
            <w:tcW w:w="316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60</w:t>
            </w:r>
            <w:r>
              <w:rPr>
                <w:b/>
              </w:rPr>
              <w:t xml:space="preserve"> </w:t>
            </w:r>
            <w:r>
              <w:t xml:space="preserve">UMA </w:t>
            </w:r>
          </w:p>
        </w:tc>
        <w:tc>
          <w:tcPr>
            <w:tcW w:w="293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10" w:firstLine="0"/>
              <w:jc w:val="center"/>
            </w:pPr>
            <w:r>
              <w:t>40</w:t>
            </w:r>
            <w:r>
              <w:rPr>
                <w:b/>
              </w:rPr>
              <w:t xml:space="preserve"> </w:t>
            </w:r>
            <w:r>
              <w:t xml:space="preserve">UMA </w:t>
            </w:r>
          </w:p>
        </w:tc>
      </w:tr>
      <w:tr w:rsidR="00A01279">
        <w:trPr>
          <w:trHeight w:val="2770"/>
        </w:trPr>
        <w:tc>
          <w:tcPr>
            <w:tcW w:w="9134"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1" w:line="361" w:lineRule="auto"/>
              <w:ind w:left="0" w:right="10" w:firstLine="0"/>
            </w:pPr>
            <w:r>
              <w:t xml:space="preserve">Expendios de Pan, Tortilla, Refrescos, Paletas, Helados, de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w:t>
            </w:r>
          </w:p>
          <w:p w:rsidR="00A01279" w:rsidRDefault="00056A7D">
            <w:pPr>
              <w:spacing w:after="0" w:line="259" w:lineRule="auto"/>
              <w:ind w:left="0" w:right="17" w:firstLine="0"/>
            </w:pPr>
            <w:r>
              <w:t xml:space="preserve">Electrodomésticos, Mudanzas y Fletes, Centros de Foto Estudio y de Grabaciones, Filmaciones, Fruterías y Verdulerías, Sastrerías, Cremería y Salchichonerías, Acuarios, Billares, Relojería y </w:t>
            </w:r>
            <w:proofErr w:type="gramStart"/>
            <w:r>
              <w:t>Gimnasios,  plantas</w:t>
            </w:r>
            <w:proofErr w:type="gramEnd"/>
            <w:r>
              <w:t xml:space="preserve"> de agua purificada. </w:t>
            </w:r>
          </w:p>
        </w:tc>
      </w:tr>
    </w:tbl>
    <w:p w:rsidR="00A01279" w:rsidRDefault="00056A7D">
      <w:pPr>
        <w:spacing w:after="0" w:line="259" w:lineRule="auto"/>
        <w:ind w:left="14" w:right="0" w:firstLine="0"/>
        <w:jc w:val="left"/>
      </w:pPr>
      <w:r>
        <w:t xml:space="preserve"> </w:t>
      </w:r>
    </w:p>
    <w:tbl>
      <w:tblPr>
        <w:tblStyle w:val="TableGrid"/>
        <w:tblW w:w="9131" w:type="dxa"/>
        <w:tblInd w:w="14" w:type="dxa"/>
        <w:tblCellMar>
          <w:top w:w="12" w:type="dxa"/>
          <w:left w:w="108" w:type="dxa"/>
          <w:bottom w:w="0" w:type="dxa"/>
          <w:right w:w="62" w:type="dxa"/>
        </w:tblCellMar>
        <w:tblLook w:val="04A0" w:firstRow="1" w:lastRow="0" w:firstColumn="1" w:lastColumn="0" w:noHBand="0" w:noVBand="1"/>
      </w:tblPr>
      <w:tblGrid>
        <w:gridCol w:w="3005"/>
        <w:gridCol w:w="3267"/>
        <w:gridCol w:w="2859"/>
      </w:tblGrid>
      <w:tr w:rsidR="00A01279">
        <w:trPr>
          <w:trHeight w:val="701"/>
        </w:trPr>
        <w:tc>
          <w:tcPr>
            <w:tcW w:w="3005"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49" w:firstLine="0"/>
              <w:jc w:val="center"/>
            </w:pPr>
            <w:r>
              <w:rPr>
                <w:b/>
              </w:rPr>
              <w:t xml:space="preserve">ESTABLECIMIENTO </w:t>
            </w:r>
          </w:p>
          <w:p w:rsidR="00A01279" w:rsidRDefault="00056A7D">
            <w:pPr>
              <w:spacing w:after="0" w:line="259" w:lineRule="auto"/>
              <w:ind w:left="0" w:right="51" w:firstLine="0"/>
              <w:jc w:val="center"/>
            </w:pPr>
            <w:r>
              <w:rPr>
                <w:b/>
              </w:rPr>
              <w:t>GRANDE</w:t>
            </w:r>
            <w:r>
              <w:t xml:space="preserve"> </w:t>
            </w:r>
          </w:p>
        </w:tc>
        <w:tc>
          <w:tcPr>
            <w:tcW w:w="326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3" w:firstLine="0"/>
              <w:jc w:val="center"/>
            </w:pPr>
            <w:r>
              <w:t xml:space="preserve">100 UMA </w:t>
            </w:r>
          </w:p>
        </w:tc>
        <w:tc>
          <w:tcPr>
            <w:tcW w:w="285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2" w:firstLine="0"/>
              <w:jc w:val="center"/>
            </w:pPr>
            <w:r>
              <w:t>50</w:t>
            </w:r>
            <w:r>
              <w:rPr>
                <w:b/>
              </w:rPr>
              <w:t xml:space="preserve"> </w:t>
            </w:r>
            <w:r>
              <w:t xml:space="preserve">UMA. </w:t>
            </w:r>
          </w:p>
        </w:tc>
      </w:tr>
      <w:tr w:rsidR="00A01279">
        <w:trPr>
          <w:trHeight w:val="1390"/>
        </w:trPr>
        <w:tc>
          <w:tcPr>
            <w:tcW w:w="9131"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6" w:firstLine="0"/>
            </w:pPr>
            <w:r>
              <w:t xml:space="preserve">Tienda de Abarrotes, Súper, Mini súper, Panadería (Fabrica),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 </w:t>
            </w:r>
          </w:p>
        </w:tc>
      </w:tr>
    </w:tbl>
    <w:p w:rsidR="00A01279" w:rsidRDefault="00056A7D">
      <w:pPr>
        <w:spacing w:after="0" w:line="259" w:lineRule="auto"/>
        <w:ind w:left="14" w:right="0" w:firstLine="0"/>
        <w:jc w:val="left"/>
      </w:pPr>
      <w:r>
        <w:t xml:space="preserve"> </w:t>
      </w:r>
    </w:p>
    <w:tbl>
      <w:tblPr>
        <w:tblStyle w:val="TableGrid"/>
        <w:tblW w:w="9129" w:type="dxa"/>
        <w:tblInd w:w="14" w:type="dxa"/>
        <w:tblCellMar>
          <w:top w:w="12" w:type="dxa"/>
          <w:left w:w="5" w:type="dxa"/>
          <w:bottom w:w="0" w:type="dxa"/>
          <w:right w:w="0" w:type="dxa"/>
        </w:tblCellMar>
        <w:tblLook w:val="04A0" w:firstRow="1" w:lastRow="0" w:firstColumn="1" w:lastColumn="0" w:noHBand="0" w:noVBand="1"/>
      </w:tblPr>
      <w:tblGrid>
        <w:gridCol w:w="3075"/>
        <w:gridCol w:w="3188"/>
        <w:gridCol w:w="2866"/>
      </w:tblGrid>
      <w:tr w:rsidR="00A01279">
        <w:trPr>
          <w:trHeight w:val="698"/>
        </w:trPr>
        <w:tc>
          <w:tcPr>
            <w:tcW w:w="307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center"/>
            </w:pPr>
            <w:r>
              <w:rPr>
                <w:b/>
              </w:rPr>
              <w:t xml:space="preserve">EMPRESA COMERCIAL INDUSTRIAL O DE SERVICIO </w:t>
            </w:r>
          </w:p>
        </w:tc>
        <w:tc>
          <w:tcPr>
            <w:tcW w:w="318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300</w:t>
            </w:r>
            <w:r>
              <w:rPr>
                <w:b/>
              </w:rPr>
              <w:t xml:space="preserve"> </w:t>
            </w:r>
            <w:r>
              <w:t xml:space="preserve">UMA </w:t>
            </w:r>
          </w:p>
        </w:tc>
        <w:tc>
          <w:tcPr>
            <w:tcW w:w="28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 xml:space="preserve">200 UMA </w:t>
            </w:r>
          </w:p>
        </w:tc>
      </w:tr>
      <w:tr w:rsidR="00A01279">
        <w:trPr>
          <w:trHeight w:val="1046"/>
        </w:trPr>
        <w:tc>
          <w:tcPr>
            <w:tcW w:w="9129"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pPr>
            <w:r>
              <w:t xml:space="preserve">Posadas y Hospedajes, Clínicas y Hospitales. Casa de Cambio, Cinemas, Escuelas, Particulares, Fábricas y Maquiladoras de hasta 20 empleados, Mueblerías, Artículos para el Hogar, Tiendas de materiales para la construcción, Ferrotlapalería. </w:t>
            </w:r>
          </w:p>
        </w:tc>
      </w:tr>
    </w:tbl>
    <w:p w:rsidR="00A01279" w:rsidRDefault="00056A7D">
      <w:pPr>
        <w:spacing w:after="0" w:line="259" w:lineRule="auto"/>
        <w:ind w:left="14" w:right="0" w:firstLine="0"/>
        <w:jc w:val="left"/>
      </w:pPr>
      <w:r>
        <w:t xml:space="preserve"> </w:t>
      </w:r>
    </w:p>
    <w:tbl>
      <w:tblPr>
        <w:tblStyle w:val="TableGrid"/>
        <w:tblW w:w="9134" w:type="dxa"/>
        <w:tblInd w:w="10" w:type="dxa"/>
        <w:tblCellMar>
          <w:top w:w="12" w:type="dxa"/>
          <w:left w:w="5" w:type="dxa"/>
          <w:bottom w:w="0" w:type="dxa"/>
          <w:right w:w="0" w:type="dxa"/>
        </w:tblCellMar>
        <w:tblLook w:val="04A0" w:firstRow="1" w:lastRow="0" w:firstColumn="1" w:lastColumn="0" w:noHBand="0" w:noVBand="1"/>
      </w:tblPr>
      <w:tblGrid>
        <w:gridCol w:w="3082"/>
        <w:gridCol w:w="3188"/>
        <w:gridCol w:w="2864"/>
      </w:tblGrid>
      <w:tr w:rsidR="00A01279">
        <w:trPr>
          <w:trHeight w:val="1045"/>
        </w:trPr>
        <w:tc>
          <w:tcPr>
            <w:tcW w:w="3082"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9" w:firstLine="0"/>
              <w:jc w:val="center"/>
            </w:pPr>
            <w:r>
              <w:rPr>
                <w:b/>
              </w:rPr>
              <w:lastRenderedPageBreak/>
              <w:t xml:space="preserve">MEDIANA EMPRESA </w:t>
            </w:r>
          </w:p>
          <w:p w:rsidR="00A01279" w:rsidRDefault="00056A7D">
            <w:pPr>
              <w:spacing w:after="96" w:line="259" w:lineRule="auto"/>
              <w:ind w:left="163" w:right="0" w:firstLine="0"/>
              <w:jc w:val="left"/>
            </w:pPr>
            <w:r>
              <w:rPr>
                <w:b/>
              </w:rPr>
              <w:t xml:space="preserve">COMERCIAL, INDUSTRIAL O </w:t>
            </w:r>
          </w:p>
          <w:p w:rsidR="00A01279" w:rsidRDefault="00056A7D">
            <w:pPr>
              <w:spacing w:after="0" w:line="259" w:lineRule="auto"/>
              <w:ind w:left="0" w:right="11" w:firstLine="0"/>
              <w:jc w:val="center"/>
            </w:pPr>
            <w:r>
              <w:rPr>
                <w:b/>
              </w:rPr>
              <w:t xml:space="preserve">DE SERVICIO </w:t>
            </w:r>
          </w:p>
        </w:tc>
        <w:tc>
          <w:tcPr>
            <w:tcW w:w="318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500</w:t>
            </w:r>
            <w:r>
              <w:rPr>
                <w:b/>
              </w:rPr>
              <w:t xml:space="preserve"> </w:t>
            </w:r>
            <w:r>
              <w:t xml:space="preserve">UMA </w:t>
            </w:r>
          </w:p>
        </w:tc>
        <w:tc>
          <w:tcPr>
            <w:tcW w:w="286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12" w:firstLine="0"/>
              <w:jc w:val="center"/>
            </w:pPr>
            <w:r>
              <w:t>200</w:t>
            </w:r>
            <w:r>
              <w:rPr>
                <w:b/>
              </w:rPr>
              <w:t xml:space="preserve"> </w:t>
            </w:r>
            <w:r>
              <w:t xml:space="preserve">UMA </w:t>
            </w:r>
          </w:p>
        </w:tc>
      </w:tr>
      <w:tr w:rsidR="00A01279">
        <w:trPr>
          <w:trHeight w:val="1046"/>
        </w:trPr>
        <w:tc>
          <w:tcPr>
            <w:tcW w:w="9134"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pPr>
            <w:r>
              <w:t xml:space="preserve">Bancos, </w:t>
            </w:r>
            <w:r>
              <w:t xml:space="preserve">Fábricas de Blocks e insumos para construcción, Gaseras, Agencias de Automóviles Nuevos, Fábricas y Maquiladoras de hasta 50 empleados, Tienda de Artículos Electrodomésticos, Muebles y Línea Blanca. </w:t>
            </w:r>
          </w:p>
        </w:tc>
      </w:tr>
    </w:tbl>
    <w:p w:rsidR="00A01279" w:rsidRDefault="00056A7D">
      <w:pPr>
        <w:spacing w:after="105" w:line="259" w:lineRule="auto"/>
        <w:ind w:left="14" w:right="0" w:firstLine="0"/>
        <w:jc w:val="left"/>
      </w:pPr>
      <w:r>
        <w:t xml:space="preserve"> </w:t>
      </w:r>
    </w:p>
    <w:p w:rsidR="00A01279" w:rsidRDefault="00056A7D">
      <w:pPr>
        <w:spacing w:after="0" w:line="259" w:lineRule="auto"/>
        <w:ind w:left="14" w:right="0" w:firstLine="0"/>
      </w:pPr>
      <w:r>
        <w:rPr>
          <w:sz w:val="22"/>
        </w:rPr>
        <w:t xml:space="preserve"> </w:t>
      </w:r>
      <w:r>
        <w:rPr>
          <w:sz w:val="22"/>
        </w:rPr>
        <w:tab/>
      </w:r>
      <w:r>
        <w:t xml:space="preserve"> </w:t>
      </w:r>
    </w:p>
    <w:tbl>
      <w:tblPr>
        <w:tblStyle w:val="TableGrid"/>
        <w:tblW w:w="9134" w:type="dxa"/>
        <w:tblInd w:w="10" w:type="dxa"/>
        <w:tblCellMar>
          <w:top w:w="12" w:type="dxa"/>
          <w:left w:w="0" w:type="dxa"/>
          <w:bottom w:w="0" w:type="dxa"/>
          <w:right w:w="0" w:type="dxa"/>
        </w:tblCellMar>
        <w:tblLook w:val="04A0" w:firstRow="1" w:lastRow="0" w:firstColumn="1" w:lastColumn="0" w:noHBand="0" w:noVBand="1"/>
      </w:tblPr>
      <w:tblGrid>
        <w:gridCol w:w="2977"/>
        <w:gridCol w:w="3077"/>
        <w:gridCol w:w="3080"/>
      </w:tblGrid>
      <w:tr w:rsidR="00A01279">
        <w:trPr>
          <w:trHeight w:val="1046"/>
        </w:trPr>
        <w:tc>
          <w:tcPr>
            <w:tcW w:w="2977"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10" w:right="0" w:firstLine="0"/>
            </w:pPr>
            <w:r>
              <w:rPr>
                <w:b/>
              </w:rPr>
              <w:t>GRAN EMPRESA COMERCIAL,</w:t>
            </w:r>
          </w:p>
          <w:p w:rsidR="00A01279" w:rsidRDefault="00056A7D">
            <w:pPr>
              <w:spacing w:after="98" w:line="259" w:lineRule="auto"/>
              <w:ind w:left="0" w:right="7" w:firstLine="0"/>
              <w:jc w:val="center"/>
            </w:pPr>
            <w:r>
              <w:rPr>
                <w:b/>
              </w:rPr>
              <w:t xml:space="preserve">INDUSTRIAL O </w:t>
            </w:r>
          </w:p>
          <w:p w:rsidR="00A01279" w:rsidRDefault="00056A7D">
            <w:pPr>
              <w:spacing w:after="0" w:line="259" w:lineRule="auto"/>
              <w:ind w:left="0" w:right="6" w:firstLine="0"/>
              <w:jc w:val="center"/>
            </w:pPr>
            <w:r>
              <w:rPr>
                <w:b/>
              </w:rPr>
              <w:t xml:space="preserve">DE SERVICIO </w:t>
            </w:r>
          </w:p>
        </w:tc>
        <w:tc>
          <w:tcPr>
            <w:tcW w:w="307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3" w:right="0" w:firstLine="0"/>
              <w:jc w:val="left"/>
            </w:pPr>
            <w:r>
              <w:rPr>
                <w:b/>
              </w:rPr>
              <w:t xml:space="preserve"> </w:t>
            </w:r>
          </w:p>
          <w:p w:rsidR="00A01279" w:rsidRDefault="00056A7D">
            <w:pPr>
              <w:spacing w:after="98" w:line="259" w:lineRule="auto"/>
              <w:ind w:left="55" w:right="0" w:firstLine="0"/>
              <w:jc w:val="center"/>
            </w:pPr>
            <w:r>
              <w:t xml:space="preserve"> </w:t>
            </w:r>
          </w:p>
          <w:p w:rsidR="00A01279" w:rsidRDefault="00056A7D">
            <w:pPr>
              <w:spacing w:after="0" w:line="259" w:lineRule="auto"/>
              <w:ind w:left="0" w:right="2" w:firstLine="0"/>
              <w:jc w:val="center"/>
            </w:pPr>
            <w:r>
              <w:t>1000</w:t>
            </w:r>
            <w:r>
              <w:rPr>
                <w:b/>
              </w:rPr>
              <w:t xml:space="preserve"> </w:t>
            </w:r>
            <w:r>
              <w:t xml:space="preserve">UMA </w:t>
            </w:r>
          </w:p>
        </w:tc>
        <w:tc>
          <w:tcPr>
            <w:tcW w:w="3080"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52" w:right="0" w:firstLine="0"/>
              <w:jc w:val="center"/>
            </w:pPr>
            <w:r>
              <w:t xml:space="preserve"> </w:t>
            </w:r>
          </w:p>
          <w:p w:rsidR="00A01279" w:rsidRDefault="00056A7D">
            <w:pPr>
              <w:spacing w:after="0" w:line="259" w:lineRule="auto"/>
              <w:ind w:left="0" w:right="7" w:firstLine="0"/>
              <w:jc w:val="center"/>
            </w:pPr>
            <w:r>
              <w:t>500</w:t>
            </w:r>
            <w:r>
              <w:rPr>
                <w:b/>
              </w:rPr>
              <w:t xml:space="preserve"> </w:t>
            </w:r>
            <w:r>
              <w:t>UMA</w:t>
            </w:r>
            <w:r>
              <w:rPr>
                <w:b/>
              </w:rPr>
              <w:t xml:space="preserve">. </w:t>
            </w:r>
          </w:p>
        </w:tc>
      </w:tr>
      <w:tr w:rsidR="00A01279">
        <w:trPr>
          <w:trHeight w:val="698"/>
        </w:trPr>
        <w:tc>
          <w:tcPr>
            <w:tcW w:w="9134" w:type="dxa"/>
            <w:gridSpan w:val="3"/>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5" w:right="0" w:firstLine="0"/>
            </w:pPr>
            <w:r>
              <w:t xml:space="preserve">Súper Mercado y/o Tienda Departamental, Sistemas de Comunicación por Cable, Fábricas y </w:t>
            </w:r>
          </w:p>
          <w:p w:rsidR="00A01279" w:rsidRDefault="00056A7D">
            <w:pPr>
              <w:spacing w:after="0" w:line="259" w:lineRule="auto"/>
              <w:ind w:left="5" w:right="0" w:firstLine="0"/>
              <w:jc w:val="left"/>
            </w:pPr>
            <w:r>
              <w:t xml:space="preserve">Maquiladoras Industriales, Paradero Turístico </w:t>
            </w:r>
          </w:p>
        </w:tc>
      </w:tr>
    </w:tbl>
    <w:p w:rsidR="00A01279" w:rsidRDefault="00056A7D">
      <w:pPr>
        <w:spacing w:after="0" w:line="259" w:lineRule="auto"/>
        <w:ind w:left="14" w:right="0" w:firstLine="0"/>
        <w:jc w:val="left"/>
      </w:pPr>
      <w:r>
        <w:t xml:space="preserve"> </w:t>
      </w:r>
    </w:p>
    <w:tbl>
      <w:tblPr>
        <w:tblStyle w:val="TableGrid"/>
        <w:tblW w:w="9155" w:type="dxa"/>
        <w:tblInd w:w="14" w:type="dxa"/>
        <w:tblCellMar>
          <w:top w:w="12" w:type="dxa"/>
          <w:left w:w="115" w:type="dxa"/>
          <w:bottom w:w="0" w:type="dxa"/>
          <w:right w:w="115" w:type="dxa"/>
        </w:tblCellMar>
        <w:tblLook w:val="04A0" w:firstRow="1" w:lastRow="0" w:firstColumn="1" w:lastColumn="0" w:noHBand="0" w:noVBand="1"/>
      </w:tblPr>
      <w:tblGrid>
        <w:gridCol w:w="2979"/>
        <w:gridCol w:w="3089"/>
        <w:gridCol w:w="3087"/>
      </w:tblGrid>
      <w:tr w:rsidR="00A01279">
        <w:trPr>
          <w:trHeight w:val="356"/>
        </w:trPr>
        <w:tc>
          <w:tcPr>
            <w:tcW w:w="297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3" w:firstLine="0"/>
              <w:jc w:val="center"/>
            </w:pPr>
            <w:r>
              <w:t xml:space="preserve">GASOLINERAS </w:t>
            </w:r>
          </w:p>
        </w:tc>
        <w:tc>
          <w:tcPr>
            <w:tcW w:w="30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jc w:val="center"/>
            </w:pPr>
            <w:r>
              <w:t xml:space="preserve">2,764 UMA </w:t>
            </w:r>
          </w:p>
        </w:tc>
        <w:tc>
          <w:tcPr>
            <w:tcW w:w="308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 xml:space="preserve">736 UMA </w:t>
            </w:r>
          </w:p>
        </w:tc>
      </w:tr>
      <w:tr w:rsidR="00A01279">
        <w:trPr>
          <w:trHeight w:val="355"/>
        </w:trPr>
        <w:tc>
          <w:tcPr>
            <w:tcW w:w="297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3" w:firstLine="0"/>
              <w:jc w:val="center"/>
            </w:pPr>
            <w:r>
              <w:t xml:space="preserve">CAFETERIAS </w:t>
            </w:r>
          </w:p>
        </w:tc>
        <w:tc>
          <w:tcPr>
            <w:tcW w:w="30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jc w:val="center"/>
            </w:pPr>
            <w:r>
              <w:t xml:space="preserve">350 UMA </w:t>
            </w:r>
          </w:p>
        </w:tc>
        <w:tc>
          <w:tcPr>
            <w:tcW w:w="308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 xml:space="preserve">180 UMA </w:t>
            </w:r>
          </w:p>
        </w:tc>
      </w:tr>
      <w:tr w:rsidR="00A01279">
        <w:trPr>
          <w:trHeight w:val="355"/>
        </w:trPr>
        <w:tc>
          <w:tcPr>
            <w:tcW w:w="297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3" w:firstLine="0"/>
              <w:jc w:val="center"/>
            </w:pPr>
            <w:r>
              <w:t xml:space="preserve">FERRETERIAS </w:t>
            </w:r>
          </w:p>
        </w:tc>
        <w:tc>
          <w:tcPr>
            <w:tcW w:w="30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jc w:val="center"/>
            </w:pPr>
            <w:r>
              <w:t xml:space="preserve">350 UMA </w:t>
            </w:r>
          </w:p>
        </w:tc>
        <w:tc>
          <w:tcPr>
            <w:tcW w:w="308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 xml:space="preserve">200 UMA </w:t>
            </w:r>
          </w:p>
        </w:tc>
      </w:tr>
      <w:tr w:rsidR="00A01279">
        <w:trPr>
          <w:trHeight w:val="355"/>
        </w:trPr>
        <w:tc>
          <w:tcPr>
            <w:tcW w:w="297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2" w:firstLine="0"/>
              <w:jc w:val="center"/>
            </w:pPr>
            <w:r>
              <w:t xml:space="preserve">HOTELES Y MOTELES </w:t>
            </w:r>
          </w:p>
        </w:tc>
        <w:tc>
          <w:tcPr>
            <w:tcW w:w="30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jc w:val="center"/>
            </w:pPr>
            <w:r>
              <w:t xml:space="preserve">350 UMA </w:t>
            </w:r>
          </w:p>
        </w:tc>
        <w:tc>
          <w:tcPr>
            <w:tcW w:w="308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9" w:firstLine="0"/>
              <w:jc w:val="center"/>
            </w:pPr>
            <w:r>
              <w:t xml:space="preserve">200 UMA </w:t>
            </w:r>
          </w:p>
        </w:tc>
      </w:tr>
      <w:tr w:rsidR="00A01279">
        <w:trPr>
          <w:trHeight w:val="355"/>
        </w:trPr>
        <w:tc>
          <w:tcPr>
            <w:tcW w:w="297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 w:firstLine="0"/>
              <w:jc w:val="center"/>
            </w:pPr>
            <w:r>
              <w:t xml:space="preserve">RESTAURANTES </w:t>
            </w:r>
          </w:p>
        </w:tc>
        <w:tc>
          <w:tcPr>
            <w:tcW w:w="30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7" w:firstLine="0"/>
              <w:jc w:val="center"/>
            </w:pPr>
            <w:r>
              <w:t xml:space="preserve">280 UMA </w:t>
            </w:r>
          </w:p>
        </w:tc>
        <w:tc>
          <w:tcPr>
            <w:tcW w:w="308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10" w:firstLine="0"/>
              <w:jc w:val="center"/>
            </w:pPr>
            <w:r>
              <w:t xml:space="preserve"> 140 UMA </w:t>
            </w:r>
          </w:p>
        </w:tc>
      </w:tr>
    </w:tbl>
    <w:p w:rsidR="00A01279" w:rsidRDefault="00056A7D">
      <w:pPr>
        <w:spacing w:after="98" w:line="259" w:lineRule="auto"/>
        <w:ind w:left="14" w:right="0" w:firstLine="0"/>
        <w:jc w:val="left"/>
      </w:pPr>
      <w:r>
        <w:t xml:space="preserve"> </w:t>
      </w:r>
    </w:p>
    <w:p w:rsidR="00A01279" w:rsidRDefault="00056A7D">
      <w:pPr>
        <w:ind w:left="9" w:right="63"/>
      </w:pPr>
      <w:r>
        <w:t xml:space="preserve">La diferenciación de las tarifas establecidas en la presente sección, se justifica por el costo individual que representan para el Ayuntamiento, las tarifas, inspecciones, peritajes y traslados a los diversos establecimientos obligados. </w:t>
      </w:r>
    </w:p>
    <w:p w:rsidR="00A01279" w:rsidRDefault="00056A7D">
      <w:pPr>
        <w:spacing w:after="99" w:line="259" w:lineRule="auto"/>
        <w:ind w:left="14" w:right="0" w:firstLine="0"/>
        <w:jc w:val="left"/>
      </w:pPr>
      <w:r>
        <w:t xml:space="preserve"> </w:t>
      </w:r>
    </w:p>
    <w:p w:rsidR="00A01279" w:rsidRDefault="00056A7D">
      <w:pPr>
        <w:ind w:left="9" w:right="63"/>
      </w:pPr>
      <w:r>
        <w:t xml:space="preserve">En cumplimiento a lo dispuesto por el artículo 10-A de la Ley de Coordinación Fiscal Federal, el cobro de estos derechos, no condiciona el ejercicio de las actividades comerciales, industriales o de prestación de servicios. </w:t>
      </w:r>
    </w:p>
    <w:p w:rsidR="00A01279" w:rsidRDefault="00056A7D">
      <w:pPr>
        <w:spacing w:after="98" w:line="259" w:lineRule="auto"/>
        <w:ind w:left="14" w:right="0" w:firstLine="0"/>
        <w:jc w:val="left"/>
      </w:pPr>
      <w:r>
        <w:t xml:space="preserve"> </w:t>
      </w:r>
    </w:p>
    <w:p w:rsidR="00A01279" w:rsidRDefault="00056A7D">
      <w:pPr>
        <w:ind w:left="9" w:right="63"/>
      </w:pPr>
      <w:r>
        <w:rPr>
          <w:b/>
        </w:rPr>
        <w:t xml:space="preserve">Artículo 10.- </w:t>
      </w:r>
      <w:r>
        <w:t xml:space="preserve">El cobro de derechos por el otorgamiento de licencias o permisos para la instalación de anuncios de toda índole ubicados en la vía pública se realizará con base en las siguientes clasificaciones y cuotas. </w:t>
      </w:r>
    </w:p>
    <w:p w:rsidR="00A01279" w:rsidRDefault="00056A7D">
      <w:pPr>
        <w:spacing w:after="96" w:line="259" w:lineRule="auto"/>
        <w:ind w:left="14" w:right="0" w:firstLine="0"/>
        <w:jc w:val="left"/>
      </w:pPr>
      <w:r>
        <w:t xml:space="preserve"> </w:t>
      </w:r>
    </w:p>
    <w:p w:rsidR="00A01279" w:rsidRDefault="00056A7D">
      <w:pPr>
        <w:pStyle w:val="Ttulo1"/>
        <w:spacing w:after="3"/>
        <w:ind w:left="10" w:right="58"/>
      </w:pPr>
      <w:r>
        <w:lastRenderedPageBreak/>
        <w:t xml:space="preserve">CLASIFICACIÓN I.- POR SU POSICIÓN O UBICACIÓN </w:t>
      </w:r>
    </w:p>
    <w:tbl>
      <w:tblPr>
        <w:tblStyle w:val="TableGrid"/>
        <w:tblW w:w="8692" w:type="dxa"/>
        <w:tblInd w:w="454" w:type="dxa"/>
        <w:tblCellMar>
          <w:top w:w="12" w:type="dxa"/>
          <w:left w:w="0" w:type="dxa"/>
          <w:bottom w:w="0" w:type="dxa"/>
          <w:right w:w="115" w:type="dxa"/>
        </w:tblCellMar>
        <w:tblLook w:val="04A0" w:firstRow="1" w:lastRow="0" w:firstColumn="1" w:lastColumn="0" w:noHBand="0" w:noVBand="1"/>
      </w:tblPr>
      <w:tblGrid>
        <w:gridCol w:w="6282"/>
        <w:gridCol w:w="2410"/>
      </w:tblGrid>
      <w:tr w:rsidR="00A01279">
        <w:trPr>
          <w:trHeight w:val="701"/>
        </w:trPr>
        <w:tc>
          <w:tcPr>
            <w:tcW w:w="6282" w:type="dxa"/>
            <w:tcBorders>
              <w:top w:val="nil"/>
              <w:left w:val="nil"/>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112" w:right="0" w:firstLine="0"/>
              <w:jc w:val="center"/>
            </w:pPr>
            <w:r>
              <w:t xml:space="preserve">Unidad de Medida de </w:t>
            </w:r>
          </w:p>
          <w:p w:rsidR="00A01279" w:rsidRDefault="00056A7D">
            <w:pPr>
              <w:spacing w:after="0" w:line="259" w:lineRule="auto"/>
              <w:ind w:left="112" w:right="0" w:firstLine="0"/>
              <w:jc w:val="center"/>
            </w:pPr>
            <w:r>
              <w:t xml:space="preserve">Aplicación </w:t>
            </w:r>
          </w:p>
        </w:tc>
      </w:tr>
      <w:tr w:rsidR="00A01279">
        <w:trPr>
          <w:trHeight w:val="355"/>
        </w:trPr>
        <w:tc>
          <w:tcPr>
            <w:tcW w:w="62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En fachadas, muros o bardas </w:t>
            </w:r>
          </w:p>
        </w:tc>
        <w:tc>
          <w:tcPr>
            <w:tcW w:w="241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2" w:right="0" w:firstLine="0"/>
              <w:jc w:val="center"/>
            </w:pPr>
            <w:r>
              <w:t xml:space="preserve">4 por M2. </w:t>
            </w:r>
          </w:p>
        </w:tc>
      </w:tr>
    </w:tbl>
    <w:p w:rsidR="00A01279" w:rsidRDefault="00056A7D">
      <w:pPr>
        <w:spacing w:after="0" w:line="259" w:lineRule="auto"/>
        <w:ind w:left="14" w:right="0" w:firstLine="0"/>
        <w:jc w:val="left"/>
      </w:pPr>
      <w:r>
        <w:t xml:space="preserve"> </w:t>
      </w:r>
    </w:p>
    <w:p w:rsidR="00A01279" w:rsidRDefault="00056A7D">
      <w:pPr>
        <w:spacing w:after="0" w:line="259" w:lineRule="auto"/>
        <w:ind w:left="14" w:right="0" w:firstLine="0"/>
        <w:jc w:val="left"/>
      </w:pPr>
      <w:r>
        <w:t xml:space="preserve"> </w:t>
      </w:r>
      <w:r>
        <w:tab/>
        <w:t xml:space="preserve"> </w:t>
      </w:r>
    </w:p>
    <w:p w:rsidR="00A01279" w:rsidRDefault="00056A7D">
      <w:pPr>
        <w:pStyle w:val="Ttulo1"/>
        <w:spacing w:after="3"/>
        <w:ind w:left="9"/>
        <w:jc w:val="left"/>
      </w:pPr>
      <w:r>
        <w:t xml:space="preserve">II.- POR SU COLOCACIÓN </w:t>
      </w:r>
    </w:p>
    <w:tbl>
      <w:tblPr>
        <w:tblStyle w:val="TableGrid"/>
        <w:tblW w:w="8363" w:type="dxa"/>
        <w:tblInd w:w="454" w:type="dxa"/>
        <w:tblCellMar>
          <w:top w:w="12" w:type="dxa"/>
          <w:left w:w="0" w:type="dxa"/>
          <w:bottom w:w="0" w:type="dxa"/>
          <w:right w:w="40" w:type="dxa"/>
        </w:tblCellMar>
        <w:tblLook w:val="04A0" w:firstRow="1" w:lastRow="0" w:firstColumn="1" w:lastColumn="0" w:noHBand="0" w:noVBand="1"/>
      </w:tblPr>
      <w:tblGrid>
        <w:gridCol w:w="6282"/>
        <w:gridCol w:w="2081"/>
      </w:tblGrid>
      <w:tr w:rsidR="00A01279">
        <w:trPr>
          <w:trHeight w:val="701"/>
        </w:trPr>
        <w:tc>
          <w:tcPr>
            <w:tcW w:w="6282" w:type="dxa"/>
            <w:tcBorders>
              <w:top w:val="nil"/>
              <w:left w:val="nil"/>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2081"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89" w:right="0" w:firstLine="0"/>
            </w:pPr>
            <w:r>
              <w:t xml:space="preserve">Unidad de Medida de </w:t>
            </w:r>
          </w:p>
          <w:p w:rsidR="00A01279" w:rsidRDefault="00056A7D">
            <w:pPr>
              <w:spacing w:after="0" w:line="259" w:lineRule="auto"/>
              <w:ind w:left="35" w:right="0" w:firstLine="0"/>
              <w:jc w:val="center"/>
            </w:pPr>
            <w:r>
              <w:t xml:space="preserve">Aplicación </w:t>
            </w:r>
          </w:p>
        </w:tc>
      </w:tr>
      <w:tr w:rsidR="00A01279">
        <w:trPr>
          <w:trHeight w:val="355"/>
        </w:trPr>
        <w:tc>
          <w:tcPr>
            <w:tcW w:w="62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Colgantes </w:t>
            </w:r>
          </w:p>
        </w:tc>
        <w:tc>
          <w:tcPr>
            <w:tcW w:w="208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4" w:right="0" w:firstLine="0"/>
              <w:jc w:val="center"/>
            </w:pPr>
            <w:r>
              <w:t xml:space="preserve">4 por M2. </w:t>
            </w:r>
          </w:p>
        </w:tc>
      </w:tr>
      <w:tr w:rsidR="00A01279">
        <w:trPr>
          <w:trHeight w:val="353"/>
        </w:trPr>
        <w:tc>
          <w:tcPr>
            <w:tcW w:w="62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b) </w:t>
            </w:r>
            <w:r>
              <w:t xml:space="preserve">En azoteas </w:t>
            </w:r>
          </w:p>
        </w:tc>
        <w:tc>
          <w:tcPr>
            <w:tcW w:w="208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4" w:right="0" w:firstLine="0"/>
              <w:jc w:val="center"/>
            </w:pPr>
            <w:r>
              <w:t xml:space="preserve">4 por M2. </w:t>
            </w:r>
          </w:p>
        </w:tc>
      </w:tr>
      <w:tr w:rsidR="00A01279">
        <w:trPr>
          <w:trHeight w:val="358"/>
        </w:trPr>
        <w:tc>
          <w:tcPr>
            <w:tcW w:w="628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c) </w:t>
            </w:r>
            <w:r>
              <w:t xml:space="preserve">Pintados </w:t>
            </w:r>
          </w:p>
        </w:tc>
        <w:tc>
          <w:tcPr>
            <w:tcW w:w="208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4" w:right="0" w:firstLine="0"/>
              <w:jc w:val="center"/>
            </w:pPr>
            <w:r>
              <w:t xml:space="preserve">4 por M2. </w:t>
            </w:r>
          </w:p>
        </w:tc>
      </w:tr>
    </w:tbl>
    <w:p w:rsidR="00A01279" w:rsidRDefault="00056A7D">
      <w:pPr>
        <w:spacing w:after="96" w:line="259" w:lineRule="auto"/>
        <w:ind w:left="14" w:right="0" w:firstLine="0"/>
        <w:jc w:val="left"/>
      </w:pPr>
      <w:r>
        <w:rPr>
          <w:b/>
        </w:rPr>
        <w:t xml:space="preserve"> </w:t>
      </w:r>
    </w:p>
    <w:p w:rsidR="00A01279" w:rsidRDefault="00056A7D">
      <w:pPr>
        <w:ind w:left="9" w:right="63"/>
      </w:pPr>
      <w:r>
        <w:t xml:space="preserve">En caso de no retirarse los anuncios al vencimiento del plazo concedido, se cobrará una multa equivalente al 50% del valor del permiso concedido, más el costo de los gastos que ocasione el retiro. </w:t>
      </w:r>
    </w:p>
    <w:p w:rsidR="00A01279" w:rsidRDefault="00056A7D">
      <w:pPr>
        <w:spacing w:after="96" w:line="259" w:lineRule="auto"/>
        <w:ind w:left="3" w:right="0" w:firstLine="0"/>
        <w:jc w:val="center"/>
      </w:pPr>
      <w:r>
        <w:t xml:space="preserve"> </w:t>
      </w:r>
    </w:p>
    <w:p w:rsidR="00A01279" w:rsidRDefault="00056A7D">
      <w:pPr>
        <w:pStyle w:val="Ttulo1"/>
        <w:ind w:left="10" w:right="58"/>
      </w:pPr>
      <w:r>
        <w:t xml:space="preserve">Sección Segunda Derechos por servicios que Presta el área de Obras Públicas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11.- </w:t>
      </w:r>
      <w:r>
        <w:t xml:space="preserve">El cobro de derecho por los servicios que proporciona obras públicas se realizará con base en las siguientes tarifas: </w:t>
      </w:r>
    </w:p>
    <w:p w:rsidR="00A01279" w:rsidRDefault="00056A7D">
      <w:pPr>
        <w:spacing w:after="99" w:line="259" w:lineRule="auto"/>
        <w:ind w:left="14" w:right="0" w:firstLine="0"/>
        <w:jc w:val="left"/>
      </w:pPr>
      <w:r>
        <w:t xml:space="preserve"> </w:t>
      </w:r>
    </w:p>
    <w:p w:rsidR="00A01279" w:rsidRDefault="00056A7D">
      <w:pPr>
        <w:spacing w:after="98" w:line="259" w:lineRule="auto"/>
        <w:ind w:left="9" w:right="63"/>
      </w:pPr>
      <w:r>
        <w:rPr>
          <w:b/>
        </w:rPr>
        <w:t xml:space="preserve">I.- </w:t>
      </w:r>
      <w:r>
        <w:t xml:space="preserve">Expedición de licencias de construcción </w:t>
      </w:r>
    </w:p>
    <w:p w:rsidR="00A01279" w:rsidRDefault="00056A7D">
      <w:pPr>
        <w:spacing w:after="0" w:line="259" w:lineRule="auto"/>
        <w:ind w:left="14" w:right="0" w:firstLine="0"/>
        <w:jc w:val="left"/>
      </w:pPr>
      <w:r>
        <w:rPr>
          <w:b/>
        </w:rPr>
        <w:t xml:space="preserve"> </w:t>
      </w:r>
    </w:p>
    <w:tbl>
      <w:tblPr>
        <w:tblStyle w:val="TableGrid"/>
        <w:tblW w:w="8690" w:type="dxa"/>
        <w:tblInd w:w="454" w:type="dxa"/>
        <w:tblCellMar>
          <w:top w:w="12" w:type="dxa"/>
          <w:left w:w="0" w:type="dxa"/>
          <w:bottom w:w="0" w:type="dxa"/>
          <w:right w:w="115" w:type="dxa"/>
        </w:tblCellMar>
        <w:tblLook w:val="04A0" w:firstRow="1" w:lastRow="0" w:firstColumn="1" w:lastColumn="0" w:noHBand="0" w:noVBand="1"/>
      </w:tblPr>
      <w:tblGrid>
        <w:gridCol w:w="4345"/>
        <w:gridCol w:w="2398"/>
        <w:gridCol w:w="1947"/>
      </w:tblGrid>
      <w:tr w:rsidR="00A01279">
        <w:trPr>
          <w:trHeight w:val="701"/>
        </w:trPr>
        <w:tc>
          <w:tcPr>
            <w:tcW w:w="4345" w:type="dxa"/>
            <w:tcBorders>
              <w:top w:val="nil"/>
              <w:left w:val="nil"/>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2398" w:type="dxa"/>
            <w:tcBorders>
              <w:top w:val="single" w:sz="4" w:space="0" w:color="000000"/>
              <w:left w:val="single" w:sz="4" w:space="0" w:color="000000"/>
              <w:bottom w:val="single" w:sz="4" w:space="0" w:color="000000"/>
              <w:right w:val="single" w:sz="4" w:space="0" w:color="000000"/>
            </w:tcBorders>
          </w:tcPr>
          <w:p w:rsidR="00A01279" w:rsidRDefault="00056A7D">
            <w:pPr>
              <w:spacing w:after="96" w:line="259" w:lineRule="auto"/>
              <w:ind w:left="180" w:right="0" w:firstLine="0"/>
              <w:jc w:val="left"/>
            </w:pPr>
            <w:r>
              <w:rPr>
                <w:b/>
              </w:rPr>
              <w:t xml:space="preserve">PREDIO DOMÉSTICO </w:t>
            </w:r>
          </w:p>
          <w:p w:rsidR="00A01279" w:rsidRDefault="00056A7D">
            <w:pPr>
              <w:spacing w:after="0" w:line="259" w:lineRule="auto"/>
              <w:ind w:left="169" w:right="0" w:firstLine="0"/>
              <w:jc w:val="center"/>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center"/>
            </w:pPr>
            <w:r>
              <w:rPr>
                <w:b/>
              </w:rPr>
              <w:t xml:space="preserve">PREDIO COMERCIAL </w:t>
            </w:r>
          </w:p>
        </w:tc>
      </w:tr>
      <w:tr w:rsidR="00A01279">
        <w:trPr>
          <w:trHeight w:val="355"/>
        </w:trPr>
        <w:tc>
          <w:tcPr>
            <w:tcW w:w="434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Por licencia de construcción </w:t>
            </w:r>
          </w:p>
        </w:tc>
        <w:tc>
          <w:tcPr>
            <w:tcW w:w="239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1" w:right="0" w:firstLine="0"/>
              <w:jc w:val="center"/>
            </w:pPr>
            <w:r>
              <w:t xml:space="preserve">$ 5.00 por M2 </w:t>
            </w:r>
          </w:p>
        </w:tc>
        <w:tc>
          <w:tcPr>
            <w:tcW w:w="194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0" w:right="0" w:firstLine="0"/>
              <w:jc w:val="center"/>
            </w:pPr>
            <w:r>
              <w:t xml:space="preserve">$ 7.00 por M2 </w:t>
            </w:r>
          </w:p>
        </w:tc>
      </w:tr>
      <w:tr w:rsidR="00A01279">
        <w:trPr>
          <w:trHeight w:val="355"/>
        </w:trPr>
        <w:tc>
          <w:tcPr>
            <w:tcW w:w="434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b) </w:t>
            </w:r>
            <w:r>
              <w:t xml:space="preserve">Por licencia de remodelación </w:t>
            </w:r>
          </w:p>
        </w:tc>
        <w:tc>
          <w:tcPr>
            <w:tcW w:w="239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1" w:right="0" w:firstLine="0"/>
              <w:jc w:val="center"/>
            </w:pPr>
            <w:r>
              <w:t xml:space="preserve">$ 4.00 por M2 </w:t>
            </w:r>
          </w:p>
        </w:tc>
        <w:tc>
          <w:tcPr>
            <w:tcW w:w="194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0" w:right="0" w:firstLine="0"/>
              <w:jc w:val="center"/>
            </w:pPr>
            <w:r>
              <w:t xml:space="preserve">$ 7.00 por M2 </w:t>
            </w:r>
          </w:p>
        </w:tc>
      </w:tr>
      <w:tr w:rsidR="00A01279">
        <w:trPr>
          <w:trHeight w:val="355"/>
        </w:trPr>
        <w:tc>
          <w:tcPr>
            <w:tcW w:w="434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c) </w:t>
            </w:r>
            <w:r>
              <w:t xml:space="preserve">Por licencia de ampliación </w:t>
            </w:r>
          </w:p>
        </w:tc>
        <w:tc>
          <w:tcPr>
            <w:tcW w:w="239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1" w:right="0" w:firstLine="0"/>
              <w:jc w:val="center"/>
            </w:pPr>
            <w:r>
              <w:t xml:space="preserve">$ 3.00 por M2 </w:t>
            </w:r>
          </w:p>
        </w:tc>
        <w:tc>
          <w:tcPr>
            <w:tcW w:w="194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10" w:right="0" w:firstLine="0"/>
              <w:jc w:val="center"/>
            </w:pPr>
            <w:r>
              <w:t xml:space="preserve">$ 4.00 por M2 </w:t>
            </w:r>
          </w:p>
        </w:tc>
      </w:tr>
    </w:tbl>
    <w:p w:rsidR="00A01279" w:rsidRDefault="00056A7D">
      <w:pPr>
        <w:spacing w:after="98" w:line="259" w:lineRule="auto"/>
        <w:ind w:left="14" w:right="0" w:firstLine="0"/>
        <w:jc w:val="left"/>
      </w:pPr>
      <w:r>
        <w:rPr>
          <w:b/>
        </w:rPr>
        <w:t xml:space="preserve"> </w:t>
      </w:r>
    </w:p>
    <w:p w:rsidR="00A01279" w:rsidRDefault="00056A7D">
      <w:pPr>
        <w:numPr>
          <w:ilvl w:val="0"/>
          <w:numId w:val="1"/>
        </w:numPr>
        <w:spacing w:after="96" w:line="259" w:lineRule="auto"/>
        <w:ind w:right="63" w:hanging="300"/>
      </w:pPr>
      <w:r>
        <w:t>Por expedición de certificaciones, constancias, copias y formas oficiales.</w:t>
      </w:r>
      <w:r>
        <w:rPr>
          <w:b/>
        </w:rPr>
        <w:t xml:space="preserve"> </w:t>
      </w:r>
    </w:p>
    <w:p w:rsidR="00A01279" w:rsidRDefault="00056A7D">
      <w:pPr>
        <w:spacing w:after="0" w:line="259" w:lineRule="auto"/>
        <w:ind w:left="14" w:right="0" w:firstLine="0"/>
        <w:jc w:val="left"/>
      </w:pPr>
      <w:r>
        <w:rPr>
          <w:b/>
        </w:rPr>
        <w:t xml:space="preserve"> </w:t>
      </w:r>
    </w:p>
    <w:tbl>
      <w:tblPr>
        <w:tblStyle w:val="TableGrid"/>
        <w:tblW w:w="8687" w:type="dxa"/>
        <w:tblInd w:w="454" w:type="dxa"/>
        <w:tblCellMar>
          <w:top w:w="12" w:type="dxa"/>
          <w:left w:w="5" w:type="dxa"/>
          <w:bottom w:w="0" w:type="dxa"/>
          <w:right w:w="0" w:type="dxa"/>
        </w:tblCellMar>
        <w:tblLook w:val="04A0" w:firstRow="1" w:lastRow="0" w:firstColumn="1" w:lastColumn="0" w:noHBand="0" w:noVBand="1"/>
      </w:tblPr>
      <w:tblGrid>
        <w:gridCol w:w="4656"/>
        <w:gridCol w:w="4031"/>
      </w:tblGrid>
      <w:tr w:rsidR="00A01279">
        <w:trPr>
          <w:trHeight w:val="355"/>
        </w:trPr>
        <w:tc>
          <w:tcPr>
            <w:tcW w:w="465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a) </w:t>
            </w:r>
            <w:r>
              <w:t xml:space="preserve">Por copia certificada </w:t>
            </w:r>
          </w:p>
        </w:tc>
        <w:tc>
          <w:tcPr>
            <w:tcW w:w="403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1 </w:t>
            </w:r>
            <w:proofErr w:type="gramStart"/>
            <w:r>
              <w:t>Unidad</w:t>
            </w:r>
            <w:proofErr w:type="gramEnd"/>
            <w:r>
              <w:t xml:space="preserve"> de Medida y Actualización </w:t>
            </w:r>
          </w:p>
        </w:tc>
      </w:tr>
      <w:tr w:rsidR="00A01279">
        <w:trPr>
          <w:trHeight w:val="355"/>
        </w:trPr>
        <w:tc>
          <w:tcPr>
            <w:tcW w:w="465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b) </w:t>
            </w:r>
            <w:r>
              <w:t xml:space="preserve">Por forma de uso de suelo </w:t>
            </w:r>
          </w:p>
        </w:tc>
        <w:tc>
          <w:tcPr>
            <w:tcW w:w="403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1 </w:t>
            </w:r>
            <w:proofErr w:type="gramStart"/>
            <w:r>
              <w:t>Unidad</w:t>
            </w:r>
            <w:proofErr w:type="gramEnd"/>
            <w:r>
              <w:t xml:space="preserve"> de Medida y Actualización </w:t>
            </w:r>
          </w:p>
        </w:tc>
      </w:tr>
      <w:tr w:rsidR="00A01279">
        <w:trPr>
          <w:trHeight w:val="355"/>
        </w:trPr>
        <w:tc>
          <w:tcPr>
            <w:tcW w:w="465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lastRenderedPageBreak/>
              <w:t xml:space="preserve">c) </w:t>
            </w:r>
            <w:r>
              <w:t xml:space="preserve">Por certificación de planos </w:t>
            </w:r>
          </w:p>
        </w:tc>
        <w:tc>
          <w:tcPr>
            <w:tcW w:w="403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1 </w:t>
            </w:r>
            <w:proofErr w:type="gramStart"/>
            <w:r>
              <w:t>Unidad</w:t>
            </w:r>
            <w:proofErr w:type="gramEnd"/>
            <w:r>
              <w:t xml:space="preserve"> de Medida y Actualización </w:t>
            </w:r>
          </w:p>
        </w:tc>
      </w:tr>
      <w:tr w:rsidR="00A01279">
        <w:trPr>
          <w:trHeight w:val="355"/>
        </w:trPr>
        <w:tc>
          <w:tcPr>
            <w:tcW w:w="465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d) </w:t>
            </w:r>
            <w:r>
              <w:t xml:space="preserve">Por constancia de régimen en condominio </w:t>
            </w:r>
          </w:p>
        </w:tc>
        <w:tc>
          <w:tcPr>
            <w:tcW w:w="403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1 </w:t>
            </w:r>
            <w:proofErr w:type="gramStart"/>
            <w:r>
              <w:t>Unidad</w:t>
            </w:r>
            <w:proofErr w:type="gramEnd"/>
            <w:r>
              <w:t xml:space="preserve"> de Medida y Actualización </w:t>
            </w:r>
          </w:p>
        </w:tc>
      </w:tr>
      <w:tr w:rsidR="00A01279">
        <w:trPr>
          <w:trHeight w:val="701"/>
        </w:trPr>
        <w:tc>
          <w:tcPr>
            <w:tcW w:w="465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e) </w:t>
            </w:r>
            <w:r>
              <w:t xml:space="preserve">Por constancia de alineamiento </w:t>
            </w:r>
          </w:p>
        </w:tc>
        <w:tc>
          <w:tcPr>
            <w:tcW w:w="403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pPr>
            <w:r>
              <w:t xml:space="preserve">$ 5.00 por metro lineal de frente del predio que den a la vía pública </w:t>
            </w:r>
          </w:p>
        </w:tc>
      </w:tr>
      <w:tr w:rsidR="00A01279">
        <w:trPr>
          <w:trHeight w:val="355"/>
        </w:trPr>
        <w:tc>
          <w:tcPr>
            <w:tcW w:w="465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f) </w:t>
            </w:r>
            <w:r>
              <w:t xml:space="preserve">Por constancia para obras de urbanización </w:t>
            </w:r>
          </w:p>
        </w:tc>
        <w:tc>
          <w:tcPr>
            <w:tcW w:w="403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$ 4.00 por M2. De vía pública </w:t>
            </w:r>
          </w:p>
        </w:tc>
      </w:tr>
      <w:tr w:rsidR="00A01279">
        <w:trPr>
          <w:trHeight w:val="701"/>
        </w:trPr>
        <w:tc>
          <w:tcPr>
            <w:tcW w:w="4657"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0" w:firstLine="0"/>
              <w:jc w:val="left"/>
            </w:pPr>
            <w:r>
              <w:rPr>
                <w:b/>
              </w:rPr>
              <w:t xml:space="preserve">g) </w:t>
            </w:r>
            <w:r>
              <w:t xml:space="preserve">Por paquete de lineamientos para  </w:t>
            </w:r>
          </w:p>
          <w:p w:rsidR="00A01279" w:rsidRDefault="00056A7D">
            <w:pPr>
              <w:spacing w:after="0" w:line="259" w:lineRule="auto"/>
              <w:ind w:left="0" w:right="0" w:firstLine="0"/>
              <w:jc w:val="left"/>
            </w:pPr>
            <w:r>
              <w:t xml:space="preserve">concurso de obra, que no exceda de 10,000 UMA </w:t>
            </w:r>
          </w:p>
        </w:tc>
        <w:tc>
          <w:tcPr>
            <w:tcW w:w="403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$ 800.00 </w:t>
            </w:r>
          </w:p>
        </w:tc>
      </w:tr>
    </w:tbl>
    <w:p w:rsidR="00A01279" w:rsidRDefault="00056A7D">
      <w:pPr>
        <w:spacing w:after="98" w:line="259" w:lineRule="auto"/>
        <w:ind w:left="14" w:right="0" w:firstLine="0"/>
        <w:jc w:val="left"/>
      </w:pPr>
      <w:r>
        <w:rPr>
          <w:b/>
        </w:rPr>
        <w:t xml:space="preserve"> </w:t>
      </w:r>
    </w:p>
    <w:p w:rsidR="00A01279" w:rsidRDefault="00056A7D">
      <w:pPr>
        <w:numPr>
          <w:ilvl w:val="0"/>
          <w:numId w:val="1"/>
        </w:numPr>
        <w:spacing w:line="259" w:lineRule="auto"/>
        <w:ind w:right="63" w:hanging="300"/>
      </w:pPr>
      <w:r>
        <w:t>Uso de suelo para construir y colocar en la vía pública o en propiedad privada su infraestructura de cableado, postes y antenas.</w:t>
      </w:r>
      <w:r>
        <w:rPr>
          <w:b/>
        </w:rPr>
        <w:t xml:space="preserve"> </w:t>
      </w:r>
    </w:p>
    <w:tbl>
      <w:tblPr>
        <w:tblStyle w:val="TableGrid"/>
        <w:tblW w:w="9131" w:type="dxa"/>
        <w:tblInd w:w="14" w:type="dxa"/>
        <w:tblCellMar>
          <w:top w:w="12" w:type="dxa"/>
          <w:left w:w="106" w:type="dxa"/>
          <w:bottom w:w="0" w:type="dxa"/>
          <w:right w:w="115" w:type="dxa"/>
        </w:tblCellMar>
        <w:tblLook w:val="04A0" w:firstRow="1" w:lastRow="0" w:firstColumn="1" w:lastColumn="0" w:noHBand="0" w:noVBand="1"/>
      </w:tblPr>
      <w:tblGrid>
        <w:gridCol w:w="5866"/>
        <w:gridCol w:w="3265"/>
      </w:tblGrid>
      <w:tr w:rsidR="00A01279">
        <w:trPr>
          <w:trHeight w:val="356"/>
        </w:trPr>
        <w:tc>
          <w:tcPr>
            <w:tcW w:w="586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center"/>
            </w:pPr>
            <w:r>
              <w:t xml:space="preserve">Concepto </w:t>
            </w:r>
          </w:p>
        </w:tc>
        <w:tc>
          <w:tcPr>
            <w:tcW w:w="326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r>
      <w:tr w:rsidR="00A01279">
        <w:trPr>
          <w:trHeight w:val="355"/>
        </w:trPr>
        <w:tc>
          <w:tcPr>
            <w:tcW w:w="586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t xml:space="preserve">Por poste </w:t>
            </w:r>
          </w:p>
        </w:tc>
        <w:tc>
          <w:tcPr>
            <w:tcW w:w="326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center"/>
            </w:pPr>
            <w:r>
              <w:t xml:space="preserve">$1.00 mensuales por unidad </w:t>
            </w:r>
          </w:p>
        </w:tc>
      </w:tr>
      <w:tr w:rsidR="00A01279">
        <w:trPr>
          <w:trHeight w:val="355"/>
        </w:trPr>
        <w:tc>
          <w:tcPr>
            <w:tcW w:w="586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t xml:space="preserve">Por caseta telefónica  </w:t>
            </w:r>
          </w:p>
        </w:tc>
        <w:tc>
          <w:tcPr>
            <w:tcW w:w="326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 w:right="0" w:firstLine="0"/>
              <w:jc w:val="center"/>
            </w:pPr>
            <w:r>
              <w:t xml:space="preserve">2 UMA por unidad </w:t>
            </w:r>
          </w:p>
        </w:tc>
      </w:tr>
      <w:tr w:rsidR="00A01279">
        <w:trPr>
          <w:trHeight w:val="355"/>
        </w:trPr>
        <w:tc>
          <w:tcPr>
            <w:tcW w:w="5867"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left"/>
            </w:pPr>
            <w:r>
              <w:t xml:space="preserve">Por instalaciones lineales </w:t>
            </w:r>
          </w:p>
        </w:tc>
        <w:tc>
          <w:tcPr>
            <w:tcW w:w="3265"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jc w:val="center"/>
            </w:pPr>
            <w:r>
              <w:t xml:space="preserve">$1.00 por metro </w:t>
            </w:r>
          </w:p>
        </w:tc>
      </w:tr>
    </w:tbl>
    <w:p w:rsidR="00A01279" w:rsidRDefault="00056A7D">
      <w:pPr>
        <w:spacing w:after="98" w:line="259" w:lineRule="auto"/>
        <w:ind w:left="14" w:right="0" w:firstLine="0"/>
        <w:jc w:val="left"/>
      </w:pPr>
      <w:r>
        <w:rPr>
          <w:b/>
        </w:rPr>
        <w:t xml:space="preserve"> </w:t>
      </w:r>
    </w:p>
    <w:p w:rsidR="00A01279" w:rsidRDefault="00056A7D">
      <w:pPr>
        <w:numPr>
          <w:ilvl w:val="0"/>
          <w:numId w:val="1"/>
        </w:numPr>
        <w:spacing w:line="259" w:lineRule="auto"/>
        <w:ind w:right="63" w:hanging="300"/>
      </w:pPr>
      <w:r>
        <w:t xml:space="preserve">Expedición de uso de suelo para antenas de comunicación </w:t>
      </w:r>
    </w:p>
    <w:tbl>
      <w:tblPr>
        <w:tblStyle w:val="TableGrid"/>
        <w:tblW w:w="9131" w:type="dxa"/>
        <w:tblInd w:w="14" w:type="dxa"/>
        <w:tblCellMar>
          <w:top w:w="14" w:type="dxa"/>
          <w:left w:w="108" w:type="dxa"/>
          <w:bottom w:w="0" w:type="dxa"/>
          <w:right w:w="53" w:type="dxa"/>
        </w:tblCellMar>
        <w:tblLook w:val="04A0" w:firstRow="1" w:lastRow="0" w:firstColumn="1" w:lastColumn="0" w:noHBand="0" w:noVBand="1"/>
      </w:tblPr>
      <w:tblGrid>
        <w:gridCol w:w="7261"/>
        <w:gridCol w:w="329"/>
        <w:gridCol w:w="1541"/>
      </w:tblGrid>
      <w:tr w:rsidR="00A01279">
        <w:trPr>
          <w:trHeight w:val="355"/>
        </w:trPr>
        <w:tc>
          <w:tcPr>
            <w:tcW w:w="72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8" w:firstLine="0"/>
              <w:jc w:val="center"/>
            </w:pPr>
            <w:r>
              <w:t xml:space="preserve">Concepto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0" w:right="0" w:firstLine="0"/>
              <w:jc w:val="left"/>
            </w:pPr>
            <w:r>
              <w:t xml:space="preserve"> </w:t>
            </w:r>
          </w:p>
        </w:tc>
        <w:tc>
          <w:tcPr>
            <w:tcW w:w="1541" w:type="dxa"/>
            <w:tcBorders>
              <w:top w:val="single" w:sz="4" w:space="0" w:color="000000"/>
              <w:left w:val="nil"/>
              <w:bottom w:val="single" w:sz="4" w:space="0" w:color="000000"/>
              <w:right w:val="single" w:sz="4" w:space="0" w:color="000000"/>
            </w:tcBorders>
          </w:tcPr>
          <w:p w:rsidR="00A01279" w:rsidRDefault="00A01279">
            <w:pPr>
              <w:spacing w:after="160" w:line="259" w:lineRule="auto"/>
              <w:ind w:left="0" w:right="0" w:firstLine="0"/>
              <w:jc w:val="left"/>
            </w:pPr>
          </w:p>
        </w:tc>
      </w:tr>
      <w:tr w:rsidR="00A01279">
        <w:trPr>
          <w:trHeight w:val="355"/>
        </w:trPr>
        <w:tc>
          <w:tcPr>
            <w:tcW w:w="72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Por antena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0" w:right="0" w:firstLine="0"/>
              <w:jc w:val="left"/>
            </w:pPr>
            <w:r>
              <w:t xml:space="preserve">$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58" w:firstLine="0"/>
              <w:jc w:val="right"/>
            </w:pPr>
            <w:r>
              <w:t xml:space="preserve">25,000.00 </w:t>
            </w:r>
          </w:p>
        </w:tc>
      </w:tr>
    </w:tbl>
    <w:p w:rsidR="00A01279" w:rsidRDefault="00056A7D">
      <w:pPr>
        <w:spacing w:after="98" w:line="259" w:lineRule="auto"/>
        <w:ind w:left="14" w:right="0" w:firstLine="0"/>
        <w:jc w:val="left"/>
      </w:pPr>
      <w:r>
        <w:rPr>
          <w:b/>
        </w:rPr>
        <w:t xml:space="preserve"> </w:t>
      </w:r>
    </w:p>
    <w:p w:rsidR="00A01279" w:rsidRDefault="00056A7D">
      <w:pPr>
        <w:numPr>
          <w:ilvl w:val="0"/>
          <w:numId w:val="1"/>
        </w:numPr>
        <w:spacing w:line="259" w:lineRule="auto"/>
        <w:ind w:right="63" w:hanging="300"/>
      </w:pPr>
      <w:r>
        <w:t xml:space="preserve">Desarrollos inmobiliarios </w:t>
      </w:r>
    </w:p>
    <w:tbl>
      <w:tblPr>
        <w:tblStyle w:val="TableGrid"/>
        <w:tblW w:w="9136" w:type="dxa"/>
        <w:tblInd w:w="10" w:type="dxa"/>
        <w:tblCellMar>
          <w:top w:w="12" w:type="dxa"/>
          <w:left w:w="0" w:type="dxa"/>
          <w:bottom w:w="0" w:type="dxa"/>
          <w:right w:w="8" w:type="dxa"/>
        </w:tblCellMar>
        <w:tblLook w:val="04A0" w:firstRow="1" w:lastRow="0" w:firstColumn="1" w:lastColumn="0" w:noHBand="0" w:noVBand="1"/>
      </w:tblPr>
      <w:tblGrid>
        <w:gridCol w:w="7266"/>
        <w:gridCol w:w="329"/>
        <w:gridCol w:w="1541"/>
      </w:tblGrid>
      <w:tr w:rsidR="00A01279">
        <w:trPr>
          <w:trHeight w:val="355"/>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t xml:space="preserve"> </w:t>
            </w:r>
            <w:r>
              <w:t xml:space="preserve">Por cada Autorización para la Constitución de Desarrollo Inmobiliario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right"/>
            </w:pPr>
            <w:r>
              <w:t>20,000.00</w:t>
            </w:r>
          </w:p>
        </w:tc>
      </w:tr>
      <w:tr w:rsidR="00A01279">
        <w:trPr>
          <w:trHeight w:val="698"/>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5" w:right="0" w:firstLine="0"/>
            </w:pPr>
            <w:r>
              <w:rPr>
                <w:b/>
              </w:rPr>
              <w:t xml:space="preserve"> </w:t>
            </w:r>
            <w:r>
              <w:t>Por casa Factibilidad para la Publicidad y Comercialización de Desarrollo</w:t>
            </w:r>
          </w:p>
          <w:p w:rsidR="00A01279" w:rsidRDefault="00056A7D">
            <w:pPr>
              <w:spacing w:after="0" w:line="259" w:lineRule="auto"/>
              <w:ind w:left="5" w:right="0" w:firstLine="0"/>
              <w:jc w:val="left"/>
            </w:pPr>
            <w:r>
              <w:t>Inmobiliario</w:t>
            </w:r>
            <w:r>
              <w:rPr>
                <w:b/>
              </w:rPr>
              <w:t xml:space="preserve">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14" w:right="0" w:firstLine="0"/>
              <w:jc w:val="left"/>
            </w:pPr>
            <w:r>
              <w:t xml:space="preserve"> $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right"/>
            </w:pPr>
            <w:r>
              <w:t>20,000.00</w:t>
            </w:r>
          </w:p>
        </w:tc>
      </w:tr>
      <w:tr w:rsidR="00A01279">
        <w:trPr>
          <w:trHeight w:val="355"/>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t xml:space="preserve">Por cada Licencia de Uso de Suelo Comercial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left"/>
            </w:pPr>
            <w:r>
              <w:t xml:space="preserve">20.00 por mtr/2 </w:t>
            </w:r>
          </w:p>
        </w:tc>
      </w:tr>
      <w:tr w:rsidR="00A01279">
        <w:trPr>
          <w:trHeight w:val="355"/>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t xml:space="preserve">Por cada Licencia de Uso de Suelo Industrial </w:t>
            </w:r>
            <w:r>
              <w:rPr>
                <w:b/>
              </w:rPr>
              <w:t xml:space="preserve">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left"/>
            </w:pPr>
            <w:r>
              <w:t xml:space="preserve">25.00 por mtr/2 </w:t>
            </w:r>
          </w:p>
        </w:tc>
      </w:tr>
      <w:tr w:rsidR="00A01279">
        <w:trPr>
          <w:trHeight w:val="355"/>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t xml:space="preserve">Por cada Licencia de Uso de Suelo Residencia y Agrícola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left"/>
            </w:pPr>
            <w:r>
              <w:t xml:space="preserve">10.00 por mtr/2 </w:t>
            </w:r>
          </w:p>
        </w:tc>
      </w:tr>
      <w:tr w:rsidR="00A01279">
        <w:trPr>
          <w:trHeight w:val="701"/>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5" w:right="0" w:firstLine="0"/>
            </w:pPr>
            <w:r>
              <w:t>Por cada Factibilidad de Suministro de Agua Potable y Drenaje de Desarrollo</w:t>
            </w:r>
          </w:p>
          <w:p w:rsidR="00A01279" w:rsidRDefault="00056A7D">
            <w:pPr>
              <w:spacing w:after="0" w:line="259" w:lineRule="auto"/>
              <w:ind w:left="5" w:right="0" w:firstLine="0"/>
              <w:jc w:val="left"/>
            </w:pPr>
            <w:r>
              <w:t>Inmobiliario</w:t>
            </w:r>
            <w:r>
              <w:rPr>
                <w:b/>
              </w:rPr>
              <w:t xml:space="preserve">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8" w:right="0" w:firstLine="0"/>
              <w:jc w:val="left"/>
            </w:pPr>
            <w:r>
              <w:t xml:space="preserve"> $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right"/>
            </w:pPr>
            <w:r>
              <w:t>20,000.00</w:t>
            </w:r>
          </w:p>
        </w:tc>
      </w:tr>
      <w:tr w:rsidR="00A01279">
        <w:trPr>
          <w:trHeight w:val="355"/>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t>Por cada Factibilidad de Servicios Públicos de Desarrollo Inmobiliario</w:t>
            </w:r>
            <w:r>
              <w:rPr>
                <w:b/>
              </w:rPr>
              <w:t xml:space="preserve">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right"/>
            </w:pPr>
            <w:r>
              <w:t>20,000.00</w:t>
            </w:r>
          </w:p>
        </w:tc>
      </w:tr>
      <w:tr w:rsidR="00A01279">
        <w:trPr>
          <w:trHeight w:val="701"/>
        </w:trPr>
        <w:tc>
          <w:tcPr>
            <w:tcW w:w="7266" w:type="dxa"/>
            <w:tcBorders>
              <w:top w:val="single" w:sz="4" w:space="0" w:color="000000"/>
              <w:left w:val="single" w:sz="4" w:space="0" w:color="000000"/>
              <w:bottom w:val="single" w:sz="4" w:space="0" w:color="000000"/>
              <w:right w:val="single" w:sz="4" w:space="0" w:color="000000"/>
            </w:tcBorders>
          </w:tcPr>
          <w:p w:rsidR="00A01279" w:rsidRDefault="00056A7D">
            <w:pPr>
              <w:spacing w:after="99" w:line="259" w:lineRule="auto"/>
              <w:ind w:left="5" w:right="0" w:firstLine="0"/>
            </w:pPr>
            <w:r>
              <w:t>Por cada Factibilidad de Suministro de Seguridad y Transito de Desarrollo</w:t>
            </w:r>
          </w:p>
          <w:p w:rsidR="00A01279" w:rsidRDefault="00056A7D">
            <w:pPr>
              <w:spacing w:after="0" w:line="259" w:lineRule="auto"/>
              <w:ind w:left="5" w:right="0" w:firstLine="0"/>
              <w:jc w:val="left"/>
            </w:pPr>
            <w:r>
              <w:t>Inmobiliario</w:t>
            </w:r>
            <w:r>
              <w:rPr>
                <w:b/>
              </w:rPr>
              <w:t xml:space="preserve"> </w:t>
            </w:r>
          </w:p>
        </w:tc>
        <w:tc>
          <w:tcPr>
            <w:tcW w:w="329" w:type="dxa"/>
            <w:tcBorders>
              <w:top w:val="single" w:sz="4" w:space="0" w:color="000000"/>
              <w:left w:val="single" w:sz="4" w:space="0" w:color="000000"/>
              <w:bottom w:val="single" w:sz="4" w:space="0" w:color="000000"/>
              <w:right w:val="nil"/>
            </w:tcBorders>
          </w:tcPr>
          <w:p w:rsidR="00A01279" w:rsidRDefault="00056A7D">
            <w:pPr>
              <w:spacing w:after="0" w:line="259" w:lineRule="auto"/>
              <w:ind w:left="-13" w:right="0" w:firstLine="0"/>
              <w:jc w:val="left"/>
            </w:pPr>
            <w:r>
              <w:t xml:space="preserve"> $ </w:t>
            </w:r>
          </w:p>
        </w:tc>
        <w:tc>
          <w:tcPr>
            <w:tcW w:w="1541"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right"/>
            </w:pPr>
            <w:r>
              <w:t>20,000.00</w:t>
            </w:r>
          </w:p>
        </w:tc>
      </w:tr>
    </w:tbl>
    <w:p w:rsidR="00A01279" w:rsidRDefault="00056A7D">
      <w:pPr>
        <w:spacing w:after="96" w:line="259" w:lineRule="auto"/>
        <w:ind w:left="14" w:right="0" w:firstLine="0"/>
        <w:jc w:val="left"/>
      </w:pPr>
      <w:r>
        <w:rPr>
          <w:b/>
        </w:rPr>
        <w:t xml:space="preserve"> </w:t>
      </w:r>
    </w:p>
    <w:p w:rsidR="00A01279" w:rsidRDefault="00056A7D">
      <w:pPr>
        <w:pStyle w:val="Ttulo1"/>
        <w:ind w:left="10" w:right="55"/>
      </w:pPr>
      <w:r>
        <w:lastRenderedPageBreak/>
        <w:t xml:space="preserve">Sección Tercera Derechos por los Servicios que presta Protección y Vialidad </w:t>
      </w:r>
    </w:p>
    <w:p w:rsidR="00A01279" w:rsidRDefault="00056A7D">
      <w:pPr>
        <w:spacing w:after="96" w:line="259" w:lineRule="auto"/>
        <w:ind w:left="14" w:right="0" w:firstLine="0"/>
        <w:jc w:val="left"/>
      </w:pPr>
      <w:r>
        <w:rPr>
          <w:b/>
        </w:rPr>
        <w:t xml:space="preserve"> </w:t>
      </w:r>
    </w:p>
    <w:p w:rsidR="00A01279" w:rsidRDefault="00056A7D">
      <w:pPr>
        <w:spacing w:after="98" w:line="259" w:lineRule="auto"/>
        <w:ind w:left="9" w:right="63"/>
      </w:pPr>
      <w:r>
        <w:rPr>
          <w:b/>
        </w:rPr>
        <w:t xml:space="preserve">Artículo 12.- </w:t>
      </w:r>
      <w:r>
        <w:t xml:space="preserve">El cobro de derechos por los servicios que proporciona protección y vialidad se realizará con base en las siguientes tarifas </w:t>
      </w:r>
    </w:p>
    <w:p w:rsidR="00A01279" w:rsidRDefault="00056A7D">
      <w:pPr>
        <w:ind w:left="9" w:right="239"/>
      </w:pPr>
      <w:r>
        <w:t xml:space="preserve">Son sujetos obligados al pago de este derecho las personas físicas o morales que soliciten el servicio particularmente para el reforzamiento y salvaguarda de su patrimonio y actividades de entretenimiento de carácter social, sin poner en riesgo la seguridad pública del municipio, este servicio se causara conforme a la siguiente tarifa, basada en unidades de medida y actualización.  </w:t>
      </w:r>
    </w:p>
    <w:p w:rsidR="00A01279" w:rsidRDefault="00056A7D">
      <w:pPr>
        <w:spacing w:after="0" w:line="259" w:lineRule="auto"/>
        <w:ind w:left="14" w:right="0" w:firstLine="0"/>
        <w:jc w:val="left"/>
      </w:pPr>
      <w:r>
        <w:rPr>
          <w:sz w:val="22"/>
        </w:rPr>
        <w:t xml:space="preserve"> </w:t>
      </w:r>
      <w:r>
        <w:t xml:space="preserve"> </w:t>
      </w:r>
    </w:p>
    <w:tbl>
      <w:tblPr>
        <w:tblStyle w:val="TableGrid"/>
        <w:tblW w:w="8284" w:type="dxa"/>
        <w:tblInd w:w="7" w:type="dxa"/>
        <w:tblCellMar>
          <w:top w:w="29" w:type="dxa"/>
          <w:left w:w="5" w:type="dxa"/>
          <w:bottom w:w="0" w:type="dxa"/>
          <w:right w:w="9" w:type="dxa"/>
        </w:tblCellMar>
        <w:tblLook w:val="04A0" w:firstRow="1" w:lastRow="0" w:firstColumn="1" w:lastColumn="0" w:noHBand="0" w:noVBand="1"/>
      </w:tblPr>
      <w:tblGrid>
        <w:gridCol w:w="6488"/>
        <w:gridCol w:w="1796"/>
      </w:tblGrid>
      <w:tr w:rsidR="00A01279">
        <w:trPr>
          <w:trHeight w:val="445"/>
        </w:trPr>
        <w:tc>
          <w:tcPr>
            <w:tcW w:w="6488"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jc w:val="left"/>
            </w:pPr>
            <w:r>
              <w:rPr>
                <w:b/>
              </w:rPr>
              <w:t xml:space="preserve">I.- </w:t>
            </w:r>
            <w:r>
              <w:t xml:space="preserve">Por mes por cada elemento  </w:t>
            </w:r>
          </w:p>
        </w:tc>
        <w:tc>
          <w:tcPr>
            <w:tcW w:w="1796"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2" w:right="0" w:firstLine="0"/>
              <w:jc w:val="left"/>
            </w:pPr>
            <w:r>
              <w:t xml:space="preserve">100  </w:t>
            </w:r>
          </w:p>
        </w:tc>
      </w:tr>
      <w:tr w:rsidR="00A01279">
        <w:trPr>
          <w:trHeight w:val="442"/>
        </w:trPr>
        <w:tc>
          <w:tcPr>
            <w:tcW w:w="6488"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jc w:val="left"/>
            </w:pPr>
            <w:r>
              <w:rPr>
                <w:b/>
              </w:rPr>
              <w:t xml:space="preserve">II.- </w:t>
            </w:r>
            <w:r>
              <w:t xml:space="preserve">Por turno de servicio por cada elemento  </w:t>
            </w:r>
          </w:p>
        </w:tc>
        <w:tc>
          <w:tcPr>
            <w:tcW w:w="1796"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2" w:right="0" w:firstLine="0"/>
              <w:jc w:val="left"/>
            </w:pPr>
            <w:r>
              <w:t xml:space="preserve">3.50  </w:t>
            </w:r>
          </w:p>
        </w:tc>
      </w:tr>
      <w:tr w:rsidR="00A01279">
        <w:trPr>
          <w:trHeight w:val="442"/>
        </w:trPr>
        <w:tc>
          <w:tcPr>
            <w:tcW w:w="6488"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jc w:val="left"/>
            </w:pPr>
            <w:r>
              <w:rPr>
                <w:b/>
              </w:rPr>
              <w:t xml:space="preserve">III.- </w:t>
            </w:r>
            <w:r>
              <w:t xml:space="preserve">Por hora o fracción por cada elemento  </w:t>
            </w:r>
          </w:p>
        </w:tc>
        <w:tc>
          <w:tcPr>
            <w:tcW w:w="1796"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2" w:right="0" w:firstLine="0"/>
              <w:jc w:val="left"/>
            </w:pPr>
            <w:r>
              <w:t xml:space="preserve">0.75  </w:t>
            </w:r>
          </w:p>
        </w:tc>
      </w:tr>
      <w:tr w:rsidR="00A01279">
        <w:trPr>
          <w:trHeight w:val="689"/>
        </w:trPr>
        <w:tc>
          <w:tcPr>
            <w:tcW w:w="6488"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jc w:val="left"/>
            </w:pPr>
            <w:r>
              <w:rPr>
                <w:b/>
              </w:rPr>
              <w:t xml:space="preserve">IV.- </w:t>
            </w:r>
            <w:r>
              <w:t xml:space="preserve">Por eventos de carácter social y demás análogos  </w:t>
            </w:r>
          </w:p>
        </w:tc>
        <w:tc>
          <w:tcPr>
            <w:tcW w:w="1796" w:type="dxa"/>
            <w:tcBorders>
              <w:top w:val="single" w:sz="6" w:space="0" w:color="000000"/>
              <w:left w:val="single" w:sz="6" w:space="0" w:color="000000"/>
              <w:bottom w:val="single" w:sz="6" w:space="0" w:color="000000"/>
              <w:right w:val="single" w:sz="6" w:space="0" w:color="000000"/>
            </w:tcBorders>
          </w:tcPr>
          <w:p w:rsidR="00A01279" w:rsidRDefault="00056A7D">
            <w:pPr>
              <w:spacing w:after="19" w:line="259" w:lineRule="auto"/>
              <w:ind w:left="2" w:right="0" w:firstLine="0"/>
            </w:pPr>
            <w:r>
              <w:t xml:space="preserve">3.50 por elemento.  </w:t>
            </w:r>
          </w:p>
          <w:p w:rsidR="00A01279" w:rsidRDefault="00056A7D">
            <w:pPr>
              <w:spacing w:after="0" w:line="259" w:lineRule="auto"/>
              <w:ind w:left="2" w:right="0" w:firstLine="0"/>
              <w:jc w:val="left"/>
            </w:pPr>
            <w:r>
              <w:t xml:space="preserve">jornada laboral  </w:t>
            </w:r>
          </w:p>
        </w:tc>
      </w:tr>
      <w:tr w:rsidR="00A01279">
        <w:trPr>
          <w:trHeight w:val="600"/>
        </w:trPr>
        <w:tc>
          <w:tcPr>
            <w:tcW w:w="6488"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jc w:val="left"/>
            </w:pPr>
            <w:r>
              <w:rPr>
                <w:b/>
              </w:rPr>
              <w:t xml:space="preserve">V.- </w:t>
            </w:r>
            <w:r>
              <w:t xml:space="preserve">Por cierre total o parcial de calle y/o vialidad  </w:t>
            </w:r>
          </w:p>
        </w:tc>
        <w:tc>
          <w:tcPr>
            <w:tcW w:w="1796"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2" w:right="0" w:firstLine="0"/>
              <w:jc w:val="left"/>
            </w:pPr>
            <w:r>
              <w:t xml:space="preserve">4.0 hasta por 8 horas.  </w:t>
            </w:r>
          </w:p>
        </w:tc>
      </w:tr>
    </w:tbl>
    <w:p w:rsidR="00A01279" w:rsidRDefault="00056A7D">
      <w:pPr>
        <w:spacing w:after="98" w:line="259" w:lineRule="auto"/>
        <w:ind w:left="9" w:right="63"/>
      </w:pPr>
      <w:r>
        <w:t xml:space="preserve">El pago de este derecho se hará al momento de solicitar el servicio.  </w:t>
      </w:r>
    </w:p>
    <w:p w:rsidR="00A01279" w:rsidRDefault="00056A7D">
      <w:pPr>
        <w:spacing w:after="115" w:line="259" w:lineRule="auto"/>
        <w:ind w:left="14" w:right="0" w:firstLine="0"/>
        <w:jc w:val="left"/>
      </w:pPr>
      <w:r>
        <w:t xml:space="preserve">  </w:t>
      </w:r>
    </w:p>
    <w:p w:rsidR="00A01279" w:rsidRDefault="00056A7D">
      <w:pPr>
        <w:ind w:left="9" w:right="242"/>
      </w:pPr>
      <w:r>
        <w:t xml:space="preserve">Son sujetos obligados al pago de este derecho por el uso de la vía pública para cargar y descarga de materiales y productos en horario determinado, así como de las vialidades de la ciudad por parte del transporte de carga en vehículos automotores de 3.5 toneladas en adelante, los propietarios de los mismo y a falta de este, sus conductores. La tarifa será en unidades de medida y actualización, conforme a la tabla siguiente:  </w:t>
      </w:r>
    </w:p>
    <w:p w:rsidR="00A01279" w:rsidRDefault="00056A7D">
      <w:pPr>
        <w:spacing w:after="23" w:line="259" w:lineRule="auto"/>
        <w:ind w:left="14" w:right="0" w:firstLine="0"/>
        <w:jc w:val="left"/>
      </w:pPr>
      <w:r>
        <w:rPr>
          <w:sz w:val="22"/>
        </w:rPr>
        <w:t xml:space="preserve">  </w:t>
      </w:r>
    </w:p>
    <w:p w:rsidR="00A01279" w:rsidRDefault="00056A7D">
      <w:pPr>
        <w:spacing w:after="0" w:line="259" w:lineRule="auto"/>
        <w:ind w:left="14" w:right="0" w:firstLine="0"/>
        <w:jc w:val="left"/>
      </w:pPr>
      <w:r>
        <w:rPr>
          <w:sz w:val="22"/>
        </w:rPr>
        <w:t xml:space="preserve">  </w:t>
      </w:r>
    </w:p>
    <w:tbl>
      <w:tblPr>
        <w:tblStyle w:val="TableGrid"/>
        <w:tblW w:w="9708" w:type="dxa"/>
        <w:tblInd w:w="-470" w:type="dxa"/>
        <w:tblCellMar>
          <w:top w:w="30" w:type="dxa"/>
          <w:left w:w="42" w:type="dxa"/>
          <w:bottom w:w="0" w:type="dxa"/>
          <w:right w:w="0" w:type="dxa"/>
        </w:tblCellMar>
        <w:tblLook w:val="04A0" w:firstRow="1" w:lastRow="0" w:firstColumn="1" w:lastColumn="0" w:noHBand="0" w:noVBand="1"/>
      </w:tblPr>
      <w:tblGrid>
        <w:gridCol w:w="3120"/>
        <w:gridCol w:w="2311"/>
        <w:gridCol w:w="2160"/>
        <w:gridCol w:w="2117"/>
      </w:tblGrid>
      <w:tr w:rsidR="00A01279">
        <w:trPr>
          <w:trHeight w:val="463"/>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13" w:firstLine="0"/>
              <w:jc w:val="center"/>
            </w:pPr>
            <w:r>
              <w:rPr>
                <w:b/>
              </w:rPr>
              <w:t>TIPO DE USO</w:t>
            </w:r>
            <w:r>
              <w:t xml:space="preserve">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101" w:right="0" w:firstLine="0"/>
              <w:jc w:val="left"/>
            </w:pPr>
            <w:r>
              <w:rPr>
                <w:b/>
              </w:rPr>
              <w:t>TIPO DE VEHICULO</w:t>
            </w:r>
            <w:r>
              <w:t xml:space="preserv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98" w:firstLine="0"/>
              <w:jc w:val="center"/>
            </w:pPr>
            <w:r>
              <w:rPr>
                <w:b/>
              </w:rPr>
              <w:t>HORARIO</w:t>
            </w:r>
            <w:r>
              <w:t xml:space="preserve">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06" w:firstLine="0"/>
              <w:jc w:val="center"/>
            </w:pPr>
            <w:r>
              <w:rPr>
                <w:b/>
              </w:rPr>
              <w:t>TARIFA EN UMA</w:t>
            </w:r>
            <w:r>
              <w:t xml:space="preserve">  </w:t>
            </w:r>
          </w:p>
        </w:tc>
      </w:tr>
      <w:tr w:rsidR="00A01279">
        <w:trPr>
          <w:trHeight w:val="905"/>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10" w:firstLine="0"/>
              <w:jc w:val="center"/>
            </w:pPr>
            <w:r>
              <w:t xml:space="preserve">Carga y descarga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Matutino en el primer cuadro de la ciudad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03" w:firstLine="0"/>
              <w:jc w:val="center"/>
            </w:pPr>
            <w:r>
              <w:t xml:space="preserve">2.0 por maniobra  </w:t>
            </w:r>
          </w:p>
        </w:tc>
      </w:tr>
      <w:tr w:rsidR="00A01279">
        <w:trPr>
          <w:trHeight w:val="1028"/>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10" w:firstLine="0"/>
              <w:jc w:val="center"/>
            </w:pPr>
            <w:r>
              <w:t xml:space="preserve">Carga y descarga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84" w:right="0" w:firstLine="135"/>
              <w:jc w:val="left"/>
            </w:pPr>
            <w:r>
              <w:t xml:space="preserve">Matutino en sitio distinto al primer cuadro de la ciudad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08" w:firstLine="0"/>
              <w:jc w:val="center"/>
            </w:pPr>
            <w:r>
              <w:t xml:space="preserve">1.75 por maniobra  </w:t>
            </w:r>
          </w:p>
        </w:tc>
      </w:tr>
      <w:tr w:rsidR="00A01279">
        <w:trPr>
          <w:trHeight w:val="1018"/>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10" w:firstLine="0"/>
              <w:jc w:val="center"/>
            </w:pPr>
            <w:r>
              <w:lastRenderedPageBreak/>
              <w:t xml:space="preserve">Carga y descarga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Vespertino en el primer cuadro de la ciudad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08" w:firstLine="0"/>
              <w:jc w:val="center"/>
            </w:pPr>
            <w:r>
              <w:t xml:space="preserve">1.75 por maniobra  </w:t>
            </w:r>
          </w:p>
        </w:tc>
      </w:tr>
      <w:tr w:rsidR="00A01279">
        <w:trPr>
          <w:trHeight w:val="1030"/>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95" w:firstLine="0"/>
              <w:jc w:val="center"/>
            </w:pPr>
            <w:r>
              <w:t xml:space="preserve">Carga y descarga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91" w:right="0" w:firstLine="24"/>
              <w:jc w:val="left"/>
            </w:pPr>
            <w:r>
              <w:t xml:space="preserve">Vespertino en sitio distinto al primer cuadro de la ciudad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88" w:firstLine="0"/>
              <w:jc w:val="center"/>
            </w:pPr>
            <w:r>
              <w:t xml:space="preserve">1.5 por maniobra  </w:t>
            </w:r>
          </w:p>
        </w:tc>
      </w:tr>
      <w:tr w:rsidR="00A01279">
        <w:trPr>
          <w:trHeight w:val="1030"/>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42" w:firstLine="0"/>
              <w:jc w:val="center"/>
            </w:pPr>
            <w:r>
              <w:t xml:space="preserve">Carga y descarga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Nocturno en el primer cuadro de la ciudad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35" w:firstLine="0"/>
              <w:jc w:val="center"/>
            </w:pPr>
            <w:r>
              <w:t xml:space="preserve">1.5 por maniobra  </w:t>
            </w:r>
          </w:p>
        </w:tc>
      </w:tr>
      <w:tr w:rsidR="00A01279">
        <w:trPr>
          <w:trHeight w:val="1025"/>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42" w:firstLine="0"/>
              <w:jc w:val="center"/>
            </w:pPr>
            <w:r>
              <w:t xml:space="preserve">Carga y descarga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168" w:right="200" w:firstLine="110"/>
              <w:jc w:val="left"/>
            </w:pPr>
            <w:r>
              <w:t xml:space="preserve">Nocturno en sitio distinto al primer cuadro de la ciudad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35" w:firstLine="0"/>
              <w:jc w:val="center"/>
            </w:pPr>
            <w:r>
              <w:t xml:space="preserve">1.0 por maniobra  </w:t>
            </w:r>
          </w:p>
        </w:tc>
      </w:tr>
      <w:tr w:rsidR="00A01279">
        <w:trPr>
          <w:trHeight w:val="1298"/>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42" w:firstLine="0"/>
              <w:jc w:val="center"/>
            </w:pPr>
            <w:r>
              <w:t xml:space="preserve">Carga y descarga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76" w:firstLine="0"/>
              <w:jc w:val="right"/>
            </w:pPr>
            <w:r>
              <w:t xml:space="preserve">En cualquier horario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211" w:right="16" w:hanging="211"/>
              <w:jc w:val="left"/>
            </w:pPr>
            <w:r>
              <w:t xml:space="preserve">0.50 más por maniobra de acuerdo al respectivo horario  </w:t>
            </w:r>
          </w:p>
        </w:tc>
      </w:tr>
      <w:tr w:rsidR="00A01279">
        <w:trPr>
          <w:trHeight w:val="1126"/>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334" w:right="0" w:firstLine="48"/>
              <w:jc w:val="left"/>
            </w:pPr>
            <w:r>
              <w:t xml:space="preserve">Uso de las vialidades por transportación de carga de materiales y suministros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29" w:firstLine="0"/>
              <w:jc w:val="center"/>
            </w:pPr>
            <w:r>
              <w:t xml:space="preserve">Matutino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39" w:firstLine="0"/>
              <w:jc w:val="center"/>
            </w:pPr>
            <w:r>
              <w:t xml:space="preserve">1.0 por día  </w:t>
            </w:r>
          </w:p>
        </w:tc>
      </w:tr>
      <w:tr w:rsidR="00A01279">
        <w:trPr>
          <w:trHeight w:val="1013"/>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334" w:right="0" w:firstLine="48"/>
              <w:jc w:val="left"/>
            </w:pPr>
            <w:r>
              <w:t xml:space="preserve">Uso de las vialidades por transportación de carga de materiales y suministros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3.5 a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53" w:right="0" w:firstLine="0"/>
              <w:jc w:val="left"/>
            </w:pPr>
            <w:r>
              <w:t xml:space="preserve">Vespertino y nocturno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32" w:firstLine="0"/>
              <w:jc w:val="center"/>
            </w:pPr>
            <w:r>
              <w:t xml:space="preserve">0.75 por día  </w:t>
            </w:r>
          </w:p>
        </w:tc>
      </w:tr>
      <w:tr w:rsidR="00A01279">
        <w:trPr>
          <w:trHeight w:val="1030"/>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334" w:right="0" w:firstLine="48"/>
              <w:jc w:val="left"/>
            </w:pPr>
            <w:r>
              <w:t xml:space="preserve">Uso de las vialidades por transportación de carga de materiales y suministros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29" w:firstLine="0"/>
              <w:jc w:val="center"/>
            </w:pPr>
            <w:r>
              <w:t xml:space="preserve">Matutino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39" w:firstLine="0"/>
              <w:jc w:val="center"/>
            </w:pPr>
            <w:r>
              <w:t xml:space="preserve">1.5 por día  </w:t>
            </w:r>
          </w:p>
        </w:tc>
      </w:tr>
      <w:tr w:rsidR="00A01279">
        <w:trPr>
          <w:trHeight w:val="1027"/>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334" w:right="0" w:firstLine="48"/>
              <w:jc w:val="left"/>
            </w:pPr>
            <w:r>
              <w:t xml:space="preserve">Uso de las vialidades por transportación de carga de materiales y suministros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5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53" w:right="0" w:firstLine="0"/>
              <w:jc w:val="left"/>
            </w:pPr>
            <w:r>
              <w:t xml:space="preserve">Vespertino y nocturno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39" w:firstLine="0"/>
              <w:jc w:val="center"/>
            </w:pPr>
            <w:r>
              <w:t xml:space="preserve">1.0 por día  </w:t>
            </w:r>
          </w:p>
        </w:tc>
      </w:tr>
      <w:tr w:rsidR="00A01279">
        <w:trPr>
          <w:trHeight w:val="1040"/>
        </w:trPr>
        <w:tc>
          <w:tcPr>
            <w:tcW w:w="3119"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334" w:right="0" w:firstLine="48"/>
              <w:jc w:val="left"/>
            </w:pPr>
            <w:r>
              <w:t xml:space="preserve">Uso de las vialidades por transportación de carga de materiales y suministros  </w:t>
            </w:r>
          </w:p>
        </w:tc>
        <w:tc>
          <w:tcPr>
            <w:tcW w:w="2311"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0" w:firstLine="0"/>
              <w:jc w:val="center"/>
            </w:pPr>
            <w:r>
              <w:t xml:space="preserve">de 10 toneladas en adelante  </w:t>
            </w:r>
          </w:p>
        </w:tc>
        <w:tc>
          <w:tcPr>
            <w:tcW w:w="2160"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176" w:firstLine="0"/>
              <w:jc w:val="right"/>
            </w:pPr>
            <w:r>
              <w:t xml:space="preserve">En cualquier horario  </w:t>
            </w:r>
          </w:p>
        </w:tc>
        <w:tc>
          <w:tcPr>
            <w:tcW w:w="2117" w:type="dxa"/>
            <w:tcBorders>
              <w:top w:val="single" w:sz="7" w:space="0" w:color="000000"/>
              <w:left w:val="single" w:sz="7" w:space="0" w:color="000000"/>
              <w:bottom w:val="single" w:sz="7" w:space="0" w:color="000000"/>
              <w:right w:val="single" w:sz="7" w:space="0" w:color="000000"/>
            </w:tcBorders>
          </w:tcPr>
          <w:p w:rsidR="00A01279" w:rsidRDefault="00056A7D">
            <w:pPr>
              <w:spacing w:after="0" w:line="259" w:lineRule="auto"/>
              <w:ind w:left="0" w:right="39" w:firstLine="0"/>
              <w:jc w:val="center"/>
            </w:pPr>
            <w:r>
              <w:t xml:space="preserve">2.0 por día  </w:t>
            </w:r>
          </w:p>
        </w:tc>
      </w:tr>
    </w:tbl>
    <w:p w:rsidR="00A01279" w:rsidRDefault="00056A7D">
      <w:pPr>
        <w:spacing w:after="79" w:line="279" w:lineRule="auto"/>
        <w:ind w:left="14" w:right="9066" w:firstLine="0"/>
      </w:pPr>
      <w:r>
        <w:rPr>
          <w:sz w:val="22"/>
        </w:rPr>
        <w:t xml:space="preserve">  </w:t>
      </w:r>
      <w:r>
        <w:t xml:space="preserve"> </w:t>
      </w:r>
    </w:p>
    <w:p w:rsidR="00A01279" w:rsidRDefault="00056A7D">
      <w:pPr>
        <w:spacing w:after="98" w:line="259" w:lineRule="auto"/>
        <w:ind w:left="14" w:right="0" w:firstLine="0"/>
        <w:jc w:val="left"/>
      </w:pPr>
      <w:r>
        <w:lastRenderedPageBreak/>
        <w:t xml:space="preserve"> </w:t>
      </w:r>
    </w:p>
    <w:p w:rsidR="00A01279" w:rsidRDefault="00056A7D">
      <w:pPr>
        <w:spacing w:after="98" w:line="259" w:lineRule="auto"/>
        <w:ind w:left="14" w:right="0" w:firstLine="0"/>
        <w:jc w:val="left"/>
      </w:pPr>
      <w:r>
        <w:t xml:space="preserve"> </w:t>
      </w:r>
    </w:p>
    <w:p w:rsidR="00A01279" w:rsidRDefault="00056A7D">
      <w:pPr>
        <w:spacing w:after="0" w:line="259" w:lineRule="auto"/>
        <w:ind w:left="14" w:right="0" w:firstLine="0"/>
        <w:jc w:val="left"/>
      </w:pPr>
      <w:r>
        <w:t xml:space="preserve"> </w:t>
      </w:r>
    </w:p>
    <w:p w:rsidR="00A01279" w:rsidRDefault="00056A7D">
      <w:pPr>
        <w:pStyle w:val="Ttulo1"/>
        <w:spacing w:after="0" w:line="362" w:lineRule="auto"/>
        <w:ind w:left="10" w:right="58"/>
      </w:pPr>
      <w:r>
        <w:t xml:space="preserve">Sección Cuarta </w:t>
      </w:r>
      <w:r>
        <w:t xml:space="preserve">Derechos por Expedición de Certificados, Constancias, Copias, Fotografías y Formas Oficiales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13.- </w:t>
      </w:r>
      <w:r>
        <w:t xml:space="preserve">El cobro de derechos por la expedición de certificados, constancias, copias y formas oficiales, se realizará con base en las siguientes tarifas: </w:t>
      </w:r>
    </w:p>
    <w:p w:rsidR="00A01279" w:rsidRDefault="00056A7D">
      <w:pPr>
        <w:spacing w:after="0" w:line="259" w:lineRule="auto"/>
        <w:ind w:left="14" w:right="0" w:firstLine="0"/>
        <w:jc w:val="left"/>
      </w:pPr>
      <w:r>
        <w:t xml:space="preserve"> </w:t>
      </w:r>
    </w:p>
    <w:tbl>
      <w:tblPr>
        <w:tblStyle w:val="TableGrid"/>
        <w:tblW w:w="9021" w:type="dxa"/>
        <w:tblInd w:w="14" w:type="dxa"/>
        <w:tblCellMar>
          <w:top w:w="12" w:type="dxa"/>
          <w:left w:w="5" w:type="dxa"/>
          <w:bottom w:w="0" w:type="dxa"/>
          <w:right w:w="60" w:type="dxa"/>
        </w:tblCellMar>
        <w:tblLook w:val="04A0" w:firstRow="1" w:lastRow="0" w:firstColumn="1" w:lastColumn="0" w:noHBand="0" w:noVBand="1"/>
      </w:tblPr>
      <w:tblGrid>
        <w:gridCol w:w="5293"/>
        <w:gridCol w:w="3728"/>
      </w:tblGrid>
      <w:tr w:rsidR="00A01279">
        <w:trPr>
          <w:trHeight w:val="355"/>
        </w:trPr>
        <w:tc>
          <w:tcPr>
            <w:tcW w:w="52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 </w:t>
            </w:r>
            <w:r>
              <w:t xml:space="preserve">Por certificado de no adeudo de contribuciones </w:t>
            </w:r>
          </w:p>
        </w:tc>
        <w:tc>
          <w:tcPr>
            <w:tcW w:w="37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61" w:right="0" w:firstLine="0"/>
              <w:jc w:val="left"/>
            </w:pPr>
            <w:r>
              <w:t xml:space="preserve">2 </w:t>
            </w:r>
            <w:proofErr w:type="gramStart"/>
            <w:r>
              <w:t>Unidades</w:t>
            </w:r>
            <w:proofErr w:type="gramEnd"/>
            <w:r>
              <w:t xml:space="preserve"> de Medida y Actualización </w:t>
            </w:r>
          </w:p>
        </w:tc>
      </w:tr>
      <w:tr w:rsidR="00A01279">
        <w:trPr>
          <w:trHeight w:val="355"/>
        </w:trPr>
        <w:tc>
          <w:tcPr>
            <w:tcW w:w="52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II.- </w:t>
            </w:r>
            <w:r>
              <w:t xml:space="preserve">Por expedición de duplicados de recibos oficiales </w:t>
            </w:r>
          </w:p>
        </w:tc>
        <w:tc>
          <w:tcPr>
            <w:tcW w:w="37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61" w:right="0" w:firstLine="0"/>
              <w:jc w:val="left"/>
            </w:pPr>
            <w:r>
              <w:t xml:space="preserve">2 </w:t>
            </w:r>
            <w:proofErr w:type="gramStart"/>
            <w:r>
              <w:t>Unidades</w:t>
            </w:r>
            <w:proofErr w:type="gramEnd"/>
            <w:r>
              <w:t xml:space="preserve"> de Medida y Actualización </w:t>
            </w:r>
          </w:p>
        </w:tc>
      </w:tr>
      <w:tr w:rsidR="00A01279">
        <w:trPr>
          <w:trHeight w:val="355"/>
        </w:trPr>
        <w:tc>
          <w:tcPr>
            <w:tcW w:w="52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III.- </w:t>
            </w:r>
            <w:r>
              <w:t xml:space="preserve">Por cada hoja certificada de documentos oficiales </w:t>
            </w:r>
          </w:p>
        </w:tc>
        <w:tc>
          <w:tcPr>
            <w:tcW w:w="37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0" w:right="0" w:firstLine="0"/>
              <w:jc w:val="center"/>
            </w:pPr>
            <w:r>
              <w:t xml:space="preserve">$ 3.00 </w:t>
            </w:r>
          </w:p>
        </w:tc>
      </w:tr>
      <w:tr w:rsidR="00A01279">
        <w:trPr>
          <w:trHeight w:val="355"/>
        </w:trPr>
        <w:tc>
          <w:tcPr>
            <w:tcW w:w="52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IV.- </w:t>
            </w:r>
            <w:r>
              <w:t xml:space="preserve">Por carta de vecindad </w:t>
            </w:r>
          </w:p>
        </w:tc>
        <w:tc>
          <w:tcPr>
            <w:tcW w:w="37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06" w:right="0" w:firstLine="0"/>
              <w:jc w:val="left"/>
            </w:pPr>
            <w:r>
              <w:t xml:space="preserve">92 </w:t>
            </w:r>
            <w:proofErr w:type="gramStart"/>
            <w:r>
              <w:t>Unidades</w:t>
            </w:r>
            <w:proofErr w:type="gramEnd"/>
            <w:r>
              <w:t xml:space="preserve"> de Medida y Actualización </w:t>
            </w:r>
          </w:p>
        </w:tc>
      </w:tr>
      <w:tr w:rsidR="00A01279">
        <w:trPr>
          <w:trHeight w:val="355"/>
        </w:trPr>
        <w:tc>
          <w:tcPr>
            <w:tcW w:w="52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V.- </w:t>
            </w:r>
            <w:r>
              <w:t xml:space="preserve">Por carta de residencia </w:t>
            </w:r>
          </w:p>
        </w:tc>
        <w:tc>
          <w:tcPr>
            <w:tcW w:w="37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61" w:right="0" w:firstLine="0"/>
              <w:jc w:val="left"/>
            </w:pPr>
            <w:r>
              <w:t xml:space="preserve">2 </w:t>
            </w:r>
            <w:proofErr w:type="gramStart"/>
            <w:r>
              <w:t>Unidades</w:t>
            </w:r>
            <w:proofErr w:type="gramEnd"/>
            <w:r>
              <w:t xml:space="preserve"> de Medida y Actualización </w:t>
            </w:r>
          </w:p>
        </w:tc>
      </w:tr>
      <w:tr w:rsidR="00A01279">
        <w:trPr>
          <w:trHeight w:val="355"/>
        </w:trPr>
        <w:tc>
          <w:tcPr>
            <w:tcW w:w="52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VI.- </w:t>
            </w:r>
            <w:r>
              <w:t xml:space="preserve">Por registro de fierro ganadero </w:t>
            </w:r>
          </w:p>
        </w:tc>
        <w:tc>
          <w:tcPr>
            <w:tcW w:w="37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61" w:right="0" w:firstLine="0"/>
              <w:jc w:val="left"/>
            </w:pPr>
            <w:r>
              <w:t xml:space="preserve">6 </w:t>
            </w:r>
            <w:proofErr w:type="gramStart"/>
            <w:r>
              <w:t>Unidades</w:t>
            </w:r>
            <w:proofErr w:type="gramEnd"/>
            <w:r>
              <w:t xml:space="preserve"> de Medida y Actualización </w:t>
            </w:r>
          </w:p>
        </w:tc>
      </w:tr>
      <w:tr w:rsidR="00A01279">
        <w:trPr>
          <w:trHeight w:val="355"/>
        </w:trPr>
        <w:tc>
          <w:tcPr>
            <w:tcW w:w="529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VII.- </w:t>
            </w:r>
            <w:r>
              <w:t xml:space="preserve">Por constancia de terreno </w:t>
            </w:r>
          </w:p>
        </w:tc>
        <w:tc>
          <w:tcPr>
            <w:tcW w:w="37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06" w:right="0" w:firstLine="0"/>
              <w:jc w:val="left"/>
            </w:pPr>
            <w:r>
              <w:t xml:space="preserve">10 </w:t>
            </w:r>
            <w:proofErr w:type="gramStart"/>
            <w:r>
              <w:t>Unidades</w:t>
            </w:r>
            <w:proofErr w:type="gramEnd"/>
            <w:r>
              <w:t xml:space="preserve"> de Medida y Actualización </w:t>
            </w:r>
          </w:p>
        </w:tc>
      </w:tr>
    </w:tbl>
    <w:p w:rsidR="00A01279" w:rsidRDefault="00056A7D">
      <w:pPr>
        <w:spacing w:after="98" w:line="259" w:lineRule="auto"/>
        <w:ind w:left="3" w:right="0" w:firstLine="0"/>
        <w:jc w:val="center"/>
      </w:pPr>
      <w:r>
        <w:t xml:space="preserve"> </w:t>
      </w:r>
    </w:p>
    <w:p w:rsidR="00A01279" w:rsidRDefault="00056A7D">
      <w:pPr>
        <w:pStyle w:val="Ttulo1"/>
        <w:ind w:left="10" w:right="58"/>
      </w:pPr>
      <w:r>
        <w:t xml:space="preserve">Sección Quinta Derechos por Servicios de Catastro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14.- </w:t>
      </w:r>
      <w:r>
        <w:t xml:space="preserve">El cobro de derechos por los servicios que proporciona el Catastro Municipal, se calculará con base en las siguientes tarifas: </w:t>
      </w:r>
    </w:p>
    <w:p w:rsidR="00A01279" w:rsidRDefault="00056A7D">
      <w:pPr>
        <w:spacing w:after="98" w:line="259" w:lineRule="auto"/>
        <w:ind w:left="14" w:right="0" w:firstLine="0"/>
        <w:jc w:val="left"/>
      </w:pPr>
      <w:r>
        <w:t xml:space="preserve"> </w:t>
      </w:r>
    </w:p>
    <w:p w:rsidR="00A01279" w:rsidRDefault="00056A7D">
      <w:pPr>
        <w:ind w:left="9" w:right="63"/>
      </w:pPr>
      <w:r>
        <w:rPr>
          <w:b/>
        </w:rPr>
        <w:t xml:space="preserve">I.- </w:t>
      </w:r>
      <w:r>
        <w:t xml:space="preserve">Por expedición de copias fotostáticas simples de cédulas catastrales, planos de parcelas y manifestaciones en general, </w:t>
      </w:r>
    </w:p>
    <w:p w:rsidR="00A01279" w:rsidRDefault="00056A7D">
      <w:pPr>
        <w:spacing w:after="0" w:line="259" w:lineRule="auto"/>
        <w:ind w:left="14" w:right="0" w:firstLine="0"/>
        <w:jc w:val="left"/>
      </w:pPr>
      <w:r>
        <w:t xml:space="preserve"> </w:t>
      </w:r>
    </w:p>
    <w:tbl>
      <w:tblPr>
        <w:tblStyle w:val="TableGrid"/>
        <w:tblW w:w="8692" w:type="dxa"/>
        <w:tblInd w:w="454" w:type="dxa"/>
        <w:tblCellMar>
          <w:top w:w="12" w:type="dxa"/>
          <w:left w:w="5" w:type="dxa"/>
          <w:bottom w:w="0" w:type="dxa"/>
          <w:right w:w="7" w:type="dxa"/>
        </w:tblCellMar>
        <w:tblLook w:val="04A0" w:firstRow="1" w:lastRow="0" w:firstColumn="1" w:lastColumn="0" w:noHBand="0" w:noVBand="1"/>
      </w:tblPr>
      <w:tblGrid>
        <w:gridCol w:w="7371"/>
        <w:gridCol w:w="332"/>
        <w:gridCol w:w="989"/>
      </w:tblGrid>
      <w:tr w:rsidR="00A01279">
        <w:trPr>
          <w:trHeight w:val="355"/>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a) </w:t>
            </w:r>
            <w:r>
              <w:t xml:space="preserve">Copia tamaño carta </w:t>
            </w:r>
          </w:p>
        </w:tc>
        <w:tc>
          <w:tcPr>
            <w:tcW w:w="33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right"/>
            </w:pPr>
            <w:r>
              <w:t>4.00</w:t>
            </w:r>
          </w:p>
        </w:tc>
      </w:tr>
      <w:tr w:rsidR="00A01279">
        <w:trPr>
          <w:trHeight w:val="358"/>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b) </w:t>
            </w:r>
            <w:r>
              <w:t xml:space="preserve">Copia tamaño oficio </w:t>
            </w:r>
          </w:p>
        </w:tc>
        <w:tc>
          <w:tcPr>
            <w:tcW w:w="33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right"/>
            </w:pPr>
            <w:r>
              <w:t>6.00</w:t>
            </w:r>
          </w:p>
        </w:tc>
      </w:tr>
    </w:tbl>
    <w:p w:rsidR="00A01279" w:rsidRDefault="00056A7D">
      <w:pPr>
        <w:spacing w:after="96" w:line="259" w:lineRule="auto"/>
        <w:ind w:left="14" w:right="0" w:firstLine="0"/>
        <w:jc w:val="left"/>
      </w:pPr>
      <w:r>
        <w:t xml:space="preserve"> </w:t>
      </w:r>
    </w:p>
    <w:p w:rsidR="00A01279" w:rsidRDefault="00056A7D">
      <w:pPr>
        <w:spacing w:line="259" w:lineRule="auto"/>
        <w:ind w:left="9" w:right="63"/>
      </w:pPr>
      <w:r>
        <w:rPr>
          <w:b/>
        </w:rPr>
        <w:t xml:space="preserve">II.- </w:t>
      </w:r>
      <w:r>
        <w:t xml:space="preserve">Por expedición de copias fotostáticas certificadas de: </w:t>
      </w:r>
      <w:r>
        <w:t xml:space="preserve">Cédulas catastrales, planos parcelas y manifestaciones en general. </w:t>
      </w:r>
    </w:p>
    <w:tbl>
      <w:tblPr>
        <w:tblStyle w:val="TableGrid"/>
        <w:tblW w:w="8692" w:type="dxa"/>
        <w:tblInd w:w="454" w:type="dxa"/>
        <w:tblCellMar>
          <w:top w:w="12" w:type="dxa"/>
          <w:left w:w="0" w:type="dxa"/>
          <w:bottom w:w="0" w:type="dxa"/>
          <w:right w:w="10" w:type="dxa"/>
        </w:tblCellMar>
        <w:tblLook w:val="04A0" w:firstRow="1" w:lastRow="0" w:firstColumn="1" w:lastColumn="0" w:noHBand="0" w:noVBand="1"/>
      </w:tblPr>
      <w:tblGrid>
        <w:gridCol w:w="7369"/>
        <w:gridCol w:w="812"/>
        <w:gridCol w:w="511"/>
      </w:tblGrid>
      <w:tr w:rsidR="00A01279">
        <w:trPr>
          <w:trHeight w:val="355"/>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Copia tamaño carta </w:t>
            </w:r>
          </w:p>
        </w:tc>
        <w:tc>
          <w:tcPr>
            <w:tcW w:w="812"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509"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pPr>
            <w:r>
              <w:t>23.00</w:t>
            </w:r>
          </w:p>
        </w:tc>
      </w:tr>
      <w:tr w:rsidR="00A01279">
        <w:trPr>
          <w:trHeight w:val="355"/>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b) </w:t>
            </w:r>
            <w:r>
              <w:t xml:space="preserve">Copia tamaño oficio </w:t>
            </w:r>
          </w:p>
        </w:tc>
        <w:tc>
          <w:tcPr>
            <w:tcW w:w="812"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509"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pPr>
            <w:r>
              <w:t>26.00</w:t>
            </w:r>
          </w:p>
        </w:tc>
      </w:tr>
    </w:tbl>
    <w:p w:rsidR="00A01279" w:rsidRDefault="00056A7D">
      <w:pPr>
        <w:spacing w:after="98" w:line="259" w:lineRule="auto"/>
        <w:ind w:left="14" w:right="0" w:firstLine="0"/>
        <w:jc w:val="left"/>
      </w:pPr>
      <w:r>
        <w:t xml:space="preserve"> </w:t>
      </w:r>
    </w:p>
    <w:p w:rsidR="00A01279" w:rsidRDefault="00056A7D">
      <w:pPr>
        <w:spacing w:line="259" w:lineRule="auto"/>
        <w:ind w:left="9" w:right="63"/>
      </w:pPr>
      <w:r>
        <w:rPr>
          <w:b/>
        </w:rPr>
        <w:lastRenderedPageBreak/>
        <w:t xml:space="preserve">III.- </w:t>
      </w:r>
      <w:r>
        <w:t xml:space="preserve">Por expedición de: </w:t>
      </w:r>
    </w:p>
    <w:p w:rsidR="00A01279" w:rsidRDefault="00056A7D">
      <w:pPr>
        <w:spacing w:after="0" w:line="259" w:lineRule="auto"/>
        <w:ind w:left="14" w:right="0" w:firstLine="0"/>
        <w:jc w:val="left"/>
      </w:pPr>
      <w:r>
        <w:t xml:space="preserve"> </w:t>
      </w:r>
    </w:p>
    <w:tbl>
      <w:tblPr>
        <w:tblStyle w:val="TableGrid"/>
        <w:tblW w:w="8692" w:type="dxa"/>
        <w:tblInd w:w="454" w:type="dxa"/>
        <w:tblCellMar>
          <w:top w:w="12" w:type="dxa"/>
          <w:left w:w="0" w:type="dxa"/>
          <w:bottom w:w="0" w:type="dxa"/>
          <w:right w:w="9" w:type="dxa"/>
        </w:tblCellMar>
        <w:tblLook w:val="04A0" w:firstRow="1" w:lastRow="0" w:firstColumn="1" w:lastColumn="0" w:noHBand="0" w:noVBand="1"/>
      </w:tblPr>
      <w:tblGrid>
        <w:gridCol w:w="7370"/>
        <w:gridCol w:w="701"/>
        <w:gridCol w:w="621"/>
      </w:tblGrid>
      <w:tr w:rsidR="00A01279">
        <w:trPr>
          <w:trHeight w:val="355"/>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a) </w:t>
            </w:r>
            <w:r>
              <w:t xml:space="preserve">Cédulas catastrales </w:t>
            </w:r>
          </w:p>
        </w:tc>
        <w:tc>
          <w:tcPr>
            <w:tcW w:w="701"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619" w:type="dxa"/>
            <w:tcBorders>
              <w:top w:val="single" w:sz="4" w:space="0" w:color="000000"/>
              <w:left w:val="nil"/>
              <w:bottom w:val="single" w:sz="4" w:space="0" w:color="000000"/>
              <w:right w:val="single" w:sz="4" w:space="0" w:color="000000"/>
            </w:tcBorders>
          </w:tcPr>
          <w:p w:rsidR="00A01279" w:rsidRDefault="00056A7D">
            <w:pPr>
              <w:spacing w:after="0" w:line="259" w:lineRule="auto"/>
              <w:ind w:left="110" w:right="0" w:firstLine="0"/>
              <w:jc w:val="left"/>
            </w:pPr>
            <w:r>
              <w:t>51.00</w:t>
            </w:r>
          </w:p>
        </w:tc>
      </w:tr>
      <w:tr w:rsidR="00A01279">
        <w:trPr>
          <w:trHeight w:val="384"/>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b) </w:t>
            </w:r>
            <w:r>
              <w:t xml:space="preserve">Divisiones (por cada parte) </w:t>
            </w:r>
          </w:p>
        </w:tc>
        <w:tc>
          <w:tcPr>
            <w:tcW w:w="701"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619" w:type="dxa"/>
            <w:tcBorders>
              <w:top w:val="single" w:sz="4" w:space="0" w:color="000000"/>
              <w:left w:val="nil"/>
              <w:bottom w:val="single" w:sz="4" w:space="0" w:color="000000"/>
              <w:right w:val="single" w:sz="4" w:space="0" w:color="000000"/>
            </w:tcBorders>
          </w:tcPr>
          <w:p w:rsidR="00A01279" w:rsidRDefault="00056A7D">
            <w:pPr>
              <w:spacing w:after="0" w:line="259" w:lineRule="auto"/>
              <w:ind w:left="110" w:right="0" w:firstLine="0"/>
              <w:jc w:val="left"/>
            </w:pPr>
            <w:r>
              <w:t>31.00</w:t>
            </w:r>
          </w:p>
        </w:tc>
      </w:tr>
      <w:tr w:rsidR="00A01279">
        <w:trPr>
          <w:trHeight w:val="701"/>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665" w:firstLine="0"/>
              <w:jc w:val="left"/>
            </w:pPr>
            <w:r>
              <w:rPr>
                <w:b/>
              </w:rPr>
              <w:t xml:space="preserve">c) </w:t>
            </w:r>
            <w:r>
              <w:t xml:space="preserve">Oficio de unión de predios, división de predios, rectificación </w:t>
            </w:r>
            <w:proofErr w:type="gramStart"/>
            <w:r>
              <w:t>de  medidas</w:t>
            </w:r>
            <w:proofErr w:type="gramEnd"/>
            <w:r>
              <w:t xml:space="preserve">, urbanización, cambio de nomenclatura </w:t>
            </w:r>
          </w:p>
        </w:tc>
        <w:tc>
          <w:tcPr>
            <w:tcW w:w="701"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619" w:type="dxa"/>
            <w:tcBorders>
              <w:top w:val="single" w:sz="4" w:space="0" w:color="000000"/>
              <w:left w:val="nil"/>
              <w:bottom w:val="single" w:sz="4" w:space="0" w:color="000000"/>
              <w:right w:val="single" w:sz="4" w:space="0" w:color="000000"/>
            </w:tcBorders>
          </w:tcPr>
          <w:p w:rsidR="00A01279" w:rsidRDefault="00056A7D">
            <w:pPr>
              <w:spacing w:after="0" w:line="259" w:lineRule="auto"/>
              <w:ind w:left="110" w:right="0" w:firstLine="0"/>
              <w:jc w:val="left"/>
            </w:pPr>
            <w:r>
              <w:t>72.00</w:t>
            </w:r>
          </w:p>
        </w:tc>
      </w:tr>
      <w:tr w:rsidR="00A01279">
        <w:trPr>
          <w:trHeight w:val="699"/>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831" w:firstLine="0"/>
              <w:jc w:val="left"/>
            </w:pPr>
            <w:r>
              <w:rPr>
                <w:b/>
              </w:rPr>
              <w:t xml:space="preserve">d) </w:t>
            </w:r>
            <w:r>
              <w:t xml:space="preserve">Constancias de no propiedad, única propiedad, valor catastral, número oficial de predio </w:t>
            </w:r>
          </w:p>
        </w:tc>
        <w:tc>
          <w:tcPr>
            <w:tcW w:w="701"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619" w:type="dxa"/>
            <w:tcBorders>
              <w:top w:val="single" w:sz="4" w:space="0" w:color="000000"/>
              <w:left w:val="nil"/>
              <w:bottom w:val="single" w:sz="4" w:space="0" w:color="000000"/>
              <w:right w:val="single" w:sz="4" w:space="0" w:color="000000"/>
            </w:tcBorders>
          </w:tcPr>
          <w:p w:rsidR="00A01279" w:rsidRDefault="00056A7D">
            <w:pPr>
              <w:spacing w:after="0" w:line="259" w:lineRule="auto"/>
              <w:ind w:left="110" w:right="0" w:firstLine="0"/>
              <w:jc w:val="left"/>
            </w:pPr>
            <w:r>
              <w:t>72.00</w:t>
            </w:r>
          </w:p>
        </w:tc>
      </w:tr>
      <w:tr w:rsidR="00A01279">
        <w:trPr>
          <w:trHeight w:val="355"/>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e) </w:t>
            </w:r>
            <w:r>
              <w:t xml:space="preserve">Por elaboración de planos a escala </w:t>
            </w:r>
          </w:p>
        </w:tc>
        <w:tc>
          <w:tcPr>
            <w:tcW w:w="701"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619"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pPr>
            <w:r>
              <w:t>106.00</w:t>
            </w:r>
          </w:p>
        </w:tc>
      </w:tr>
      <w:tr w:rsidR="00A01279">
        <w:trPr>
          <w:trHeight w:val="355"/>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f) </w:t>
            </w:r>
            <w:r>
              <w:t xml:space="preserve">Por revalidación de oficios de unión, división, rectificación de medidas </w:t>
            </w:r>
          </w:p>
        </w:tc>
        <w:tc>
          <w:tcPr>
            <w:tcW w:w="701"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619" w:type="dxa"/>
            <w:tcBorders>
              <w:top w:val="single" w:sz="4" w:space="0" w:color="000000"/>
              <w:left w:val="nil"/>
              <w:bottom w:val="single" w:sz="4" w:space="0" w:color="000000"/>
              <w:right w:val="single" w:sz="4" w:space="0" w:color="000000"/>
            </w:tcBorders>
          </w:tcPr>
          <w:p w:rsidR="00A01279" w:rsidRDefault="00056A7D">
            <w:pPr>
              <w:spacing w:after="0" w:line="259" w:lineRule="auto"/>
              <w:ind w:left="110" w:right="0" w:firstLine="0"/>
              <w:jc w:val="left"/>
            </w:pPr>
            <w:r>
              <w:t>60.00</w:t>
            </w:r>
          </w:p>
        </w:tc>
      </w:tr>
      <w:tr w:rsidR="00A01279">
        <w:trPr>
          <w:trHeight w:val="355"/>
        </w:trPr>
        <w:tc>
          <w:tcPr>
            <w:tcW w:w="737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g) </w:t>
            </w:r>
            <w:r>
              <w:t xml:space="preserve">Por verificación de medidas físicas y de colindancias </w:t>
            </w:r>
          </w:p>
        </w:tc>
        <w:tc>
          <w:tcPr>
            <w:tcW w:w="701" w:type="dxa"/>
            <w:tcBorders>
              <w:top w:val="single" w:sz="4" w:space="0" w:color="000000"/>
              <w:left w:val="single" w:sz="4" w:space="0" w:color="000000"/>
              <w:bottom w:val="single" w:sz="4" w:space="0" w:color="000000"/>
              <w:right w:val="nil"/>
            </w:tcBorders>
          </w:tcPr>
          <w:p w:rsidR="00A01279" w:rsidRDefault="00056A7D">
            <w:pPr>
              <w:spacing w:after="0" w:line="259" w:lineRule="auto"/>
              <w:ind w:left="5" w:right="0" w:firstLine="0"/>
              <w:jc w:val="left"/>
            </w:pPr>
            <w:r>
              <w:t xml:space="preserve">$ </w:t>
            </w:r>
          </w:p>
        </w:tc>
        <w:tc>
          <w:tcPr>
            <w:tcW w:w="619"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pPr>
            <w:r>
              <w:t>185.00</w:t>
            </w:r>
          </w:p>
        </w:tc>
      </w:tr>
    </w:tbl>
    <w:p w:rsidR="00A01279" w:rsidRDefault="00056A7D">
      <w:pPr>
        <w:spacing w:after="98" w:line="259" w:lineRule="auto"/>
        <w:ind w:left="14" w:right="0" w:firstLine="0"/>
        <w:jc w:val="left"/>
      </w:pPr>
      <w:r>
        <w:t xml:space="preserve"> </w:t>
      </w:r>
    </w:p>
    <w:p w:rsidR="00A01279" w:rsidRDefault="00056A7D">
      <w:pPr>
        <w:pStyle w:val="Ttulo1"/>
        <w:ind w:left="10" w:right="58"/>
      </w:pPr>
      <w:r>
        <w:t xml:space="preserve">Sección Sexta </w:t>
      </w:r>
      <w:r>
        <w:t xml:space="preserve">Derechos por Servicios de Mercados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15.- </w:t>
      </w:r>
      <w:r>
        <w:t xml:space="preserve">El cobro de derechos por el servicio público de mercados, se calculará con base en las siguientes tarifas: </w:t>
      </w:r>
    </w:p>
    <w:p w:rsidR="00A01279" w:rsidRDefault="00056A7D">
      <w:pPr>
        <w:spacing w:after="0" w:line="259" w:lineRule="auto"/>
        <w:ind w:left="14" w:right="0" w:firstLine="0"/>
        <w:jc w:val="left"/>
      </w:pPr>
      <w:r>
        <w:t xml:space="preserve"> </w:t>
      </w:r>
    </w:p>
    <w:tbl>
      <w:tblPr>
        <w:tblStyle w:val="TableGrid"/>
        <w:tblW w:w="9131" w:type="dxa"/>
        <w:tblInd w:w="14" w:type="dxa"/>
        <w:tblCellMar>
          <w:top w:w="12" w:type="dxa"/>
          <w:left w:w="0" w:type="dxa"/>
          <w:bottom w:w="0" w:type="dxa"/>
          <w:right w:w="9" w:type="dxa"/>
        </w:tblCellMar>
        <w:tblLook w:val="04A0" w:firstRow="1" w:lastRow="0" w:firstColumn="1" w:lastColumn="0" w:noHBand="0" w:noVBand="1"/>
      </w:tblPr>
      <w:tblGrid>
        <w:gridCol w:w="6051"/>
        <w:gridCol w:w="1548"/>
        <w:gridCol w:w="1532"/>
      </w:tblGrid>
      <w:tr w:rsidR="00A01279">
        <w:trPr>
          <w:trHeight w:val="355"/>
        </w:trPr>
        <w:tc>
          <w:tcPr>
            <w:tcW w:w="605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I.- </w:t>
            </w:r>
            <w:r>
              <w:t xml:space="preserve">Puestos fijos </w:t>
            </w:r>
          </w:p>
        </w:tc>
        <w:tc>
          <w:tcPr>
            <w:tcW w:w="1548" w:type="dxa"/>
            <w:tcBorders>
              <w:top w:val="single" w:sz="4" w:space="0" w:color="000000"/>
              <w:left w:val="single" w:sz="4" w:space="0" w:color="000000"/>
              <w:bottom w:val="single" w:sz="4" w:space="0" w:color="000000"/>
              <w:right w:val="nil"/>
            </w:tcBorders>
          </w:tcPr>
          <w:p w:rsidR="00A01279" w:rsidRDefault="00056A7D">
            <w:pPr>
              <w:spacing w:after="0" w:line="259" w:lineRule="auto"/>
              <w:ind w:left="0" w:right="214" w:firstLine="0"/>
              <w:jc w:val="right"/>
            </w:pPr>
            <w:r>
              <w:t xml:space="preserve">$ </w:t>
            </w:r>
          </w:p>
        </w:tc>
        <w:tc>
          <w:tcPr>
            <w:tcW w:w="1532"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pPr>
            <w:r>
              <w:t>93.00 mensuales</w:t>
            </w:r>
          </w:p>
        </w:tc>
      </w:tr>
      <w:tr w:rsidR="00A01279">
        <w:trPr>
          <w:trHeight w:val="355"/>
        </w:trPr>
        <w:tc>
          <w:tcPr>
            <w:tcW w:w="605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5" w:right="0" w:firstLine="0"/>
              <w:jc w:val="left"/>
            </w:pPr>
            <w:r>
              <w:rPr>
                <w:b/>
              </w:rPr>
              <w:t xml:space="preserve">II.- </w:t>
            </w:r>
            <w:r>
              <w:t xml:space="preserve">Puestos semifijos </w:t>
            </w:r>
          </w:p>
        </w:tc>
        <w:tc>
          <w:tcPr>
            <w:tcW w:w="1548" w:type="dxa"/>
            <w:tcBorders>
              <w:top w:val="single" w:sz="4" w:space="0" w:color="000000"/>
              <w:left w:val="single" w:sz="4" w:space="0" w:color="000000"/>
              <w:bottom w:val="single" w:sz="4" w:space="0" w:color="000000"/>
              <w:right w:val="nil"/>
            </w:tcBorders>
          </w:tcPr>
          <w:p w:rsidR="00A01279" w:rsidRDefault="00056A7D">
            <w:pPr>
              <w:spacing w:after="0" w:line="259" w:lineRule="auto"/>
              <w:ind w:left="0" w:right="214" w:firstLine="0"/>
              <w:jc w:val="right"/>
            </w:pPr>
            <w:r>
              <w:t xml:space="preserve">$ </w:t>
            </w:r>
          </w:p>
        </w:tc>
        <w:tc>
          <w:tcPr>
            <w:tcW w:w="1532"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0" w:firstLine="0"/>
              <w:jc w:val="right"/>
            </w:pPr>
            <w:r>
              <w:t>41.00 diarios</w:t>
            </w:r>
          </w:p>
        </w:tc>
      </w:tr>
    </w:tbl>
    <w:p w:rsidR="00A01279" w:rsidRDefault="00056A7D">
      <w:pPr>
        <w:spacing w:after="98" w:line="259" w:lineRule="auto"/>
        <w:ind w:left="3" w:right="0" w:firstLine="0"/>
        <w:jc w:val="center"/>
      </w:pPr>
      <w:r>
        <w:t xml:space="preserve"> </w:t>
      </w:r>
    </w:p>
    <w:p w:rsidR="00A01279" w:rsidRDefault="00056A7D">
      <w:pPr>
        <w:spacing w:after="98" w:line="259" w:lineRule="auto"/>
        <w:ind w:left="3" w:right="0" w:firstLine="0"/>
        <w:jc w:val="center"/>
      </w:pPr>
      <w:r>
        <w:t xml:space="preserve"> </w:t>
      </w:r>
    </w:p>
    <w:p w:rsidR="00A01279" w:rsidRDefault="00056A7D">
      <w:pPr>
        <w:pStyle w:val="Ttulo1"/>
        <w:ind w:left="10" w:right="58"/>
      </w:pPr>
      <w:r>
        <w:t xml:space="preserve">Sección Séptima Derechos por Servicios de Limpia y Recolección de Basura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16.- </w:t>
      </w:r>
      <w:r>
        <w:t xml:space="preserve">Los derechos por el servicio de limpia y recolección de basura, se pagará de conformidad con las siguientes tarifas: </w:t>
      </w:r>
    </w:p>
    <w:p w:rsidR="00A01279" w:rsidRDefault="00056A7D">
      <w:pPr>
        <w:spacing w:after="98" w:line="259" w:lineRule="auto"/>
        <w:ind w:left="14" w:right="0" w:firstLine="0"/>
        <w:jc w:val="left"/>
      </w:pPr>
      <w:r>
        <w:t xml:space="preserve"> </w:t>
      </w:r>
    </w:p>
    <w:p w:rsidR="00A01279" w:rsidRDefault="00056A7D">
      <w:pPr>
        <w:spacing w:after="98" w:line="259" w:lineRule="auto"/>
        <w:ind w:left="14" w:right="0" w:firstLine="0"/>
        <w:jc w:val="left"/>
      </w:pPr>
      <w:r>
        <w:t xml:space="preserve"> </w:t>
      </w:r>
    </w:p>
    <w:p w:rsidR="00A01279" w:rsidRDefault="00056A7D">
      <w:pPr>
        <w:pStyle w:val="Ttulo1"/>
        <w:spacing w:after="98"/>
        <w:ind w:left="9"/>
        <w:jc w:val="left"/>
      </w:pPr>
      <w:r>
        <w:t>Limpia de Terrenos</w:t>
      </w:r>
      <w:r>
        <w:rPr>
          <w:b w:val="0"/>
        </w:rPr>
        <w:t xml:space="preserve"> </w:t>
      </w:r>
    </w:p>
    <w:p w:rsidR="00A01279" w:rsidRDefault="00056A7D">
      <w:pPr>
        <w:tabs>
          <w:tab w:val="center" w:pos="2174"/>
          <w:tab w:val="center" w:pos="2895"/>
          <w:tab w:val="center" w:pos="3615"/>
          <w:tab w:val="center" w:pos="4335"/>
          <w:tab w:val="center" w:pos="5055"/>
          <w:tab w:val="center" w:pos="5775"/>
          <w:tab w:val="center" w:pos="6495"/>
          <w:tab w:val="center" w:pos="7915"/>
        </w:tabs>
        <w:spacing w:after="102" w:line="259" w:lineRule="auto"/>
        <w:ind w:left="-1" w:right="0" w:firstLine="0"/>
        <w:jc w:val="left"/>
      </w:pPr>
      <w:r>
        <w:rPr>
          <w:b/>
        </w:rPr>
        <w:t xml:space="preserve">I.- </w:t>
      </w:r>
      <w:r>
        <w:t xml:space="preserve">Terrenos baldíos </w:t>
      </w:r>
      <w:r>
        <w:tab/>
        <w:t xml:space="preserve"> </w:t>
      </w:r>
      <w:r>
        <w:tab/>
        <w:t xml:space="preserve"> </w:t>
      </w:r>
      <w:r>
        <w:tab/>
        <w:t xml:space="preserve"> </w:t>
      </w:r>
      <w:r>
        <w:tab/>
        <w:t xml:space="preserve"> </w:t>
      </w:r>
      <w:r>
        <w:tab/>
        <w:t xml:space="preserve"> </w:t>
      </w:r>
      <w:r>
        <w:tab/>
        <w:t xml:space="preserve"> </w:t>
      </w:r>
      <w:r>
        <w:tab/>
        <w:t xml:space="preserve"> </w:t>
      </w:r>
      <w:r>
        <w:tab/>
        <w:t xml:space="preserve"> $15.00 por m2. </w:t>
      </w:r>
    </w:p>
    <w:p w:rsidR="00A01279" w:rsidRDefault="00056A7D">
      <w:pPr>
        <w:spacing w:after="98" w:line="259" w:lineRule="auto"/>
        <w:ind w:left="14" w:right="0" w:firstLine="0"/>
        <w:jc w:val="left"/>
      </w:pPr>
      <w:r>
        <w:t xml:space="preserve"> </w:t>
      </w:r>
    </w:p>
    <w:p w:rsidR="00A01279" w:rsidRDefault="00056A7D">
      <w:pPr>
        <w:spacing w:after="3" w:line="362" w:lineRule="auto"/>
        <w:ind w:left="9" w:right="6577"/>
        <w:jc w:val="left"/>
      </w:pPr>
      <w:r>
        <w:rPr>
          <w:b/>
        </w:rPr>
        <w:t>Recolección de Terrenos</w:t>
      </w:r>
      <w:r>
        <w:t xml:space="preserve"> </w:t>
      </w:r>
      <w:r>
        <w:rPr>
          <w:b/>
        </w:rPr>
        <w:t xml:space="preserve">I.- </w:t>
      </w:r>
      <w:r>
        <w:t xml:space="preserve">Doméstica: </w:t>
      </w:r>
    </w:p>
    <w:p w:rsidR="00A01279" w:rsidRDefault="00056A7D">
      <w:pPr>
        <w:numPr>
          <w:ilvl w:val="0"/>
          <w:numId w:val="2"/>
        </w:numPr>
        <w:spacing w:after="105" w:line="259" w:lineRule="auto"/>
        <w:ind w:left="699" w:right="63" w:hanging="245"/>
      </w:pPr>
      <w:r>
        <w:t xml:space="preserve">Inscripción:  </w:t>
      </w:r>
      <w:r>
        <w:tab/>
        <w:t xml:space="preserve"> </w:t>
      </w:r>
      <w:r>
        <w:tab/>
        <w:t xml:space="preserve"> </w:t>
      </w:r>
      <w:r>
        <w:tab/>
        <w:t xml:space="preserve"> </w:t>
      </w:r>
      <w:r>
        <w:tab/>
        <w:t xml:space="preserve"> </w:t>
      </w:r>
      <w:r>
        <w:tab/>
        <w:t xml:space="preserve"> </w:t>
      </w:r>
      <w:r>
        <w:tab/>
        <w:t xml:space="preserve"> </w:t>
      </w:r>
      <w:r>
        <w:tab/>
        <w:t xml:space="preserve"> </w:t>
      </w:r>
      <w:r>
        <w:tab/>
        <w:t xml:space="preserve">$50.00 </w:t>
      </w:r>
    </w:p>
    <w:p w:rsidR="00A01279" w:rsidRDefault="00056A7D">
      <w:pPr>
        <w:numPr>
          <w:ilvl w:val="0"/>
          <w:numId w:val="2"/>
        </w:numPr>
        <w:spacing w:after="105" w:line="259" w:lineRule="auto"/>
        <w:ind w:left="699" w:right="63" w:hanging="245"/>
      </w:pPr>
      <w:r>
        <w:lastRenderedPageBreak/>
        <w:t xml:space="preserve">Cuota mensual   </w:t>
      </w:r>
      <w:r>
        <w:tab/>
        <w:t xml:space="preserve"> </w:t>
      </w:r>
      <w:r>
        <w:tab/>
        <w:t xml:space="preserve"> </w:t>
      </w:r>
      <w:r>
        <w:tab/>
        <w:t xml:space="preserve"> </w:t>
      </w:r>
      <w:r>
        <w:tab/>
        <w:t xml:space="preserve"> </w:t>
      </w:r>
      <w:r>
        <w:tab/>
        <w:t xml:space="preserve"> </w:t>
      </w:r>
      <w:r>
        <w:tab/>
        <w:t xml:space="preserve"> </w:t>
      </w:r>
      <w:r>
        <w:tab/>
        <w:t xml:space="preserve">$60.00 </w:t>
      </w:r>
    </w:p>
    <w:p w:rsidR="00A01279" w:rsidRDefault="00056A7D">
      <w:pPr>
        <w:spacing w:after="96" w:line="259" w:lineRule="auto"/>
        <w:ind w:left="9" w:right="63"/>
      </w:pPr>
      <w:r>
        <w:rPr>
          <w:b/>
        </w:rPr>
        <w:t xml:space="preserve">II.- </w:t>
      </w:r>
      <w:r>
        <w:t xml:space="preserve">Comercial:  </w:t>
      </w:r>
    </w:p>
    <w:p w:rsidR="00A01279" w:rsidRDefault="00056A7D">
      <w:pPr>
        <w:numPr>
          <w:ilvl w:val="0"/>
          <w:numId w:val="3"/>
        </w:numPr>
        <w:spacing w:after="105" w:line="259" w:lineRule="auto"/>
        <w:ind w:left="699" w:right="63" w:hanging="245"/>
      </w:pPr>
      <w:proofErr w:type="gramStart"/>
      <w:r>
        <w:t xml:space="preserve">Inscripción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$100.00 </w:t>
      </w:r>
    </w:p>
    <w:p w:rsidR="00A01279" w:rsidRDefault="00056A7D">
      <w:pPr>
        <w:numPr>
          <w:ilvl w:val="0"/>
          <w:numId w:val="3"/>
        </w:numPr>
        <w:spacing w:after="105" w:line="259" w:lineRule="auto"/>
        <w:ind w:left="699" w:right="63" w:hanging="245"/>
      </w:pPr>
      <w:r>
        <w:t>Cuota mensual</w:t>
      </w:r>
      <w:r>
        <w:t xml:space="preserve">   </w:t>
      </w:r>
      <w:r>
        <w:tab/>
        <w:t xml:space="preserve"> </w:t>
      </w:r>
      <w:r>
        <w:tab/>
        <w:t xml:space="preserve"> </w:t>
      </w:r>
      <w:r>
        <w:tab/>
        <w:t xml:space="preserve"> </w:t>
      </w:r>
      <w:r>
        <w:tab/>
        <w:t xml:space="preserve"> </w:t>
      </w:r>
      <w:r>
        <w:tab/>
        <w:t xml:space="preserve"> </w:t>
      </w:r>
      <w:r>
        <w:tab/>
        <w:t xml:space="preserve"> </w:t>
      </w:r>
      <w:r>
        <w:tab/>
        <w:t xml:space="preserve">$150.00 </w:t>
      </w:r>
    </w:p>
    <w:p w:rsidR="00A01279" w:rsidRDefault="00056A7D">
      <w:pPr>
        <w:spacing w:after="99" w:line="259" w:lineRule="auto"/>
        <w:ind w:left="3" w:right="0" w:firstLine="0"/>
        <w:jc w:val="center"/>
      </w:pPr>
      <w:r>
        <w:t xml:space="preserve"> </w:t>
      </w:r>
    </w:p>
    <w:p w:rsidR="00A01279" w:rsidRDefault="00056A7D">
      <w:pPr>
        <w:pStyle w:val="Ttulo1"/>
        <w:ind w:left="10" w:right="58"/>
      </w:pPr>
      <w:r>
        <w:t xml:space="preserve">Sección Octava Derechos por Servicios en Panteones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17.- </w:t>
      </w:r>
      <w:r>
        <w:t xml:space="preserve">Los derechos por el servicio público de panteones se pagarán de conformidad con las siguientes tarifas: </w:t>
      </w:r>
    </w:p>
    <w:p w:rsidR="00A01279" w:rsidRDefault="00056A7D">
      <w:pPr>
        <w:spacing w:after="0" w:line="259" w:lineRule="auto"/>
        <w:ind w:left="14" w:right="0" w:firstLine="0"/>
        <w:jc w:val="left"/>
      </w:pPr>
      <w:r>
        <w:t xml:space="preserve"> </w:t>
      </w:r>
    </w:p>
    <w:tbl>
      <w:tblPr>
        <w:tblStyle w:val="TableGrid"/>
        <w:tblW w:w="9131" w:type="dxa"/>
        <w:tblInd w:w="14" w:type="dxa"/>
        <w:tblCellMar>
          <w:top w:w="12" w:type="dxa"/>
          <w:left w:w="5" w:type="dxa"/>
          <w:bottom w:w="0" w:type="dxa"/>
          <w:right w:w="115" w:type="dxa"/>
        </w:tblCellMar>
        <w:tblLook w:val="04A0" w:firstRow="1" w:lastRow="0" w:firstColumn="1" w:lastColumn="0" w:noHBand="0" w:noVBand="1"/>
      </w:tblPr>
      <w:tblGrid>
        <w:gridCol w:w="5161"/>
        <w:gridCol w:w="3970"/>
      </w:tblGrid>
      <w:tr w:rsidR="00A01279">
        <w:trPr>
          <w:trHeight w:val="355"/>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 </w:t>
            </w:r>
            <w:r>
              <w:t xml:space="preserve">Por inhumación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2 </w:t>
            </w:r>
            <w:proofErr w:type="gramStart"/>
            <w:r>
              <w:t>Unidades</w:t>
            </w:r>
            <w:proofErr w:type="gramEnd"/>
            <w:r>
              <w:t xml:space="preserve"> de Medida y Actualización </w:t>
            </w:r>
          </w:p>
        </w:tc>
      </w:tr>
      <w:tr w:rsidR="00A01279">
        <w:trPr>
          <w:trHeight w:val="355"/>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II.- </w:t>
            </w:r>
            <w:r>
              <w:t xml:space="preserve">Por exhumación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3 </w:t>
            </w:r>
            <w:proofErr w:type="gramStart"/>
            <w:r>
              <w:t>Unidades</w:t>
            </w:r>
            <w:proofErr w:type="gramEnd"/>
            <w:r>
              <w:t xml:space="preserve"> de Medida y Actualización </w:t>
            </w:r>
          </w:p>
        </w:tc>
      </w:tr>
      <w:tr w:rsidR="00A01279">
        <w:trPr>
          <w:trHeight w:val="701"/>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262" w:firstLine="0"/>
              <w:jc w:val="left"/>
            </w:pPr>
            <w:r>
              <w:rPr>
                <w:b/>
              </w:rPr>
              <w:t xml:space="preserve">III.- </w:t>
            </w:r>
            <w:r>
              <w:t xml:space="preserve">Por expedición de certificados de </w:t>
            </w:r>
            <w:proofErr w:type="gramStart"/>
            <w:r>
              <w:t>derechos  sobre</w:t>
            </w:r>
            <w:proofErr w:type="gramEnd"/>
            <w:r>
              <w:t xml:space="preserve"> fosa u osario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98" w:line="259" w:lineRule="auto"/>
              <w:ind w:left="0" w:right="0" w:firstLine="0"/>
              <w:jc w:val="left"/>
            </w:pPr>
            <w:r>
              <w:t xml:space="preserve"> </w:t>
            </w:r>
          </w:p>
          <w:p w:rsidR="00A01279" w:rsidRDefault="00056A7D">
            <w:pPr>
              <w:spacing w:after="0" w:line="259" w:lineRule="auto"/>
              <w:ind w:left="0" w:right="0" w:firstLine="0"/>
              <w:jc w:val="left"/>
            </w:pPr>
            <w:r>
              <w:t xml:space="preserve">2 </w:t>
            </w:r>
            <w:proofErr w:type="gramStart"/>
            <w:r>
              <w:t>Unidades</w:t>
            </w:r>
            <w:proofErr w:type="gramEnd"/>
            <w:r>
              <w:t xml:space="preserve"> de Medida y Actualización </w:t>
            </w:r>
          </w:p>
        </w:tc>
      </w:tr>
      <w:tr w:rsidR="00A01279">
        <w:trPr>
          <w:trHeight w:val="353"/>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IV.- </w:t>
            </w:r>
            <w:r>
              <w:t xml:space="preserve">Por construcción de lápidas, nichos y figuras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2 </w:t>
            </w:r>
            <w:proofErr w:type="gramStart"/>
            <w:r>
              <w:t>Unidades</w:t>
            </w:r>
            <w:proofErr w:type="gramEnd"/>
            <w:r>
              <w:t xml:space="preserve"> de Medida y Actualización </w:t>
            </w:r>
          </w:p>
        </w:tc>
      </w:tr>
      <w:tr w:rsidR="00A01279">
        <w:trPr>
          <w:trHeight w:val="355"/>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V.- </w:t>
            </w:r>
            <w:r>
              <w:t xml:space="preserve">Venta de fosa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61 </w:t>
            </w:r>
            <w:proofErr w:type="gramStart"/>
            <w:r>
              <w:t>Unidades</w:t>
            </w:r>
            <w:proofErr w:type="gramEnd"/>
            <w:r>
              <w:t xml:space="preserve"> de Medida y Actualización </w:t>
            </w:r>
          </w:p>
        </w:tc>
      </w:tr>
      <w:tr w:rsidR="00A01279">
        <w:trPr>
          <w:trHeight w:val="355"/>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VI.- </w:t>
            </w:r>
            <w:r>
              <w:t xml:space="preserve">Ocupación de fosa durante 3 años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19 </w:t>
            </w:r>
            <w:proofErr w:type="gramStart"/>
            <w:r>
              <w:t>Unidades</w:t>
            </w:r>
            <w:proofErr w:type="gramEnd"/>
            <w:r>
              <w:t xml:space="preserve"> de Medida y Actualización </w:t>
            </w:r>
          </w:p>
        </w:tc>
      </w:tr>
      <w:tr w:rsidR="00A01279">
        <w:trPr>
          <w:trHeight w:val="355"/>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VII.- </w:t>
            </w:r>
            <w:r>
              <w:t xml:space="preserve">Ocupación de fosa durante 5 años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25 </w:t>
            </w:r>
            <w:proofErr w:type="gramStart"/>
            <w:r>
              <w:t>Unidades</w:t>
            </w:r>
            <w:proofErr w:type="gramEnd"/>
            <w:r>
              <w:t xml:space="preserve"> de Medida y Actualización </w:t>
            </w:r>
          </w:p>
        </w:tc>
      </w:tr>
      <w:tr w:rsidR="00A01279">
        <w:trPr>
          <w:trHeight w:val="355"/>
        </w:trPr>
        <w:tc>
          <w:tcPr>
            <w:tcW w:w="5161"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rPr>
              <w:t xml:space="preserve">VIII.- </w:t>
            </w:r>
            <w:r>
              <w:t xml:space="preserve">Venta de osario </w:t>
            </w:r>
          </w:p>
        </w:tc>
        <w:tc>
          <w:tcPr>
            <w:tcW w:w="397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t xml:space="preserve">21 </w:t>
            </w:r>
            <w:proofErr w:type="gramStart"/>
            <w:r>
              <w:t>Unidades</w:t>
            </w:r>
            <w:proofErr w:type="gramEnd"/>
            <w:r>
              <w:t xml:space="preserve"> de Medida y Actualización </w:t>
            </w:r>
          </w:p>
        </w:tc>
      </w:tr>
    </w:tbl>
    <w:p w:rsidR="00A01279" w:rsidRDefault="00056A7D">
      <w:pPr>
        <w:spacing w:after="98" w:line="259" w:lineRule="auto"/>
        <w:ind w:left="14" w:right="0" w:firstLine="0"/>
        <w:jc w:val="left"/>
      </w:pPr>
      <w:r>
        <w:t xml:space="preserve"> </w:t>
      </w:r>
    </w:p>
    <w:p w:rsidR="00A01279" w:rsidRDefault="00056A7D">
      <w:pPr>
        <w:pStyle w:val="Ttulo1"/>
        <w:ind w:left="10" w:right="56"/>
      </w:pPr>
      <w:r>
        <w:t xml:space="preserve">Sección Novena Derechos por Servicios de Alumbrado Público </w:t>
      </w:r>
    </w:p>
    <w:p w:rsidR="00A01279" w:rsidRDefault="00056A7D">
      <w:pPr>
        <w:spacing w:after="96" w:line="259" w:lineRule="auto"/>
        <w:ind w:left="14" w:right="0" w:firstLine="0"/>
        <w:jc w:val="left"/>
      </w:pPr>
      <w:r>
        <w:rPr>
          <w:b/>
        </w:rPr>
        <w:t xml:space="preserve"> </w:t>
      </w:r>
    </w:p>
    <w:p w:rsidR="00A01279" w:rsidRDefault="00056A7D">
      <w:pPr>
        <w:ind w:left="9" w:right="63"/>
      </w:pPr>
      <w:r>
        <w:rPr>
          <w:b/>
        </w:rPr>
        <w:t xml:space="preserve">Artículo 18.- </w:t>
      </w:r>
      <w:r>
        <w:t xml:space="preserve">El derecho por el servicio de alumbrado público será el que resulte de aplicar la tarifa que se describe en la Ley de Hacienda del Municipio de Calotmul, Yucatán. </w:t>
      </w:r>
    </w:p>
    <w:p w:rsidR="00A01279" w:rsidRDefault="00056A7D">
      <w:pPr>
        <w:spacing w:after="0" w:line="259" w:lineRule="auto"/>
        <w:ind w:left="14" w:right="0" w:firstLine="0"/>
        <w:jc w:val="left"/>
      </w:pPr>
      <w:r>
        <w:rPr>
          <w:sz w:val="22"/>
        </w:rPr>
        <w:t xml:space="preserve"> </w:t>
      </w:r>
      <w:r>
        <w:rPr>
          <w:sz w:val="22"/>
        </w:rPr>
        <w:tab/>
      </w:r>
      <w:r>
        <w:t xml:space="preserve"> </w:t>
      </w:r>
    </w:p>
    <w:p w:rsidR="00A01279" w:rsidRDefault="00056A7D">
      <w:pPr>
        <w:spacing w:after="98" w:line="259" w:lineRule="auto"/>
        <w:ind w:left="3" w:right="0" w:firstLine="0"/>
        <w:jc w:val="center"/>
      </w:pPr>
      <w:r>
        <w:t xml:space="preserve"> </w:t>
      </w:r>
    </w:p>
    <w:p w:rsidR="00A01279" w:rsidRDefault="00056A7D">
      <w:pPr>
        <w:pStyle w:val="Ttulo1"/>
        <w:ind w:left="10" w:right="57"/>
      </w:pPr>
      <w:r>
        <w:t xml:space="preserve">Sección Décima Derechos por Servicios que Presta la Unidad de Acceso a la Información Pública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19.- </w:t>
      </w:r>
      <w:r>
        <w:t xml:space="preserve">El derecho por acceso a la información pública que proporciona la Unidad de Transparencia municipal será gratuita. </w:t>
      </w:r>
    </w:p>
    <w:p w:rsidR="00A01279" w:rsidRDefault="00056A7D">
      <w:pPr>
        <w:spacing w:after="96" w:line="259" w:lineRule="auto"/>
        <w:ind w:left="14" w:right="0" w:firstLine="0"/>
        <w:jc w:val="left"/>
      </w:pPr>
      <w:r>
        <w:t xml:space="preserve"> </w:t>
      </w:r>
    </w:p>
    <w:p w:rsidR="00A01279" w:rsidRDefault="00056A7D">
      <w:pPr>
        <w:ind w:left="9" w:right="63"/>
      </w:pPr>
      <w:r>
        <w:lastRenderedPageBreak/>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rsidR="00A01279" w:rsidRDefault="00056A7D">
      <w:pPr>
        <w:spacing w:after="98" w:line="259" w:lineRule="auto"/>
        <w:ind w:left="14" w:right="0" w:firstLine="0"/>
        <w:jc w:val="left"/>
      </w:pPr>
      <w:r>
        <w:t xml:space="preserve"> </w:t>
      </w:r>
    </w:p>
    <w:p w:rsidR="00A01279" w:rsidRDefault="00056A7D">
      <w:pPr>
        <w:ind w:left="9" w:right="63"/>
      </w:pPr>
      <w: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rsidR="00A01279" w:rsidRDefault="00056A7D">
      <w:pPr>
        <w:spacing w:after="0" w:line="259" w:lineRule="auto"/>
        <w:ind w:left="14" w:right="0" w:firstLine="0"/>
        <w:jc w:val="left"/>
      </w:pPr>
      <w:r>
        <w:t xml:space="preserve"> </w:t>
      </w:r>
    </w:p>
    <w:tbl>
      <w:tblPr>
        <w:tblStyle w:val="TableGrid"/>
        <w:tblW w:w="9127" w:type="dxa"/>
        <w:tblInd w:w="16" w:type="dxa"/>
        <w:tblCellMar>
          <w:top w:w="27" w:type="dxa"/>
          <w:left w:w="70" w:type="dxa"/>
          <w:bottom w:w="0" w:type="dxa"/>
          <w:right w:w="20" w:type="dxa"/>
        </w:tblCellMar>
        <w:tblLook w:val="04A0" w:firstRow="1" w:lastRow="0" w:firstColumn="1" w:lastColumn="0" w:noHBand="0" w:noVBand="1"/>
      </w:tblPr>
      <w:tblGrid>
        <w:gridCol w:w="7055"/>
        <w:gridCol w:w="2072"/>
      </w:tblGrid>
      <w:tr w:rsidR="00A01279">
        <w:trPr>
          <w:trHeight w:val="379"/>
        </w:trPr>
        <w:tc>
          <w:tcPr>
            <w:tcW w:w="7055" w:type="dxa"/>
            <w:tcBorders>
              <w:top w:val="single" w:sz="6" w:space="0" w:color="000000"/>
              <w:left w:val="single" w:sz="6" w:space="0" w:color="000000"/>
              <w:bottom w:val="single" w:sz="6" w:space="0" w:color="000000"/>
              <w:right w:val="single" w:sz="6" w:space="0" w:color="000000"/>
            </w:tcBorders>
            <w:shd w:val="clear" w:color="auto" w:fill="A6A6A6"/>
          </w:tcPr>
          <w:p w:rsidR="00A01279" w:rsidRDefault="00056A7D">
            <w:pPr>
              <w:spacing w:after="0" w:line="259" w:lineRule="auto"/>
              <w:ind w:left="0" w:right="0" w:firstLine="0"/>
              <w:jc w:val="left"/>
            </w:pPr>
            <w:r>
              <w:rPr>
                <w:b/>
              </w:rPr>
              <w:t xml:space="preserve">Medio de reproducción </w:t>
            </w:r>
          </w:p>
        </w:tc>
        <w:tc>
          <w:tcPr>
            <w:tcW w:w="2072" w:type="dxa"/>
            <w:tcBorders>
              <w:top w:val="single" w:sz="6" w:space="0" w:color="000000"/>
              <w:left w:val="single" w:sz="6" w:space="0" w:color="000000"/>
              <w:bottom w:val="single" w:sz="6" w:space="0" w:color="000000"/>
              <w:right w:val="single" w:sz="6" w:space="0" w:color="000000"/>
            </w:tcBorders>
            <w:shd w:val="clear" w:color="auto" w:fill="A6A6A6"/>
          </w:tcPr>
          <w:p w:rsidR="00A01279" w:rsidRDefault="00056A7D">
            <w:pPr>
              <w:spacing w:after="0" w:line="259" w:lineRule="auto"/>
              <w:ind w:left="2" w:right="0" w:firstLine="0"/>
              <w:jc w:val="left"/>
            </w:pPr>
            <w:r>
              <w:rPr>
                <w:b/>
              </w:rPr>
              <w:t xml:space="preserve">Costo aplicable </w:t>
            </w:r>
          </w:p>
        </w:tc>
      </w:tr>
      <w:tr w:rsidR="00A01279">
        <w:trPr>
          <w:trHeight w:val="745"/>
        </w:trPr>
        <w:tc>
          <w:tcPr>
            <w:tcW w:w="7055"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pPr>
            <w:r>
              <w:rPr>
                <w:b/>
              </w:rPr>
              <w:t>I.</w:t>
            </w:r>
            <w:r>
              <w:t xml:space="preserve"> </w:t>
            </w:r>
            <w:r>
              <w:t xml:space="preserve">Copia simple o impresa a partir de la vigesimoprimera hoja proporcionada por la Unidad de Transparencia. </w:t>
            </w:r>
          </w:p>
        </w:tc>
        <w:tc>
          <w:tcPr>
            <w:tcW w:w="2072"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54" w:firstLine="0"/>
              <w:jc w:val="center"/>
            </w:pPr>
            <w:r>
              <w:t xml:space="preserve">$1.00 </w:t>
            </w:r>
          </w:p>
        </w:tc>
      </w:tr>
      <w:tr w:rsidR="00A01279">
        <w:trPr>
          <w:trHeight w:val="734"/>
        </w:trPr>
        <w:tc>
          <w:tcPr>
            <w:tcW w:w="7055"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pPr>
            <w:r>
              <w:rPr>
                <w:b/>
              </w:rPr>
              <w:t>II.</w:t>
            </w:r>
            <w:r>
              <w:t xml:space="preserve"> </w:t>
            </w:r>
            <w:r>
              <w:t xml:space="preserve">Copia certificada a partir de la vigesimoprimera hoja proporcionada por la Unidad de Transparencia. </w:t>
            </w:r>
          </w:p>
        </w:tc>
        <w:tc>
          <w:tcPr>
            <w:tcW w:w="2072"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54" w:firstLine="0"/>
              <w:jc w:val="center"/>
            </w:pPr>
            <w:r>
              <w:t xml:space="preserve">$3.00 por hoja </w:t>
            </w:r>
          </w:p>
        </w:tc>
      </w:tr>
      <w:tr w:rsidR="00A01279">
        <w:trPr>
          <w:trHeight w:val="734"/>
        </w:trPr>
        <w:tc>
          <w:tcPr>
            <w:tcW w:w="7055"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0" w:firstLine="0"/>
              <w:jc w:val="left"/>
            </w:pPr>
            <w:r>
              <w:rPr>
                <w:b/>
              </w:rPr>
              <w:t>III.</w:t>
            </w:r>
            <w:r>
              <w:t xml:space="preserve"> </w:t>
            </w:r>
            <w:r>
              <w:t xml:space="preserve">Disco compacto o multimedia (CD </w:t>
            </w:r>
            <w:proofErr w:type="spellStart"/>
            <w:r>
              <w:t>ó</w:t>
            </w:r>
            <w:proofErr w:type="spellEnd"/>
            <w:r>
              <w:t xml:space="preserve"> DVD) proporcionada por la Unidad de Transparencia. </w:t>
            </w:r>
          </w:p>
        </w:tc>
        <w:tc>
          <w:tcPr>
            <w:tcW w:w="2072" w:type="dxa"/>
            <w:tcBorders>
              <w:top w:val="single" w:sz="6" w:space="0" w:color="000000"/>
              <w:left w:val="single" w:sz="6" w:space="0" w:color="000000"/>
              <w:bottom w:val="single" w:sz="6" w:space="0" w:color="000000"/>
              <w:right w:val="single" w:sz="6" w:space="0" w:color="000000"/>
            </w:tcBorders>
          </w:tcPr>
          <w:p w:rsidR="00A01279" w:rsidRDefault="00056A7D">
            <w:pPr>
              <w:spacing w:after="0" w:line="259" w:lineRule="auto"/>
              <w:ind w:left="0" w:right="53" w:firstLine="0"/>
              <w:jc w:val="center"/>
            </w:pPr>
            <w:r>
              <w:t xml:space="preserve">$10.00 </w:t>
            </w:r>
          </w:p>
        </w:tc>
      </w:tr>
    </w:tbl>
    <w:p w:rsidR="00A01279" w:rsidRDefault="00056A7D">
      <w:pPr>
        <w:spacing w:after="99" w:line="259" w:lineRule="auto"/>
        <w:ind w:left="14" w:right="0" w:firstLine="0"/>
        <w:jc w:val="left"/>
      </w:pPr>
      <w:r>
        <w:t xml:space="preserve"> </w:t>
      </w:r>
    </w:p>
    <w:p w:rsidR="00A01279" w:rsidRDefault="00056A7D">
      <w:pPr>
        <w:pStyle w:val="Ttulo1"/>
        <w:ind w:left="10" w:right="58"/>
      </w:pPr>
      <w:r>
        <w:t xml:space="preserve">Sección Décima Primera Derechos por Servicios de Agua Potable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20.- </w:t>
      </w:r>
      <w:r>
        <w:t xml:space="preserve">El cobro de derechos por los servicios de agua potable que proporcione el Ayuntamiento, se calculará con base en las siguientes tarifas: </w:t>
      </w:r>
    </w:p>
    <w:p w:rsidR="00A01279" w:rsidRDefault="00056A7D">
      <w:pPr>
        <w:spacing w:after="96" w:line="259" w:lineRule="auto"/>
        <w:ind w:left="14" w:right="0" w:firstLine="0"/>
        <w:jc w:val="left"/>
      </w:pPr>
      <w:r>
        <w:t xml:space="preserve"> </w:t>
      </w:r>
    </w:p>
    <w:p w:rsidR="00A01279" w:rsidRDefault="00056A7D">
      <w:pPr>
        <w:tabs>
          <w:tab w:val="center" w:pos="2895"/>
          <w:tab w:val="center" w:pos="3615"/>
          <w:tab w:val="center" w:pos="4335"/>
          <w:tab w:val="center" w:pos="5055"/>
          <w:tab w:val="center" w:pos="5775"/>
          <w:tab w:val="center" w:pos="6495"/>
          <w:tab w:val="center" w:pos="7953"/>
        </w:tabs>
        <w:spacing w:line="259" w:lineRule="auto"/>
        <w:ind w:left="-1" w:right="0" w:firstLine="0"/>
        <w:jc w:val="left"/>
      </w:pPr>
      <w:r>
        <w:rPr>
          <w:b/>
        </w:rPr>
        <w:t xml:space="preserve">I.- </w:t>
      </w:r>
      <w:r>
        <w:t xml:space="preserve">Consumo doméstico   </w:t>
      </w:r>
      <w:r>
        <w:tab/>
        <w:t xml:space="preserve"> </w:t>
      </w:r>
      <w:r>
        <w:tab/>
        <w:t xml:space="preserve"> </w:t>
      </w:r>
      <w:r>
        <w:tab/>
        <w:t xml:space="preserve"> </w:t>
      </w:r>
      <w:r>
        <w:tab/>
        <w:t xml:space="preserve"> </w:t>
      </w:r>
      <w:r>
        <w:tab/>
        <w:t xml:space="preserve"> </w:t>
      </w:r>
      <w:r>
        <w:tab/>
        <w:t xml:space="preserve"> </w:t>
      </w:r>
      <w:r>
        <w:tab/>
        <w:t xml:space="preserve">$50.00 bimestral </w:t>
      </w:r>
    </w:p>
    <w:p w:rsidR="00A01279" w:rsidRDefault="00056A7D">
      <w:pPr>
        <w:tabs>
          <w:tab w:val="center" w:pos="2895"/>
          <w:tab w:val="center" w:pos="3615"/>
          <w:tab w:val="center" w:pos="4335"/>
          <w:tab w:val="center" w:pos="5055"/>
          <w:tab w:val="center" w:pos="5775"/>
          <w:tab w:val="center" w:pos="6495"/>
          <w:tab w:val="center" w:pos="8009"/>
        </w:tabs>
        <w:spacing w:after="105" w:line="259" w:lineRule="auto"/>
        <w:ind w:left="-1" w:right="0" w:firstLine="0"/>
        <w:jc w:val="left"/>
      </w:pPr>
      <w:r>
        <w:rPr>
          <w:b/>
        </w:rPr>
        <w:t xml:space="preserve">II.- </w:t>
      </w:r>
      <w:r>
        <w:t xml:space="preserve">Consumo comercial   </w:t>
      </w:r>
      <w:r>
        <w:tab/>
        <w:t xml:space="preserve"> </w:t>
      </w:r>
      <w:r>
        <w:tab/>
        <w:t xml:space="preserve"> </w:t>
      </w:r>
      <w:r>
        <w:tab/>
        <w:t xml:space="preserve"> </w:t>
      </w:r>
      <w:r>
        <w:tab/>
        <w:t xml:space="preserve"> </w:t>
      </w:r>
      <w:r>
        <w:tab/>
        <w:t xml:space="preserve"> </w:t>
      </w:r>
      <w:r>
        <w:tab/>
        <w:t xml:space="preserve"> </w:t>
      </w:r>
      <w:r>
        <w:tab/>
        <w:t xml:space="preserve">$100.00 bimestral </w:t>
      </w:r>
    </w:p>
    <w:p w:rsidR="00A01279" w:rsidRDefault="00056A7D">
      <w:pPr>
        <w:spacing w:after="98" w:line="259" w:lineRule="auto"/>
        <w:ind w:left="14" w:right="0" w:firstLine="0"/>
        <w:jc w:val="left"/>
      </w:pPr>
      <w:r>
        <w:t xml:space="preserve"> </w:t>
      </w:r>
    </w:p>
    <w:p w:rsidR="00A01279" w:rsidRDefault="00056A7D">
      <w:pPr>
        <w:spacing w:after="96" w:line="259" w:lineRule="auto"/>
        <w:ind w:left="9" w:right="63"/>
      </w:pPr>
      <w:r>
        <w:rPr>
          <w:b/>
        </w:rPr>
        <w:t>III.-</w:t>
      </w:r>
      <w:r>
        <w:t xml:space="preserve"> Instalación de toma nueva </w:t>
      </w:r>
    </w:p>
    <w:p w:rsidR="00A01279" w:rsidRDefault="00056A7D">
      <w:pPr>
        <w:spacing w:after="98" w:line="259" w:lineRule="auto"/>
        <w:ind w:left="14" w:right="0" w:firstLine="0"/>
        <w:jc w:val="left"/>
      </w:pPr>
      <w:r>
        <w:t xml:space="preserve"> </w:t>
      </w:r>
    </w:p>
    <w:p w:rsidR="00A01279" w:rsidRDefault="00056A7D">
      <w:pPr>
        <w:numPr>
          <w:ilvl w:val="0"/>
          <w:numId w:val="4"/>
        </w:numPr>
        <w:spacing w:after="105" w:line="259" w:lineRule="auto"/>
        <w:ind w:left="699" w:right="63" w:hanging="245"/>
      </w:pPr>
      <w:proofErr w:type="gramStart"/>
      <w:r>
        <w:t xml:space="preserve">Doméstico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$556.00 </w:t>
      </w:r>
    </w:p>
    <w:p w:rsidR="00A01279" w:rsidRDefault="00056A7D">
      <w:pPr>
        <w:numPr>
          <w:ilvl w:val="0"/>
          <w:numId w:val="4"/>
        </w:numPr>
        <w:spacing w:after="105" w:line="259" w:lineRule="auto"/>
        <w:ind w:left="699" w:right="63" w:hanging="245"/>
      </w:pPr>
      <w:proofErr w:type="gramStart"/>
      <w:r>
        <w:t xml:space="preserve">Comercial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$850.00 </w:t>
      </w:r>
    </w:p>
    <w:p w:rsidR="00A01279" w:rsidRDefault="00056A7D">
      <w:pPr>
        <w:spacing w:after="96" w:line="259" w:lineRule="auto"/>
        <w:ind w:left="14" w:right="0" w:firstLine="0"/>
        <w:jc w:val="left"/>
      </w:pPr>
      <w:r>
        <w:t xml:space="preserve"> </w:t>
      </w:r>
    </w:p>
    <w:p w:rsidR="00A01279" w:rsidRDefault="00056A7D">
      <w:pPr>
        <w:pStyle w:val="Ttulo1"/>
        <w:ind w:left="10" w:right="55"/>
      </w:pPr>
      <w:r>
        <w:t xml:space="preserve">CAPÍTULO IV Contribuciones Especiales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lastRenderedPageBreak/>
        <w:t xml:space="preserve">Artículo 21.- </w:t>
      </w:r>
      <w:r>
        <w:t xml:space="preserve">Una vez determinado el costo de la obra, en términos de lo dispuesto por la Ley de Hacienda del Municipio de Calotmul,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 </w:t>
      </w:r>
    </w:p>
    <w:p w:rsidR="00A01279" w:rsidRDefault="00056A7D">
      <w:pPr>
        <w:spacing w:after="98" w:line="259" w:lineRule="auto"/>
        <w:ind w:left="14" w:right="0" w:firstLine="0"/>
        <w:jc w:val="left"/>
      </w:pPr>
      <w:r>
        <w:rPr>
          <w:b/>
        </w:rPr>
        <w:t xml:space="preserve"> </w:t>
      </w:r>
    </w:p>
    <w:p w:rsidR="00A01279" w:rsidRDefault="00056A7D">
      <w:pPr>
        <w:pStyle w:val="Ttulo1"/>
        <w:ind w:left="10" w:right="57"/>
      </w:pPr>
      <w:r>
        <w:t xml:space="preserve">CAPÍTULO V De los Productos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22.- </w:t>
      </w:r>
      <w:r>
        <w:t xml:space="preserve">La enajenación de bienes inmuebles propiedad del municipio, se realizará con base en la Unidad de Medida y Actualización a la fecha de realización. El municipio percibirá productos derivados de sus bienes inmuebles por los siguientes conceptos: </w:t>
      </w:r>
    </w:p>
    <w:p w:rsidR="00A01279" w:rsidRDefault="00056A7D">
      <w:pPr>
        <w:spacing w:after="98" w:line="259" w:lineRule="auto"/>
        <w:ind w:left="14" w:right="0" w:firstLine="0"/>
        <w:jc w:val="left"/>
      </w:pPr>
      <w:r>
        <w:t xml:space="preserve"> </w:t>
      </w:r>
    </w:p>
    <w:p w:rsidR="00A01279" w:rsidRDefault="00056A7D">
      <w:pPr>
        <w:ind w:left="9" w:right="63"/>
      </w:pPr>
      <w:r>
        <w:rPr>
          <w:b/>
        </w:rPr>
        <w:t xml:space="preserve">I.- </w:t>
      </w:r>
      <w:r>
        <w:t xml:space="preserve">Arrendamiento o enajenación de bienes inmuebles. La cantidad a percibir será la acordada por el cabildo al considerar las características y ubicación de los inmuebles; </w:t>
      </w:r>
    </w:p>
    <w:p w:rsidR="00A01279" w:rsidRDefault="00056A7D">
      <w:pPr>
        <w:spacing w:after="98" w:line="259" w:lineRule="auto"/>
        <w:ind w:left="14" w:right="0" w:firstLine="0"/>
        <w:jc w:val="left"/>
      </w:pPr>
      <w:r>
        <w:t xml:space="preserve"> </w:t>
      </w:r>
    </w:p>
    <w:p w:rsidR="00A01279" w:rsidRDefault="00056A7D">
      <w:pPr>
        <w:ind w:left="9" w:right="63"/>
      </w:pPr>
      <w:r>
        <w:rPr>
          <w:b/>
        </w:rPr>
        <w:t xml:space="preserve">II.- </w:t>
      </w:r>
      <w:r>
        <w:t xml:space="preserve">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 inmuebles, y </w:t>
      </w:r>
    </w:p>
    <w:p w:rsidR="00A01279" w:rsidRDefault="00056A7D">
      <w:pPr>
        <w:spacing w:after="98" w:line="259" w:lineRule="auto"/>
        <w:ind w:left="14" w:right="0" w:firstLine="0"/>
        <w:jc w:val="left"/>
      </w:pPr>
      <w:r>
        <w:t xml:space="preserve"> </w:t>
      </w:r>
    </w:p>
    <w:p w:rsidR="00A01279" w:rsidRDefault="00056A7D">
      <w:pPr>
        <w:spacing w:after="0" w:line="259" w:lineRule="auto"/>
        <w:ind w:left="14" w:right="0" w:firstLine="0"/>
        <w:jc w:val="left"/>
      </w:pPr>
      <w:r>
        <w:t xml:space="preserve"> </w:t>
      </w:r>
    </w:p>
    <w:p w:rsidR="00A01279" w:rsidRDefault="00056A7D">
      <w:pPr>
        <w:ind w:left="9" w:right="63"/>
      </w:pPr>
      <w:r>
        <w:rPr>
          <w:b/>
        </w:rPr>
        <w:t xml:space="preserve">III.- </w:t>
      </w:r>
      <w:r>
        <w:t xml:space="preserve">Por concesión del uso del piso en la vía pública o en bienes destinados a un servicio público como mercados, unidades deportivas, plaza y otros bienes de dominio público. </w:t>
      </w:r>
    </w:p>
    <w:p w:rsidR="00A01279" w:rsidRDefault="00056A7D">
      <w:pPr>
        <w:spacing w:after="96" w:line="259" w:lineRule="auto"/>
        <w:ind w:left="14" w:right="0" w:firstLine="0"/>
        <w:jc w:val="left"/>
      </w:pPr>
      <w:r>
        <w:t xml:space="preserve"> </w:t>
      </w:r>
    </w:p>
    <w:p w:rsidR="00A01279" w:rsidRDefault="00056A7D">
      <w:pPr>
        <w:numPr>
          <w:ilvl w:val="0"/>
          <w:numId w:val="5"/>
        </w:numPr>
        <w:spacing w:after="3" w:line="361" w:lineRule="auto"/>
        <w:ind w:right="63"/>
      </w:pPr>
      <w:r>
        <w:t xml:space="preserve">Por uso de piso en la vía pública o en bienes destinados a un servicio público, como el mercado unidades deportivas, plazas y otros bienes de dominio público el municipio cobrará la cantidad de $ 15.00 el metro lineal por día. </w:t>
      </w:r>
    </w:p>
    <w:p w:rsidR="00A01279" w:rsidRDefault="00056A7D">
      <w:pPr>
        <w:spacing w:after="96" w:line="259" w:lineRule="auto"/>
        <w:ind w:left="454" w:right="0" w:firstLine="0"/>
        <w:jc w:val="left"/>
      </w:pPr>
      <w:r>
        <w:t xml:space="preserve"> </w:t>
      </w:r>
    </w:p>
    <w:p w:rsidR="00A01279" w:rsidRDefault="00056A7D">
      <w:pPr>
        <w:numPr>
          <w:ilvl w:val="0"/>
          <w:numId w:val="5"/>
        </w:numPr>
        <w:ind w:right="63"/>
      </w:pPr>
      <w:r>
        <w:t xml:space="preserve">Las personas que utilicen las vías públicas, plazas y parques con fines de lucro mediante actividades de carácter ambulante, y cuando no afecte el interés público, pagará a razón de 2 Unidad de Medida y Actualización en el Estado de Yucatán a la fecha del pago por día. </w:t>
      </w:r>
    </w:p>
    <w:p w:rsidR="00A01279" w:rsidRDefault="00056A7D">
      <w:pPr>
        <w:spacing w:after="96" w:line="259" w:lineRule="auto"/>
        <w:ind w:left="454" w:right="0" w:firstLine="0"/>
        <w:jc w:val="left"/>
      </w:pPr>
      <w:r>
        <w:t xml:space="preserve"> </w:t>
      </w:r>
    </w:p>
    <w:p w:rsidR="00A01279" w:rsidRDefault="00056A7D">
      <w:pPr>
        <w:numPr>
          <w:ilvl w:val="0"/>
          <w:numId w:val="5"/>
        </w:numPr>
        <w:ind w:right="63"/>
      </w:pPr>
      <w:r>
        <w:lastRenderedPageBreak/>
        <w:t xml:space="preserve">Las personas que utilicen las vías públicas, plazas y parques públicos con fines de lucro mediante actividades realizadas en puestos fijos o semifijos pagarán 0.00 Unidad de Medida y actualización a la fecha del pago por semana por metro cuadrado. </w:t>
      </w:r>
    </w:p>
    <w:p w:rsidR="00A01279" w:rsidRDefault="00056A7D">
      <w:pPr>
        <w:spacing w:after="96" w:line="259" w:lineRule="auto"/>
        <w:ind w:left="14" w:right="0" w:firstLine="0"/>
        <w:jc w:val="left"/>
      </w:pPr>
      <w:r>
        <w:t xml:space="preserve"> </w:t>
      </w:r>
    </w:p>
    <w:p w:rsidR="00A01279" w:rsidRDefault="00056A7D">
      <w:pPr>
        <w:ind w:left="9" w:right="63"/>
      </w:pPr>
      <w:r>
        <w:rPr>
          <w:b/>
        </w:rPr>
        <w:t xml:space="preserve">Artículo 23.- </w:t>
      </w:r>
      <w:r>
        <w:t xml:space="preserve">El municipio percibirá productos por concepto de enajenación de sus bienes muebles siempre que éstos sean inservibles o sean innecesarios para la administración municipal, o bien resulte incosteable su mantenimiento. En cada caso el cabildo resolverá sobre la forma y el monto de enajenación. </w:t>
      </w:r>
    </w:p>
    <w:p w:rsidR="00A01279" w:rsidRDefault="00056A7D">
      <w:pPr>
        <w:spacing w:after="98" w:line="259" w:lineRule="auto"/>
        <w:ind w:left="14" w:right="0" w:firstLine="0"/>
        <w:jc w:val="left"/>
      </w:pPr>
      <w:r>
        <w:t xml:space="preserve"> </w:t>
      </w:r>
    </w:p>
    <w:p w:rsidR="00A01279" w:rsidRDefault="00056A7D">
      <w:pPr>
        <w:ind w:left="9" w:right="63"/>
      </w:pPr>
      <w:r>
        <w:rPr>
          <w:b/>
        </w:rPr>
        <w:t xml:space="preserve">Artículo 24.- </w:t>
      </w:r>
      <w:r>
        <w:t xml:space="preserve">El municipio percibirá productos derivados de sus funciones de derecho privado, por el ejercicio de sus derechos sobre los bienes ajenos y cualquier otro tipo de productos no comprendidos en los tres capítulos anteriores. </w:t>
      </w:r>
    </w:p>
    <w:p w:rsidR="00A01279" w:rsidRDefault="00056A7D">
      <w:pPr>
        <w:spacing w:after="98" w:line="259" w:lineRule="auto"/>
        <w:ind w:left="3" w:right="0" w:firstLine="0"/>
        <w:jc w:val="center"/>
      </w:pPr>
      <w:r>
        <w:t xml:space="preserve"> </w:t>
      </w:r>
    </w:p>
    <w:p w:rsidR="00A01279" w:rsidRDefault="00056A7D">
      <w:pPr>
        <w:pStyle w:val="Ttulo1"/>
        <w:ind w:left="10" w:right="55"/>
      </w:pPr>
      <w:r>
        <w:t xml:space="preserve">CAPÍTULO VI Aprovechamientos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25.- </w:t>
      </w:r>
      <w:r>
        <w:t xml:space="preserve">El Ayuntamiento percibirá ingresos en concepto de aprovechamientos derivados de sanciones por infracciones a la Ley de Hacienda del Municipio de Calotmul, Yucatán, a los reglamentos municipales, así como por las actualizaciones, recargos y gastos de ejecución de las contribuciones no pagadas en tiempo, de conformidad con lo siguiente: </w:t>
      </w:r>
    </w:p>
    <w:p w:rsidR="00A01279" w:rsidRDefault="00056A7D">
      <w:pPr>
        <w:spacing w:after="98" w:line="259" w:lineRule="auto"/>
        <w:ind w:left="14" w:right="0" w:firstLine="0"/>
        <w:jc w:val="left"/>
      </w:pPr>
      <w:r>
        <w:t xml:space="preserve"> </w:t>
      </w:r>
    </w:p>
    <w:p w:rsidR="00A01279" w:rsidRDefault="00056A7D">
      <w:pPr>
        <w:spacing w:after="0" w:line="259" w:lineRule="auto"/>
        <w:ind w:left="14" w:right="0" w:firstLine="0"/>
        <w:jc w:val="left"/>
      </w:pPr>
      <w:r>
        <w:t xml:space="preserve"> </w:t>
      </w:r>
    </w:p>
    <w:p w:rsidR="00A01279" w:rsidRDefault="00056A7D">
      <w:pPr>
        <w:ind w:left="9" w:right="63"/>
      </w:pPr>
      <w:r>
        <w:rPr>
          <w:b/>
        </w:rPr>
        <w:t xml:space="preserve">I.- </w:t>
      </w:r>
      <w:r>
        <w:t xml:space="preserve">Por las infracciones señaladas en el artículo 148 de la Ley de Hacienda del Municipio de Calotmul, Yucatán: </w:t>
      </w:r>
    </w:p>
    <w:p w:rsidR="00A01279" w:rsidRDefault="00056A7D">
      <w:pPr>
        <w:spacing w:after="96" w:line="259" w:lineRule="auto"/>
        <w:ind w:left="14" w:right="0" w:firstLine="0"/>
        <w:jc w:val="left"/>
      </w:pPr>
      <w:r>
        <w:t xml:space="preserve"> </w:t>
      </w:r>
    </w:p>
    <w:p w:rsidR="00A01279" w:rsidRDefault="00056A7D">
      <w:pPr>
        <w:numPr>
          <w:ilvl w:val="0"/>
          <w:numId w:val="6"/>
        </w:numPr>
        <w:ind w:right="63"/>
      </w:pPr>
      <w:r>
        <w:t xml:space="preserve">Multa de 2 a 6 veces la Unidad de Medida y Actualización, a las personas que cometan las infracciones establecidas en las fracciones I, III, IV y V. </w:t>
      </w:r>
    </w:p>
    <w:p w:rsidR="00A01279" w:rsidRDefault="00056A7D">
      <w:pPr>
        <w:spacing w:after="99" w:line="259" w:lineRule="auto"/>
        <w:ind w:left="454" w:right="0" w:firstLine="0"/>
        <w:jc w:val="left"/>
      </w:pPr>
      <w:r>
        <w:t xml:space="preserve"> </w:t>
      </w:r>
    </w:p>
    <w:p w:rsidR="00A01279" w:rsidRDefault="00056A7D">
      <w:pPr>
        <w:numPr>
          <w:ilvl w:val="0"/>
          <w:numId w:val="6"/>
        </w:numPr>
        <w:ind w:right="63"/>
      </w:pPr>
      <w:r>
        <w:t xml:space="preserve">Multa de 3 a 5 veces la Unidad de Medida y Actualización, a las personas que cometan las infracciones establecidas en las fracciones VI. </w:t>
      </w:r>
    </w:p>
    <w:p w:rsidR="00A01279" w:rsidRDefault="00056A7D">
      <w:pPr>
        <w:spacing w:after="98" w:line="259" w:lineRule="auto"/>
        <w:ind w:left="454" w:right="0" w:firstLine="0"/>
        <w:jc w:val="left"/>
      </w:pPr>
      <w:r>
        <w:t xml:space="preserve"> </w:t>
      </w:r>
    </w:p>
    <w:p w:rsidR="00A01279" w:rsidRDefault="00056A7D">
      <w:pPr>
        <w:numPr>
          <w:ilvl w:val="0"/>
          <w:numId w:val="6"/>
        </w:numPr>
        <w:ind w:right="63"/>
      </w:pPr>
      <w:r>
        <w:t xml:space="preserve">Multa de 13 a 40 veces la Unidad de Medida y Actualización, a las personas que cometan las infracciones establecidas en las fracciones II. </w:t>
      </w:r>
    </w:p>
    <w:p w:rsidR="00A01279" w:rsidRDefault="00056A7D">
      <w:pPr>
        <w:spacing w:after="98" w:line="259" w:lineRule="auto"/>
        <w:ind w:left="454" w:right="0" w:firstLine="0"/>
        <w:jc w:val="left"/>
      </w:pPr>
      <w:r>
        <w:t xml:space="preserve"> </w:t>
      </w:r>
    </w:p>
    <w:p w:rsidR="00A01279" w:rsidRDefault="00056A7D">
      <w:pPr>
        <w:numPr>
          <w:ilvl w:val="0"/>
          <w:numId w:val="6"/>
        </w:numPr>
        <w:ind w:right="63"/>
      </w:pPr>
      <w:r>
        <w:lastRenderedPageBreak/>
        <w:t xml:space="preserve">Multa de 4 a 13 veces la Unidad de Medida y Actualización, a las personas que cometan las infracciones establecidas en las fracciones VII. </w:t>
      </w:r>
    </w:p>
    <w:p w:rsidR="00A01279" w:rsidRDefault="00056A7D">
      <w:pPr>
        <w:spacing w:after="96" w:line="259" w:lineRule="auto"/>
        <w:ind w:left="454" w:right="0" w:firstLine="0"/>
        <w:jc w:val="left"/>
      </w:pPr>
      <w:r>
        <w:t xml:space="preserve"> </w:t>
      </w:r>
    </w:p>
    <w:p w:rsidR="00A01279" w:rsidRDefault="00056A7D">
      <w:pPr>
        <w:numPr>
          <w:ilvl w:val="0"/>
          <w:numId w:val="6"/>
        </w:numPr>
        <w:ind w:right="63"/>
      </w:pPr>
      <w:r>
        <w:t xml:space="preserve">Multa de 5 a 16 veces la Unidad de Medida y Actualización, a las personas que infrinjan cualquiera de las fracciones del Artículo 32 de la Ley de Hacienda del Municipio de Calotmul, Yucatán. </w:t>
      </w:r>
    </w:p>
    <w:p w:rsidR="00A01279" w:rsidRDefault="00056A7D">
      <w:pPr>
        <w:spacing w:after="96" w:line="259" w:lineRule="auto"/>
        <w:ind w:left="14" w:right="0" w:firstLine="0"/>
        <w:jc w:val="left"/>
      </w:pPr>
      <w:r>
        <w:t xml:space="preserve"> </w:t>
      </w:r>
    </w:p>
    <w:p w:rsidR="00A01279" w:rsidRDefault="00056A7D">
      <w:pPr>
        <w:ind w:left="9" w:right="63"/>
      </w:pPr>
      <w:r>
        <w:t xml:space="preserve">Si el infractor fuese jornalero, obrero o trabajador, no podrá ser sancionado con multa mayor del importe de su jornal o con base a 1 Unidad de Medida y Actualización. Tratándose de trabajadores asalariados, la multa no excederá del equivalente a un día de su ingreso. </w:t>
      </w:r>
    </w:p>
    <w:p w:rsidR="00A01279" w:rsidRDefault="00056A7D">
      <w:pPr>
        <w:spacing w:after="98" w:line="259" w:lineRule="auto"/>
        <w:ind w:left="14" w:right="0" w:firstLine="0"/>
        <w:jc w:val="left"/>
      </w:pPr>
      <w:r>
        <w:t xml:space="preserve"> </w:t>
      </w:r>
    </w:p>
    <w:p w:rsidR="00A01279" w:rsidRDefault="00056A7D">
      <w:pPr>
        <w:spacing w:after="98" w:line="259" w:lineRule="auto"/>
        <w:ind w:left="9" w:right="63"/>
      </w:pPr>
      <w:r>
        <w:t xml:space="preserve">Se considerará agravante el hecho de que el infractor sea reincidente. Habrá reincidencia cuando: </w:t>
      </w:r>
    </w:p>
    <w:p w:rsidR="00A01279" w:rsidRDefault="00056A7D">
      <w:pPr>
        <w:spacing w:after="98" w:line="259" w:lineRule="auto"/>
        <w:ind w:left="14" w:right="0" w:firstLine="0"/>
        <w:jc w:val="left"/>
      </w:pPr>
      <w:r>
        <w:t xml:space="preserve"> </w:t>
      </w:r>
    </w:p>
    <w:p w:rsidR="00A01279" w:rsidRDefault="00056A7D">
      <w:pPr>
        <w:numPr>
          <w:ilvl w:val="0"/>
          <w:numId w:val="7"/>
        </w:numPr>
        <w:ind w:right="63"/>
      </w:pPr>
      <w:r>
        <w:t xml:space="preserve">Tratándose de infracciones que tengan como consecuencia la omisión en el pago de contribuciones, la segunda o posteriores veces que se sancione el infractor por ese motivo. </w:t>
      </w:r>
    </w:p>
    <w:p w:rsidR="00A01279" w:rsidRDefault="00056A7D">
      <w:pPr>
        <w:spacing w:after="98" w:line="259" w:lineRule="auto"/>
        <w:ind w:left="454" w:right="0" w:firstLine="0"/>
        <w:jc w:val="left"/>
      </w:pPr>
      <w:r>
        <w:t xml:space="preserve"> </w:t>
      </w:r>
    </w:p>
    <w:p w:rsidR="00A01279" w:rsidRDefault="00056A7D">
      <w:pPr>
        <w:numPr>
          <w:ilvl w:val="0"/>
          <w:numId w:val="7"/>
        </w:numPr>
        <w:ind w:right="63"/>
      </w:pPr>
      <w:r>
        <w:t xml:space="preserve">Tratándose de infracciones que impliquen la falta de cumplimiento de obligaciones administrativas y/o fiscales distintas del pago de contribuciones, la segunda o posteriores veces que se sanciones al infractor por ese motivo. </w:t>
      </w:r>
    </w:p>
    <w:p w:rsidR="00A01279" w:rsidRDefault="00056A7D">
      <w:pPr>
        <w:spacing w:after="98" w:line="259" w:lineRule="auto"/>
        <w:ind w:left="14" w:right="0" w:firstLine="0"/>
        <w:jc w:val="left"/>
      </w:pPr>
      <w:r>
        <w:t xml:space="preserve"> </w:t>
      </w:r>
    </w:p>
    <w:p w:rsidR="00A01279" w:rsidRDefault="00056A7D">
      <w:pPr>
        <w:spacing w:after="98" w:line="259" w:lineRule="auto"/>
        <w:ind w:left="9" w:right="63"/>
      </w:pPr>
      <w:r>
        <w:rPr>
          <w:b/>
        </w:rPr>
        <w:t xml:space="preserve">II.- </w:t>
      </w:r>
      <w:r>
        <w:t xml:space="preserve">Por el cobro de multas por infracciones a los reglamentos municipales, se estará a lo establecido en cada uno de ellos. </w:t>
      </w:r>
    </w:p>
    <w:p w:rsidR="00A01279" w:rsidRDefault="00056A7D">
      <w:pPr>
        <w:spacing w:after="98" w:line="259" w:lineRule="auto"/>
        <w:ind w:left="14" w:right="0" w:firstLine="0"/>
        <w:jc w:val="left"/>
      </w:pPr>
      <w:r>
        <w:t xml:space="preserve"> </w:t>
      </w:r>
    </w:p>
    <w:p w:rsidR="00A01279" w:rsidRDefault="00056A7D">
      <w:pPr>
        <w:spacing w:after="96" w:line="259" w:lineRule="auto"/>
        <w:ind w:left="9" w:right="63"/>
      </w:pPr>
      <w:r>
        <w:rPr>
          <w:b/>
        </w:rPr>
        <w:t xml:space="preserve">III.- </w:t>
      </w:r>
      <w:r>
        <w:t xml:space="preserve">En concepto de recargos y actualizaciones se aplicará la tasa del 3% mensual. </w:t>
      </w:r>
    </w:p>
    <w:p w:rsidR="00A01279" w:rsidRDefault="00056A7D">
      <w:pPr>
        <w:spacing w:after="98" w:line="259" w:lineRule="auto"/>
        <w:ind w:left="14" w:right="0" w:firstLine="0"/>
        <w:jc w:val="left"/>
      </w:pPr>
      <w:r>
        <w:t xml:space="preserve"> </w:t>
      </w:r>
    </w:p>
    <w:p w:rsidR="00A01279" w:rsidRDefault="00056A7D">
      <w:pPr>
        <w:ind w:left="9" w:right="63"/>
      </w:pPr>
      <w:r>
        <w:t xml:space="preserve">Los recargos se causarán por cada mes o fracción que transcurra partir de la fecha de la exigibilidad, hasta que se efectué el pago, hasta por 5 años y se calcularán sobre el total del crédito fiscal, excluyendo los propios recargos, los gastos de ejecución y las multas por infracciones a las leyes fiscales. </w:t>
      </w:r>
    </w:p>
    <w:p w:rsidR="00A01279" w:rsidRDefault="00056A7D">
      <w:pPr>
        <w:spacing w:after="98" w:line="259" w:lineRule="auto"/>
        <w:ind w:left="14" w:right="0" w:firstLine="0"/>
        <w:jc w:val="left"/>
      </w:pPr>
      <w:r>
        <w:t xml:space="preserve"> </w:t>
      </w:r>
    </w:p>
    <w:p w:rsidR="00A01279" w:rsidRDefault="00056A7D">
      <w:pPr>
        <w:ind w:left="9" w:right="63"/>
      </w:pPr>
      <w:r>
        <w:t xml:space="preserve">Cuando se conceda prórroga o autorización para pagar en parcialidades los créditos fiscales, se causarán recargos sobre el saldo insoluto a la tasa del 2% mensual. </w:t>
      </w:r>
    </w:p>
    <w:p w:rsidR="00A01279" w:rsidRDefault="00056A7D">
      <w:pPr>
        <w:spacing w:after="98" w:line="259" w:lineRule="auto"/>
        <w:ind w:left="14" w:right="0" w:firstLine="0"/>
        <w:jc w:val="left"/>
      </w:pPr>
      <w:r>
        <w:t xml:space="preserve"> </w:t>
      </w:r>
    </w:p>
    <w:p w:rsidR="00A01279" w:rsidRDefault="00056A7D">
      <w:pPr>
        <w:ind w:left="9" w:right="63"/>
      </w:pPr>
      <w:r>
        <w:lastRenderedPageBreak/>
        <w:t xml:space="preserve">En concepto de gastos de ejecución a la tasa del 2% sobre el adeudo por cada una de las diligencias que a continuación se indican: </w:t>
      </w:r>
    </w:p>
    <w:p w:rsidR="00A01279" w:rsidRDefault="00056A7D">
      <w:pPr>
        <w:spacing w:after="96" w:line="259" w:lineRule="auto"/>
        <w:ind w:left="14" w:right="0" w:firstLine="0"/>
        <w:jc w:val="left"/>
      </w:pPr>
      <w:r>
        <w:t xml:space="preserve"> </w:t>
      </w:r>
    </w:p>
    <w:p w:rsidR="00A01279" w:rsidRDefault="00056A7D">
      <w:pPr>
        <w:numPr>
          <w:ilvl w:val="0"/>
          <w:numId w:val="8"/>
        </w:numPr>
        <w:spacing w:after="99" w:line="259" w:lineRule="auto"/>
        <w:ind w:left="699" w:right="63" w:hanging="245"/>
      </w:pPr>
      <w:r>
        <w:t xml:space="preserve">Por el requerimiento de pago; </w:t>
      </w:r>
    </w:p>
    <w:p w:rsidR="00A01279" w:rsidRDefault="00056A7D">
      <w:pPr>
        <w:spacing w:after="98" w:line="259" w:lineRule="auto"/>
        <w:ind w:left="454" w:right="0" w:firstLine="0"/>
        <w:jc w:val="left"/>
      </w:pPr>
      <w:r>
        <w:t xml:space="preserve"> </w:t>
      </w:r>
    </w:p>
    <w:p w:rsidR="00A01279" w:rsidRDefault="00056A7D">
      <w:pPr>
        <w:numPr>
          <w:ilvl w:val="0"/>
          <w:numId w:val="8"/>
        </w:numPr>
        <w:spacing w:after="98" w:line="259" w:lineRule="auto"/>
        <w:ind w:left="699" w:right="63" w:hanging="245"/>
      </w:pPr>
      <w:r>
        <w:t xml:space="preserve">Por la del embargo, y </w:t>
      </w:r>
    </w:p>
    <w:p w:rsidR="00A01279" w:rsidRDefault="00056A7D">
      <w:pPr>
        <w:spacing w:after="96" w:line="259" w:lineRule="auto"/>
        <w:ind w:left="454" w:right="0" w:firstLine="0"/>
        <w:jc w:val="left"/>
      </w:pPr>
      <w:r>
        <w:t xml:space="preserve"> </w:t>
      </w:r>
    </w:p>
    <w:p w:rsidR="00A01279" w:rsidRDefault="00056A7D">
      <w:pPr>
        <w:numPr>
          <w:ilvl w:val="0"/>
          <w:numId w:val="8"/>
        </w:numPr>
        <w:spacing w:after="98" w:line="259" w:lineRule="auto"/>
        <w:ind w:left="699" w:right="63" w:hanging="245"/>
      </w:pPr>
      <w:r>
        <w:t xml:space="preserve">Por la del remate. </w:t>
      </w:r>
    </w:p>
    <w:p w:rsidR="00A01279" w:rsidRDefault="00056A7D">
      <w:pPr>
        <w:spacing w:after="98" w:line="259" w:lineRule="auto"/>
        <w:ind w:left="14" w:right="0" w:firstLine="0"/>
        <w:jc w:val="left"/>
      </w:pPr>
      <w:r>
        <w:t xml:space="preserve"> </w:t>
      </w:r>
    </w:p>
    <w:p w:rsidR="00A01279" w:rsidRDefault="00056A7D">
      <w:pPr>
        <w:ind w:left="9" w:right="63"/>
      </w:pPr>
      <w:r>
        <w:t xml:space="preserve">Cuando en los casos de las fracciones anteriores el 2% del adeudo sea inferior a dos veces la Unidad de Medida y Actualización, se cobrará esta cantidad en lugar del 2% del adeudo. En ningún caso los gastos de ejecución podrán exceder de la cantidad que represente 3 veces la unidad de medida de actualización  </w:t>
      </w:r>
    </w:p>
    <w:p w:rsidR="00A01279" w:rsidRDefault="00056A7D">
      <w:pPr>
        <w:spacing w:after="96" w:line="259" w:lineRule="auto"/>
        <w:ind w:left="3" w:right="0" w:firstLine="0"/>
        <w:jc w:val="center"/>
      </w:pPr>
      <w:r>
        <w:rPr>
          <w:b/>
        </w:rPr>
        <w:t xml:space="preserve"> </w:t>
      </w:r>
    </w:p>
    <w:p w:rsidR="00A01279" w:rsidRDefault="00056A7D">
      <w:pPr>
        <w:pStyle w:val="Ttulo1"/>
        <w:ind w:left="10" w:right="58"/>
      </w:pPr>
      <w:r>
        <w:t xml:space="preserve">CAPÍTULO VII Participaciones y Aportaciones </w:t>
      </w:r>
    </w:p>
    <w:p w:rsidR="00A01279" w:rsidRDefault="00056A7D">
      <w:pPr>
        <w:spacing w:after="98" w:line="259" w:lineRule="auto"/>
        <w:ind w:left="14" w:right="0" w:firstLine="0"/>
        <w:jc w:val="left"/>
      </w:pPr>
      <w:r>
        <w:rPr>
          <w:b/>
        </w:rPr>
        <w:t xml:space="preserve"> </w:t>
      </w:r>
    </w:p>
    <w:p w:rsidR="00A01279" w:rsidRDefault="00056A7D">
      <w:pPr>
        <w:ind w:left="9" w:right="63"/>
      </w:pPr>
      <w:r>
        <w:rPr>
          <w:b/>
        </w:rPr>
        <w:t xml:space="preserve">Artículo 26.- </w:t>
      </w:r>
      <w:r>
        <w:t xml:space="preserve">El Municipio de Calotmul, Yucatán, percibirá participaciones federales y estatales, así como aportaciones federales, de conformidad con lo establecido por la Ley de Coordinación Fiscal y la Ley de Coordinación Fiscal del Estado de Yucatán. </w:t>
      </w:r>
    </w:p>
    <w:p w:rsidR="00A01279" w:rsidRDefault="00056A7D">
      <w:pPr>
        <w:spacing w:after="0" w:line="259" w:lineRule="auto"/>
        <w:ind w:left="3" w:right="0" w:firstLine="0"/>
        <w:jc w:val="center"/>
      </w:pPr>
      <w:r>
        <w:t xml:space="preserve"> </w:t>
      </w:r>
    </w:p>
    <w:p w:rsidR="00A01279" w:rsidRDefault="00056A7D">
      <w:pPr>
        <w:pStyle w:val="Ttulo1"/>
        <w:ind w:left="10" w:right="55"/>
      </w:pPr>
      <w:r>
        <w:t xml:space="preserve">CAPÍTULO VIII Ingresos Extraordinarios </w:t>
      </w:r>
    </w:p>
    <w:p w:rsidR="00A01279" w:rsidRDefault="00056A7D">
      <w:pPr>
        <w:spacing w:after="96" w:line="259" w:lineRule="auto"/>
        <w:ind w:left="14" w:right="0" w:firstLine="0"/>
        <w:jc w:val="left"/>
      </w:pPr>
      <w:r>
        <w:rPr>
          <w:b/>
        </w:rPr>
        <w:t xml:space="preserve"> </w:t>
      </w:r>
    </w:p>
    <w:p w:rsidR="00A01279" w:rsidRDefault="00056A7D">
      <w:pPr>
        <w:ind w:left="9" w:right="63"/>
      </w:pPr>
      <w:r>
        <w:rPr>
          <w:b/>
        </w:rPr>
        <w:t xml:space="preserve">Artículo 27.- </w:t>
      </w:r>
      <w:r>
        <w:t xml:space="preserve">El Municipio de Calotmul, Yucatán, podrá percibir ingresos extraordinarios vía empréstitos o financiamientos; o a través de la Federación o el Estado, por conceptos diferentes a las participaciones y aportaciones, de conformidad con lo establecido por las leyes respectivas. </w:t>
      </w:r>
    </w:p>
    <w:p w:rsidR="00A01279" w:rsidRDefault="00056A7D">
      <w:pPr>
        <w:spacing w:after="96" w:line="259" w:lineRule="auto"/>
        <w:ind w:left="3" w:right="0" w:firstLine="0"/>
        <w:jc w:val="center"/>
      </w:pPr>
      <w:r>
        <w:t xml:space="preserve"> </w:t>
      </w:r>
    </w:p>
    <w:p w:rsidR="00A01279" w:rsidRDefault="00056A7D">
      <w:pPr>
        <w:spacing w:after="97" w:line="259" w:lineRule="auto"/>
        <w:ind w:left="10" w:right="57"/>
        <w:jc w:val="center"/>
      </w:pPr>
      <w:r>
        <w:rPr>
          <w:b/>
        </w:rPr>
        <w:t xml:space="preserve">TÍTULO TERCERO DEL PRONÓSTICO DE INGRESOS </w:t>
      </w:r>
    </w:p>
    <w:p w:rsidR="00A01279" w:rsidRDefault="00056A7D">
      <w:pPr>
        <w:spacing w:after="0" w:line="259" w:lineRule="auto"/>
        <w:ind w:left="3" w:right="0" w:firstLine="0"/>
        <w:jc w:val="center"/>
      </w:pPr>
      <w:r>
        <w:rPr>
          <w:b/>
        </w:rPr>
        <w:t xml:space="preserve"> </w:t>
      </w:r>
    </w:p>
    <w:p w:rsidR="00A01279" w:rsidRDefault="00056A7D">
      <w:pPr>
        <w:pStyle w:val="Ttulo1"/>
        <w:ind w:left="10" w:right="57"/>
      </w:pPr>
      <w:r>
        <w:t xml:space="preserve">CAPÍTULO ÚNICO De los Ingresos a Recibir </w:t>
      </w:r>
    </w:p>
    <w:p w:rsidR="00A01279" w:rsidRDefault="00056A7D">
      <w:pPr>
        <w:spacing w:after="98" w:line="259" w:lineRule="auto"/>
        <w:ind w:left="14" w:right="0" w:firstLine="0"/>
        <w:jc w:val="left"/>
      </w:pPr>
      <w:r>
        <w:rPr>
          <w:b/>
        </w:rPr>
        <w:t xml:space="preserve"> </w:t>
      </w:r>
    </w:p>
    <w:p w:rsidR="00A01279" w:rsidRDefault="00056A7D">
      <w:pPr>
        <w:spacing w:line="259" w:lineRule="auto"/>
        <w:ind w:left="9" w:right="63"/>
      </w:pPr>
      <w:r>
        <w:rPr>
          <w:b/>
        </w:rPr>
        <w:t xml:space="preserve">Artículo 28.- </w:t>
      </w:r>
      <w:r>
        <w:t xml:space="preserve">Los impuestos que el municipio percibirá se clasificarán como sigue: </w:t>
      </w:r>
    </w:p>
    <w:tbl>
      <w:tblPr>
        <w:tblStyle w:val="TableGrid"/>
        <w:tblW w:w="9066" w:type="dxa"/>
        <w:tblInd w:w="20" w:type="dxa"/>
        <w:tblCellMar>
          <w:top w:w="34" w:type="dxa"/>
          <w:left w:w="68" w:type="dxa"/>
          <w:bottom w:w="0" w:type="dxa"/>
          <w:right w:w="9" w:type="dxa"/>
        </w:tblCellMar>
        <w:tblLook w:val="04A0" w:firstRow="1" w:lastRow="0" w:firstColumn="1" w:lastColumn="0" w:noHBand="0" w:noVBand="1"/>
      </w:tblPr>
      <w:tblGrid>
        <w:gridCol w:w="7826"/>
        <w:gridCol w:w="1240"/>
      </w:tblGrid>
      <w:tr w:rsidR="00A01279">
        <w:trPr>
          <w:trHeight w:val="307"/>
        </w:trPr>
        <w:tc>
          <w:tcPr>
            <w:tcW w:w="7826"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1" w:right="0" w:firstLine="0"/>
              <w:jc w:val="left"/>
            </w:pPr>
            <w:r>
              <w:rPr>
                <w:b/>
                <w:sz w:val="22"/>
              </w:rPr>
              <w:t xml:space="preserve">Impuestos </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pPr>
            <w:r>
              <w:rPr>
                <w:b/>
                <w:sz w:val="22"/>
              </w:rPr>
              <w:t xml:space="preserve">599,714.00 </w:t>
            </w:r>
          </w:p>
        </w:tc>
      </w:tr>
      <w:tr w:rsidR="00A01279">
        <w:trPr>
          <w:trHeight w:val="311"/>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t xml:space="preserve">Impuestos sobre los ingresos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1" w:firstLine="0"/>
              <w:jc w:val="right"/>
            </w:pPr>
            <w:r>
              <w:rPr>
                <w:sz w:val="18"/>
              </w:rPr>
              <w:t xml:space="preserve">7,847.00 </w:t>
            </w:r>
          </w:p>
        </w:tc>
      </w:tr>
      <w:tr w:rsidR="00A01279">
        <w:trPr>
          <w:trHeight w:val="310"/>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lastRenderedPageBreak/>
              <w:t xml:space="preserve">Impuestos sobre el patrimonio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353,511.00 </w:t>
            </w:r>
          </w:p>
        </w:tc>
      </w:tr>
      <w:tr w:rsidR="00A01279">
        <w:trPr>
          <w:trHeight w:val="310"/>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t xml:space="preserve">Impuestos sobre la producción, el consumo y las transacciones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238,356.00 </w:t>
            </w:r>
          </w:p>
        </w:tc>
      </w:tr>
      <w:tr w:rsidR="00A01279">
        <w:trPr>
          <w:trHeight w:val="310"/>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t xml:space="preserve">Impuestos al comercio exterior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2"/>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t xml:space="preserve">Impuestos sobre Nóminas y Asimilables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t xml:space="preserve">Impuestos Ecológicos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t xml:space="preserve">Accesorios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20" w:right="0" w:firstLine="0"/>
              <w:jc w:val="left"/>
            </w:pPr>
            <w:r>
              <w:rPr>
                <w:sz w:val="16"/>
              </w:rPr>
              <w:t xml:space="preserve">Otros Impuestos </w:t>
            </w:r>
          </w:p>
        </w:tc>
        <w:tc>
          <w:tcPr>
            <w:tcW w:w="124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461"/>
        </w:trPr>
        <w:tc>
          <w:tcPr>
            <w:tcW w:w="782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 w:right="0" w:firstLine="319"/>
              <w:jc w:val="left"/>
            </w:pPr>
            <w:r>
              <w:rPr>
                <w:sz w:val="16"/>
              </w:rPr>
              <w:t xml:space="preserve">Impuestos no comprendidos en las fracciones de la Ley de Ingresos causadas en ejercicios fiscales anteriores pendientes de liquidación o pago </w:t>
            </w:r>
          </w:p>
        </w:tc>
        <w:tc>
          <w:tcPr>
            <w:tcW w:w="1240"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bl>
    <w:p w:rsidR="00A01279" w:rsidRDefault="00056A7D">
      <w:pPr>
        <w:spacing w:after="98" w:line="259" w:lineRule="auto"/>
        <w:ind w:left="14" w:right="0" w:firstLine="0"/>
        <w:jc w:val="left"/>
      </w:pPr>
      <w:r>
        <w:t xml:space="preserve"> </w:t>
      </w:r>
    </w:p>
    <w:p w:rsidR="00A01279" w:rsidRDefault="00056A7D">
      <w:pPr>
        <w:spacing w:line="259" w:lineRule="auto"/>
        <w:ind w:left="9" w:right="63"/>
      </w:pPr>
      <w:r>
        <w:rPr>
          <w:b/>
        </w:rPr>
        <w:t xml:space="preserve">Artículo 29.- </w:t>
      </w:r>
      <w:r>
        <w:t xml:space="preserve">Los derechos que el municipio percibirá se causarán por los siguientes conceptos: </w:t>
      </w:r>
    </w:p>
    <w:tbl>
      <w:tblPr>
        <w:tblStyle w:val="TableGrid"/>
        <w:tblW w:w="9066" w:type="dxa"/>
        <w:tblInd w:w="20" w:type="dxa"/>
        <w:tblCellMar>
          <w:top w:w="33" w:type="dxa"/>
          <w:left w:w="68" w:type="dxa"/>
          <w:bottom w:w="0" w:type="dxa"/>
          <w:right w:w="9" w:type="dxa"/>
        </w:tblCellMar>
        <w:tblLook w:val="04A0" w:firstRow="1" w:lastRow="0" w:firstColumn="1" w:lastColumn="0" w:noHBand="0" w:noVBand="1"/>
      </w:tblPr>
      <w:tblGrid>
        <w:gridCol w:w="7642"/>
        <w:gridCol w:w="1424"/>
      </w:tblGrid>
      <w:tr w:rsidR="00A01279">
        <w:trPr>
          <w:trHeight w:val="308"/>
        </w:trPr>
        <w:tc>
          <w:tcPr>
            <w:tcW w:w="7643"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jc w:val="left"/>
            </w:pPr>
            <w:r>
              <w:rPr>
                <w:b/>
                <w:sz w:val="22"/>
              </w:rPr>
              <w:t xml:space="preserve">Derechos </w:t>
            </w:r>
          </w:p>
        </w:tc>
        <w:tc>
          <w:tcPr>
            <w:tcW w:w="1424"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pPr>
            <w:r>
              <w:rPr>
                <w:b/>
                <w:sz w:val="22"/>
              </w:rPr>
              <w:t xml:space="preserve">1,426,388.00 </w:t>
            </w:r>
          </w:p>
        </w:tc>
      </w:tr>
      <w:tr w:rsidR="00A01279">
        <w:trPr>
          <w:trHeight w:val="311"/>
        </w:trPr>
        <w:tc>
          <w:tcPr>
            <w:tcW w:w="764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Derechos por el uso, goce, aprovechamiento o explotación de bienes de dominio público </w:t>
            </w:r>
          </w:p>
        </w:tc>
        <w:tc>
          <w:tcPr>
            <w:tcW w:w="142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194,555.00 </w:t>
            </w:r>
          </w:p>
        </w:tc>
      </w:tr>
      <w:tr w:rsidR="00A01279">
        <w:trPr>
          <w:trHeight w:val="310"/>
        </w:trPr>
        <w:tc>
          <w:tcPr>
            <w:tcW w:w="764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Derechos por prestación de servicios </w:t>
            </w:r>
          </w:p>
        </w:tc>
        <w:tc>
          <w:tcPr>
            <w:tcW w:w="142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64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Otros Derechos </w:t>
            </w:r>
          </w:p>
        </w:tc>
        <w:tc>
          <w:tcPr>
            <w:tcW w:w="142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149,926.00 </w:t>
            </w:r>
          </w:p>
        </w:tc>
      </w:tr>
      <w:tr w:rsidR="00A01279">
        <w:trPr>
          <w:trHeight w:val="310"/>
        </w:trPr>
        <w:tc>
          <w:tcPr>
            <w:tcW w:w="764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Accesorios de derechos </w:t>
            </w:r>
          </w:p>
        </w:tc>
        <w:tc>
          <w:tcPr>
            <w:tcW w:w="1424"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1" w:firstLine="0"/>
              <w:jc w:val="right"/>
            </w:pPr>
            <w:r>
              <w:rPr>
                <w:sz w:val="18"/>
              </w:rPr>
              <w:t xml:space="preserve">1,016,840.00 </w:t>
            </w:r>
          </w:p>
        </w:tc>
      </w:tr>
      <w:tr w:rsidR="00A01279">
        <w:trPr>
          <w:trHeight w:val="461"/>
        </w:trPr>
        <w:tc>
          <w:tcPr>
            <w:tcW w:w="7643"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Derechos no comprendidos en las fracciones de la Ley de Ingresos causadas en ejercicios fiscales anteriores pendientes de liquidación o pago </w:t>
            </w:r>
          </w:p>
        </w:tc>
        <w:tc>
          <w:tcPr>
            <w:tcW w:w="1424"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1" w:firstLine="0"/>
              <w:jc w:val="right"/>
            </w:pPr>
            <w:r>
              <w:rPr>
                <w:sz w:val="18"/>
              </w:rPr>
              <w:t xml:space="preserve">65,067.00 </w:t>
            </w:r>
          </w:p>
        </w:tc>
      </w:tr>
    </w:tbl>
    <w:p w:rsidR="00A01279" w:rsidRDefault="00056A7D">
      <w:pPr>
        <w:spacing w:after="98" w:line="259" w:lineRule="auto"/>
        <w:ind w:left="14" w:right="0" w:firstLine="0"/>
        <w:jc w:val="left"/>
      </w:pPr>
      <w:r>
        <w:t xml:space="preserve"> </w:t>
      </w:r>
    </w:p>
    <w:p w:rsidR="00A01279" w:rsidRDefault="00056A7D">
      <w:pPr>
        <w:spacing w:after="98" w:line="259" w:lineRule="auto"/>
        <w:ind w:left="9" w:right="63"/>
      </w:pPr>
      <w:r>
        <w:rPr>
          <w:b/>
        </w:rPr>
        <w:t xml:space="preserve">Artículo 30.- </w:t>
      </w:r>
      <w:r>
        <w:t xml:space="preserve">Las contribuciones de mejoras que la Hacienda Pública Municipal tiene derecho de percibir, serán las siguientes: </w:t>
      </w:r>
    </w:p>
    <w:p w:rsidR="00A01279" w:rsidRDefault="00056A7D">
      <w:pPr>
        <w:spacing w:after="0" w:line="259" w:lineRule="auto"/>
        <w:ind w:left="14" w:right="0" w:firstLine="0"/>
        <w:jc w:val="left"/>
      </w:pPr>
      <w:r>
        <w:t xml:space="preserve"> </w:t>
      </w:r>
    </w:p>
    <w:tbl>
      <w:tblPr>
        <w:tblStyle w:val="TableGrid"/>
        <w:tblW w:w="9208" w:type="dxa"/>
        <w:tblInd w:w="20" w:type="dxa"/>
        <w:tblCellMar>
          <w:top w:w="34" w:type="dxa"/>
          <w:left w:w="68" w:type="dxa"/>
          <w:bottom w:w="0" w:type="dxa"/>
          <w:right w:w="7" w:type="dxa"/>
        </w:tblCellMar>
        <w:tblLook w:val="04A0" w:firstRow="1" w:lastRow="0" w:firstColumn="1" w:lastColumn="0" w:noHBand="0" w:noVBand="1"/>
      </w:tblPr>
      <w:tblGrid>
        <w:gridCol w:w="7842"/>
        <w:gridCol w:w="1366"/>
      </w:tblGrid>
      <w:tr w:rsidR="00A01279">
        <w:trPr>
          <w:trHeight w:val="307"/>
        </w:trPr>
        <w:tc>
          <w:tcPr>
            <w:tcW w:w="7842"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jc w:val="left"/>
            </w:pPr>
            <w:r>
              <w:rPr>
                <w:b/>
                <w:sz w:val="22"/>
              </w:rPr>
              <w:t xml:space="preserve">Contribuciones de mejoras </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59" w:firstLine="0"/>
              <w:jc w:val="right"/>
            </w:pPr>
            <w:r>
              <w:rPr>
                <w:b/>
                <w:sz w:val="22"/>
              </w:rPr>
              <w:t xml:space="preserve">0.00 </w:t>
            </w:r>
          </w:p>
        </w:tc>
      </w:tr>
      <w:tr w:rsidR="00A01279">
        <w:trPr>
          <w:trHeight w:val="311"/>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Contribución de mejoras por obras públicas </w:t>
            </w:r>
          </w:p>
        </w:tc>
        <w:tc>
          <w:tcPr>
            <w:tcW w:w="13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461"/>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Contribuciones de Mejoras no comprendidas en las fracciones de la Ley de Ingresos causadas en ejercicios fiscales anteriores pendientes de liquidación o pago </w:t>
            </w:r>
          </w:p>
        </w:tc>
        <w:tc>
          <w:tcPr>
            <w:tcW w:w="1366"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bl>
    <w:p w:rsidR="00A01279" w:rsidRDefault="00056A7D">
      <w:pPr>
        <w:spacing w:after="99" w:line="259" w:lineRule="auto"/>
        <w:ind w:left="14" w:right="0" w:firstLine="0"/>
        <w:jc w:val="left"/>
      </w:pPr>
      <w:r>
        <w:t xml:space="preserve"> </w:t>
      </w:r>
    </w:p>
    <w:p w:rsidR="00A01279" w:rsidRDefault="00056A7D">
      <w:pPr>
        <w:ind w:left="9" w:right="63"/>
      </w:pPr>
      <w:r>
        <w:rPr>
          <w:b/>
        </w:rPr>
        <w:t xml:space="preserve">Artículo 31.- </w:t>
      </w:r>
      <w:r>
        <w:t xml:space="preserve">Los ingresos que la Hacienda Pública Municipal percibirá por concepto de productos, serán las siguientes: </w:t>
      </w:r>
    </w:p>
    <w:p w:rsidR="00A01279" w:rsidRDefault="00056A7D">
      <w:pPr>
        <w:spacing w:after="0" w:line="259" w:lineRule="auto"/>
        <w:ind w:left="14" w:right="0" w:firstLine="0"/>
        <w:jc w:val="left"/>
      </w:pPr>
      <w:r>
        <w:t xml:space="preserve"> </w:t>
      </w:r>
    </w:p>
    <w:tbl>
      <w:tblPr>
        <w:tblStyle w:val="TableGrid"/>
        <w:tblW w:w="9208" w:type="dxa"/>
        <w:tblInd w:w="20" w:type="dxa"/>
        <w:tblCellMar>
          <w:top w:w="34" w:type="dxa"/>
          <w:left w:w="68" w:type="dxa"/>
          <w:bottom w:w="0" w:type="dxa"/>
          <w:right w:w="7" w:type="dxa"/>
        </w:tblCellMar>
        <w:tblLook w:val="04A0" w:firstRow="1" w:lastRow="0" w:firstColumn="1" w:lastColumn="0" w:noHBand="0" w:noVBand="1"/>
      </w:tblPr>
      <w:tblGrid>
        <w:gridCol w:w="7842"/>
        <w:gridCol w:w="1366"/>
      </w:tblGrid>
      <w:tr w:rsidR="00A01279">
        <w:trPr>
          <w:trHeight w:val="307"/>
        </w:trPr>
        <w:tc>
          <w:tcPr>
            <w:tcW w:w="7842"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jc w:val="left"/>
            </w:pPr>
            <w:r>
              <w:rPr>
                <w:b/>
                <w:sz w:val="22"/>
              </w:rPr>
              <w:t xml:space="preserve">Productos </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58" w:firstLine="0"/>
              <w:jc w:val="right"/>
            </w:pPr>
            <w:r>
              <w:rPr>
                <w:b/>
                <w:sz w:val="22"/>
              </w:rPr>
              <w:t xml:space="preserve">57.00 </w:t>
            </w:r>
          </w:p>
        </w:tc>
      </w:tr>
      <w:tr w:rsidR="00A01279">
        <w:trPr>
          <w:trHeight w:val="311"/>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Productos </w:t>
            </w:r>
          </w:p>
        </w:tc>
        <w:tc>
          <w:tcPr>
            <w:tcW w:w="13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57.00 </w:t>
            </w:r>
          </w:p>
        </w:tc>
      </w:tr>
      <w:tr w:rsidR="00A01279">
        <w:trPr>
          <w:trHeight w:val="461"/>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Productos no comprendidos en las fracciones de la Ley de Ingresos causadas en ejercicios fiscales anteriores pendientes de liquidación o pago </w:t>
            </w:r>
          </w:p>
        </w:tc>
        <w:tc>
          <w:tcPr>
            <w:tcW w:w="1366"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bl>
    <w:p w:rsidR="00A01279" w:rsidRDefault="00056A7D">
      <w:pPr>
        <w:spacing w:after="98" w:line="259" w:lineRule="auto"/>
        <w:ind w:left="14" w:right="0" w:firstLine="0"/>
        <w:jc w:val="left"/>
      </w:pPr>
      <w:r>
        <w:t xml:space="preserve"> </w:t>
      </w:r>
    </w:p>
    <w:p w:rsidR="00A01279" w:rsidRDefault="00056A7D">
      <w:pPr>
        <w:ind w:left="9" w:right="63"/>
      </w:pPr>
      <w:r>
        <w:rPr>
          <w:b/>
        </w:rPr>
        <w:lastRenderedPageBreak/>
        <w:t xml:space="preserve">Artículo 32- </w:t>
      </w:r>
      <w:r>
        <w:t xml:space="preserve">Los ingresos que la Hacienda Pública Municipal percibirá por concepto de aprovechamientos, se clasificarán de la siguiente manera: </w:t>
      </w:r>
    </w:p>
    <w:p w:rsidR="00A01279" w:rsidRDefault="00056A7D">
      <w:pPr>
        <w:spacing w:after="0" w:line="259" w:lineRule="auto"/>
        <w:ind w:left="14" w:right="0" w:firstLine="0"/>
        <w:jc w:val="left"/>
      </w:pPr>
      <w:r>
        <w:t xml:space="preserve"> </w:t>
      </w:r>
    </w:p>
    <w:tbl>
      <w:tblPr>
        <w:tblStyle w:val="TableGrid"/>
        <w:tblW w:w="9208" w:type="dxa"/>
        <w:tblInd w:w="20" w:type="dxa"/>
        <w:tblCellMar>
          <w:top w:w="34" w:type="dxa"/>
          <w:left w:w="68" w:type="dxa"/>
          <w:bottom w:w="0" w:type="dxa"/>
          <w:right w:w="7" w:type="dxa"/>
        </w:tblCellMar>
        <w:tblLook w:val="04A0" w:firstRow="1" w:lastRow="0" w:firstColumn="1" w:lastColumn="0" w:noHBand="0" w:noVBand="1"/>
      </w:tblPr>
      <w:tblGrid>
        <w:gridCol w:w="7842"/>
        <w:gridCol w:w="1366"/>
      </w:tblGrid>
      <w:tr w:rsidR="00A01279">
        <w:trPr>
          <w:trHeight w:val="307"/>
        </w:trPr>
        <w:tc>
          <w:tcPr>
            <w:tcW w:w="7842"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jc w:val="left"/>
            </w:pPr>
            <w:r>
              <w:rPr>
                <w:b/>
                <w:sz w:val="22"/>
              </w:rPr>
              <w:t xml:space="preserve">Aprovechamientos </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59" w:firstLine="0"/>
              <w:jc w:val="right"/>
            </w:pPr>
            <w:r>
              <w:rPr>
                <w:b/>
                <w:sz w:val="22"/>
              </w:rPr>
              <w:t xml:space="preserve">0.00 </w:t>
            </w:r>
          </w:p>
        </w:tc>
      </w:tr>
      <w:tr w:rsidR="00A01279">
        <w:trPr>
          <w:trHeight w:val="311"/>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Aprovechamientos  </w:t>
            </w:r>
          </w:p>
        </w:tc>
        <w:tc>
          <w:tcPr>
            <w:tcW w:w="13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Aprovechamientos patrimoniales </w:t>
            </w:r>
          </w:p>
        </w:tc>
        <w:tc>
          <w:tcPr>
            <w:tcW w:w="13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2"/>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Accesorios de aprovechamientos  </w:t>
            </w:r>
          </w:p>
        </w:tc>
        <w:tc>
          <w:tcPr>
            <w:tcW w:w="1366"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458"/>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pPr>
            <w:r>
              <w:rPr>
                <w:sz w:val="16"/>
              </w:rPr>
              <w:t xml:space="preserve">Aprovechamientos no comprendidos en las fracciones de la Ley de Ingresos causadas en ejercicios fiscales anteriores pendientes de liquidación o pago </w:t>
            </w:r>
          </w:p>
        </w:tc>
        <w:tc>
          <w:tcPr>
            <w:tcW w:w="1366"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bl>
    <w:p w:rsidR="00A01279" w:rsidRDefault="00056A7D">
      <w:pPr>
        <w:spacing w:after="98" w:line="259" w:lineRule="auto"/>
        <w:ind w:left="14" w:right="0" w:firstLine="0"/>
        <w:jc w:val="left"/>
      </w:pPr>
      <w:r>
        <w:t xml:space="preserve"> </w:t>
      </w:r>
    </w:p>
    <w:p w:rsidR="00A01279" w:rsidRDefault="00056A7D">
      <w:pPr>
        <w:spacing w:line="259" w:lineRule="auto"/>
        <w:ind w:left="9" w:right="63"/>
      </w:pPr>
      <w:r>
        <w:rPr>
          <w:b/>
        </w:rPr>
        <w:t xml:space="preserve">Artículo 33.- </w:t>
      </w:r>
      <w:r>
        <w:t xml:space="preserve">Los ingresos por participaciones que percibirá la Hacienda Pública Municipal se integrarán por los siguientes conceptos: </w:t>
      </w:r>
    </w:p>
    <w:tbl>
      <w:tblPr>
        <w:tblStyle w:val="TableGrid"/>
        <w:tblW w:w="9210" w:type="dxa"/>
        <w:tblInd w:w="19" w:type="dxa"/>
        <w:tblCellMar>
          <w:top w:w="56" w:type="dxa"/>
          <w:left w:w="147" w:type="dxa"/>
          <w:bottom w:w="0" w:type="dxa"/>
          <w:right w:w="20" w:type="dxa"/>
        </w:tblCellMar>
        <w:tblLook w:val="04A0" w:firstRow="1" w:lastRow="0" w:firstColumn="1" w:lastColumn="0" w:noHBand="0" w:noVBand="1"/>
      </w:tblPr>
      <w:tblGrid>
        <w:gridCol w:w="7841"/>
        <w:gridCol w:w="1369"/>
      </w:tblGrid>
      <w:tr w:rsidR="00A01279">
        <w:trPr>
          <w:trHeight w:val="310"/>
        </w:trPr>
        <w:tc>
          <w:tcPr>
            <w:tcW w:w="784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42" w:right="0" w:firstLine="0"/>
              <w:jc w:val="left"/>
            </w:pPr>
            <w:r>
              <w:rPr>
                <w:sz w:val="16"/>
              </w:rPr>
              <w:t xml:space="preserve">Participaciones </w:t>
            </w:r>
          </w:p>
        </w:tc>
        <w:tc>
          <w:tcPr>
            <w:tcW w:w="136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sz w:val="18"/>
              </w:rPr>
              <w:t xml:space="preserve">18,533,923.00 </w:t>
            </w:r>
          </w:p>
        </w:tc>
      </w:tr>
    </w:tbl>
    <w:p w:rsidR="00A01279" w:rsidRDefault="00056A7D">
      <w:pPr>
        <w:spacing w:after="99" w:line="259" w:lineRule="auto"/>
        <w:ind w:left="14" w:right="0" w:firstLine="0"/>
        <w:jc w:val="left"/>
      </w:pPr>
      <w:r>
        <w:t xml:space="preserve"> </w:t>
      </w:r>
    </w:p>
    <w:p w:rsidR="00A01279" w:rsidRDefault="00056A7D">
      <w:pPr>
        <w:spacing w:line="259" w:lineRule="auto"/>
        <w:ind w:left="9" w:right="63"/>
      </w:pPr>
      <w:r>
        <w:rPr>
          <w:b/>
        </w:rPr>
        <w:t xml:space="preserve">Artículo 34.- </w:t>
      </w:r>
      <w:r>
        <w:t xml:space="preserve">Las aportaciones que recaudarán la Hacienda Pública Municipal se integrarán con los siguientes conceptos: </w:t>
      </w:r>
    </w:p>
    <w:tbl>
      <w:tblPr>
        <w:tblStyle w:val="TableGrid"/>
        <w:tblW w:w="9129" w:type="dxa"/>
        <w:tblInd w:w="16" w:type="dxa"/>
        <w:tblCellMar>
          <w:top w:w="11" w:type="dxa"/>
          <w:left w:w="4" w:type="dxa"/>
          <w:bottom w:w="0" w:type="dxa"/>
          <w:right w:w="66" w:type="dxa"/>
        </w:tblCellMar>
        <w:tblLook w:val="04A0" w:firstRow="1" w:lastRow="0" w:firstColumn="1" w:lastColumn="0" w:noHBand="0" w:noVBand="1"/>
      </w:tblPr>
      <w:tblGrid>
        <w:gridCol w:w="7229"/>
        <w:gridCol w:w="1900"/>
      </w:tblGrid>
      <w:tr w:rsidR="00A01279">
        <w:trPr>
          <w:trHeight w:val="386"/>
        </w:trPr>
        <w:tc>
          <w:tcPr>
            <w:tcW w:w="7229"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jc w:val="left"/>
            </w:pPr>
            <w:r>
              <w:rPr>
                <w:b/>
                <w:sz w:val="22"/>
              </w:rPr>
              <w:t xml:space="preserve"> Aportaciones</w:t>
            </w:r>
            <w:r>
              <w:rPr>
                <w:b/>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1" w:right="0" w:firstLine="0"/>
            </w:pPr>
            <w:r>
              <w:rPr>
                <w:b/>
                <w:sz w:val="22"/>
              </w:rPr>
              <w:t>$    16,171,936.00</w:t>
            </w:r>
            <w:r>
              <w:rPr>
                <w:b/>
              </w:rPr>
              <w:t xml:space="preserve"> </w:t>
            </w:r>
          </w:p>
        </w:tc>
      </w:tr>
      <w:tr w:rsidR="00A01279">
        <w:trPr>
          <w:trHeight w:val="356"/>
        </w:trPr>
        <w:tc>
          <w:tcPr>
            <w:tcW w:w="72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sz w:val="16"/>
              </w:rPr>
              <w:t xml:space="preserve">        </w:t>
            </w:r>
            <w:r>
              <w:rPr>
                <w:sz w:val="16"/>
              </w:rPr>
              <w:t xml:space="preserve">Fondo de Aportaciones para la Infraestructura Social Municipal </w:t>
            </w:r>
          </w:p>
        </w:tc>
        <w:tc>
          <w:tcPr>
            <w:tcW w:w="190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 w:right="0" w:firstLine="0"/>
              <w:jc w:val="left"/>
            </w:pPr>
            <w:r>
              <w:t xml:space="preserve">$    12,447,701.00 </w:t>
            </w:r>
          </w:p>
        </w:tc>
      </w:tr>
      <w:tr w:rsidR="00A01279">
        <w:trPr>
          <w:trHeight w:val="355"/>
        </w:trPr>
        <w:tc>
          <w:tcPr>
            <w:tcW w:w="722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sz w:val="16"/>
              </w:rPr>
              <w:t xml:space="preserve">        </w:t>
            </w:r>
            <w:r>
              <w:rPr>
                <w:sz w:val="16"/>
              </w:rPr>
              <w:t xml:space="preserve">Fondo de Aportaciones para el Fortalecimiento Municipal </w:t>
            </w:r>
          </w:p>
        </w:tc>
        <w:tc>
          <w:tcPr>
            <w:tcW w:w="1900"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1" w:right="0" w:firstLine="0"/>
              <w:jc w:val="left"/>
            </w:pPr>
            <w:r>
              <w:t xml:space="preserve">$     3,724,235.00 </w:t>
            </w:r>
          </w:p>
        </w:tc>
      </w:tr>
    </w:tbl>
    <w:p w:rsidR="00A01279" w:rsidRDefault="00056A7D">
      <w:pPr>
        <w:spacing w:after="98" w:line="259" w:lineRule="auto"/>
        <w:ind w:left="14" w:right="0" w:firstLine="0"/>
        <w:jc w:val="left"/>
      </w:pPr>
      <w:r>
        <w:t xml:space="preserve"> </w:t>
      </w:r>
    </w:p>
    <w:p w:rsidR="00A01279" w:rsidRDefault="00056A7D">
      <w:pPr>
        <w:spacing w:line="259" w:lineRule="auto"/>
        <w:ind w:left="9" w:right="63"/>
      </w:pPr>
      <w:r>
        <w:rPr>
          <w:b/>
        </w:rPr>
        <w:t xml:space="preserve">Artículo 35- </w:t>
      </w:r>
      <w:r>
        <w:t xml:space="preserve">Los ingresos extraordinarios que podrá percibir la Hacienda Pública Municipal serán los siguientes: </w:t>
      </w:r>
    </w:p>
    <w:tbl>
      <w:tblPr>
        <w:tblStyle w:val="TableGrid"/>
        <w:tblW w:w="9066" w:type="dxa"/>
        <w:tblInd w:w="20" w:type="dxa"/>
        <w:tblCellMar>
          <w:top w:w="10" w:type="dxa"/>
          <w:left w:w="68" w:type="dxa"/>
          <w:bottom w:w="0" w:type="dxa"/>
          <w:right w:w="7" w:type="dxa"/>
        </w:tblCellMar>
        <w:tblLook w:val="04A0" w:firstRow="1" w:lastRow="0" w:firstColumn="1" w:lastColumn="0" w:noHBand="0" w:noVBand="1"/>
      </w:tblPr>
      <w:tblGrid>
        <w:gridCol w:w="7838"/>
        <w:gridCol w:w="1228"/>
      </w:tblGrid>
      <w:tr w:rsidR="00A01279">
        <w:trPr>
          <w:trHeight w:val="514"/>
        </w:trPr>
        <w:tc>
          <w:tcPr>
            <w:tcW w:w="7838"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pPr>
            <w:r>
              <w:rPr>
                <w:b/>
                <w:sz w:val="22"/>
              </w:rPr>
              <w:t xml:space="preserve">Ingresos por ventas de bienes, prestaciones de servicios y otros ingresos </w:t>
            </w:r>
          </w:p>
        </w:tc>
        <w:tc>
          <w:tcPr>
            <w:tcW w:w="12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1279" w:rsidRDefault="00056A7D">
            <w:pPr>
              <w:spacing w:after="0" w:line="259" w:lineRule="auto"/>
              <w:ind w:left="0" w:right="59" w:firstLine="0"/>
              <w:jc w:val="right"/>
            </w:pPr>
            <w:r>
              <w:rPr>
                <w:b/>
                <w:sz w:val="22"/>
              </w:rPr>
              <w:t xml:space="preserve">0.00 </w:t>
            </w:r>
          </w:p>
        </w:tc>
      </w:tr>
      <w:tr w:rsidR="00A01279">
        <w:trPr>
          <w:trHeight w:val="311"/>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59" w:firstLine="0"/>
              <w:jc w:val="center"/>
            </w:pPr>
            <w:r>
              <w:rPr>
                <w:sz w:val="16"/>
              </w:rPr>
              <w:t xml:space="preserve">Ingresos por venta de bienes y prestación de servicios de instituciones públicas de seguridad social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Ingresos por venta de bienes y prestación de servicio de empresas productivas del estado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461"/>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Ingresos por venta de bienes y prestación de servicios de entidades paraestatales y fideicomisos no empresariales y no financieros </w:t>
            </w:r>
          </w:p>
        </w:tc>
        <w:tc>
          <w:tcPr>
            <w:tcW w:w="1228"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r w:rsidR="00A01279">
        <w:trPr>
          <w:trHeight w:val="461"/>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Ingresos por venta de bienes y prestación </w:t>
            </w:r>
            <w:r>
              <w:rPr>
                <w:sz w:val="16"/>
              </w:rPr>
              <w:t xml:space="preserve">de servicios de entidades paraestatales empresariales no financieras con participación estatal mayoritaria </w:t>
            </w:r>
          </w:p>
        </w:tc>
        <w:tc>
          <w:tcPr>
            <w:tcW w:w="1228"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r w:rsidR="00A01279">
        <w:trPr>
          <w:trHeight w:val="458"/>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Ingresos por venta de bienes y prestación de servicios de entidades paraestatales empresariales financieras monetarias con participación estatal mayoritaria </w:t>
            </w:r>
          </w:p>
        </w:tc>
        <w:tc>
          <w:tcPr>
            <w:tcW w:w="1228"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r w:rsidR="00A01279">
        <w:trPr>
          <w:trHeight w:val="461"/>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Ingresos por venta de bienes y prestación </w:t>
            </w:r>
            <w:r>
              <w:rPr>
                <w:sz w:val="16"/>
              </w:rPr>
              <w:t xml:space="preserve">de servicios de entidades paraestatales empresariales financieras no monetarias con participación estatal mayoritaria </w:t>
            </w:r>
          </w:p>
        </w:tc>
        <w:tc>
          <w:tcPr>
            <w:tcW w:w="1228"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r w:rsidR="00A01279">
        <w:trPr>
          <w:trHeight w:val="461"/>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jc w:val="left"/>
            </w:pPr>
            <w:r>
              <w:rPr>
                <w:sz w:val="16"/>
              </w:rPr>
              <w:t xml:space="preserve">Ingresos por venta de bienes y prestación de servicios de fideicomisos financieros públicos con participación estatal mayoritaria </w:t>
            </w:r>
          </w:p>
        </w:tc>
        <w:tc>
          <w:tcPr>
            <w:tcW w:w="1228"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r w:rsidR="00A01279">
        <w:trPr>
          <w:trHeight w:val="458"/>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319"/>
            </w:pPr>
            <w:r>
              <w:rPr>
                <w:sz w:val="16"/>
              </w:rPr>
              <w:t xml:space="preserve">Ingresos por venta de bienes y prestación de servicios de los poderes legislativo y judicial y de los órganos autónomos </w:t>
            </w:r>
          </w:p>
        </w:tc>
        <w:tc>
          <w:tcPr>
            <w:tcW w:w="1228" w:type="dxa"/>
            <w:tcBorders>
              <w:top w:val="single" w:sz="4" w:space="0" w:color="000000"/>
              <w:left w:val="single" w:sz="4" w:space="0" w:color="000000"/>
              <w:bottom w:val="single" w:sz="4" w:space="0" w:color="000000"/>
              <w:right w:val="single" w:sz="4" w:space="0" w:color="000000"/>
            </w:tcBorders>
            <w:vAlign w:val="center"/>
          </w:tcPr>
          <w:p w:rsidR="00A01279" w:rsidRDefault="00056A7D">
            <w:pPr>
              <w:spacing w:after="0" w:line="259" w:lineRule="auto"/>
              <w:ind w:left="0" w:right="60" w:firstLine="0"/>
              <w:jc w:val="right"/>
            </w:pPr>
            <w:r>
              <w:rPr>
                <w:sz w:val="18"/>
              </w:rPr>
              <w:t xml:space="preserve">0.00 </w:t>
            </w:r>
          </w:p>
        </w:tc>
      </w:tr>
      <w:tr w:rsidR="00A01279">
        <w:trPr>
          <w:trHeight w:val="312"/>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Ingresos por ventas de bienes y servicios producidos en establecimientos del Gobierno Central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bl>
    <w:p w:rsidR="00A01279" w:rsidRDefault="00056A7D">
      <w:pPr>
        <w:spacing w:after="0" w:line="259" w:lineRule="auto"/>
        <w:ind w:left="14" w:right="0" w:firstLine="0"/>
        <w:jc w:val="left"/>
      </w:pPr>
      <w:r>
        <w:lastRenderedPageBreak/>
        <w:t xml:space="preserve"> </w:t>
      </w:r>
    </w:p>
    <w:tbl>
      <w:tblPr>
        <w:tblStyle w:val="TableGrid"/>
        <w:tblW w:w="9066" w:type="dxa"/>
        <w:tblInd w:w="20" w:type="dxa"/>
        <w:tblCellMar>
          <w:top w:w="11" w:type="dxa"/>
          <w:left w:w="68" w:type="dxa"/>
          <w:bottom w:w="0" w:type="dxa"/>
          <w:right w:w="7" w:type="dxa"/>
        </w:tblCellMar>
        <w:tblLook w:val="04A0" w:firstRow="1" w:lastRow="0" w:firstColumn="1" w:lastColumn="0" w:noHBand="0" w:noVBand="1"/>
      </w:tblPr>
      <w:tblGrid>
        <w:gridCol w:w="7838"/>
        <w:gridCol w:w="1228"/>
      </w:tblGrid>
      <w:tr w:rsidR="00A01279">
        <w:trPr>
          <w:trHeight w:val="512"/>
        </w:trPr>
        <w:tc>
          <w:tcPr>
            <w:tcW w:w="7838"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jc w:val="left"/>
            </w:pPr>
            <w:r>
              <w:rPr>
                <w:b/>
                <w:sz w:val="22"/>
              </w:rPr>
              <w:t xml:space="preserve">Transferencias, Asignaciones, Subsidios y subvenciones, y pensiones y jubilaciones </w:t>
            </w:r>
          </w:p>
        </w:tc>
        <w:tc>
          <w:tcPr>
            <w:tcW w:w="12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01279" w:rsidRDefault="00056A7D">
            <w:pPr>
              <w:spacing w:after="0" w:line="259" w:lineRule="auto"/>
              <w:ind w:left="0" w:right="59" w:firstLine="0"/>
              <w:jc w:val="right"/>
            </w:pPr>
            <w:r>
              <w:rPr>
                <w:b/>
                <w:sz w:val="22"/>
              </w:rPr>
              <w:t xml:space="preserve">0.00 </w:t>
            </w:r>
          </w:p>
        </w:tc>
      </w:tr>
      <w:tr w:rsidR="00A01279">
        <w:trPr>
          <w:trHeight w:val="314"/>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Transferencias y asignaciones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4" w:firstLine="0"/>
              <w:jc w:val="right"/>
            </w:pPr>
            <w:r>
              <w:t xml:space="preserve">0.00 </w:t>
            </w:r>
          </w:p>
        </w:tc>
      </w:tr>
      <w:tr w:rsidR="00A01279">
        <w:trPr>
          <w:trHeight w:val="310"/>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Subsidios y Subvenciones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4" w:firstLine="0"/>
              <w:jc w:val="right"/>
            </w:pPr>
            <w:r>
              <w:t xml:space="preserve">0.00 </w:t>
            </w:r>
          </w:p>
        </w:tc>
      </w:tr>
      <w:tr w:rsidR="00A01279">
        <w:trPr>
          <w:trHeight w:val="310"/>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Pensiones y Jubilaciones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4" w:firstLine="0"/>
              <w:jc w:val="right"/>
            </w:pPr>
            <w:r>
              <w:t xml:space="preserve">0.00 </w:t>
            </w:r>
          </w:p>
        </w:tc>
      </w:tr>
      <w:tr w:rsidR="00A01279">
        <w:trPr>
          <w:trHeight w:val="310"/>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Transferencias a Fideicomisos, mandatos y análogos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4" w:firstLine="0"/>
              <w:jc w:val="right"/>
            </w:pPr>
            <w:r>
              <w:t xml:space="preserve">0.00 </w:t>
            </w:r>
          </w:p>
        </w:tc>
      </w:tr>
    </w:tbl>
    <w:p w:rsidR="00A01279" w:rsidRDefault="00056A7D">
      <w:pPr>
        <w:spacing w:after="0" w:line="259" w:lineRule="auto"/>
        <w:ind w:left="14" w:right="0" w:firstLine="0"/>
        <w:jc w:val="left"/>
      </w:pPr>
      <w:r>
        <w:t xml:space="preserve"> </w:t>
      </w:r>
    </w:p>
    <w:tbl>
      <w:tblPr>
        <w:tblStyle w:val="TableGrid"/>
        <w:tblW w:w="9129" w:type="dxa"/>
        <w:tblInd w:w="16" w:type="dxa"/>
        <w:tblCellMar>
          <w:top w:w="10" w:type="dxa"/>
          <w:left w:w="0" w:type="dxa"/>
          <w:bottom w:w="0" w:type="dxa"/>
          <w:right w:w="1" w:type="dxa"/>
        </w:tblCellMar>
        <w:tblLook w:val="04A0" w:firstRow="1" w:lastRow="0" w:firstColumn="1" w:lastColumn="0" w:noHBand="0" w:noVBand="1"/>
      </w:tblPr>
      <w:tblGrid>
        <w:gridCol w:w="7587"/>
        <w:gridCol w:w="435"/>
        <w:gridCol w:w="1107"/>
      </w:tblGrid>
      <w:tr w:rsidR="00A01279">
        <w:trPr>
          <w:trHeight w:val="386"/>
        </w:trPr>
        <w:tc>
          <w:tcPr>
            <w:tcW w:w="7589"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4" w:right="0" w:firstLine="0"/>
              <w:jc w:val="left"/>
            </w:pPr>
            <w:r>
              <w:rPr>
                <w:b/>
                <w:sz w:val="22"/>
              </w:rPr>
              <w:t xml:space="preserve"> Convenios</w:t>
            </w:r>
            <w:r>
              <w:rPr>
                <w:b/>
              </w:rPr>
              <w:t xml:space="preserve"> </w:t>
            </w:r>
          </w:p>
        </w:tc>
        <w:tc>
          <w:tcPr>
            <w:tcW w:w="435" w:type="dxa"/>
            <w:tcBorders>
              <w:top w:val="single" w:sz="4" w:space="0" w:color="000000"/>
              <w:left w:val="single" w:sz="4" w:space="0" w:color="000000"/>
              <w:bottom w:val="single" w:sz="4" w:space="0" w:color="000000"/>
              <w:right w:val="nil"/>
            </w:tcBorders>
            <w:shd w:val="clear" w:color="auto" w:fill="D9D9D9"/>
          </w:tcPr>
          <w:p w:rsidR="00A01279" w:rsidRDefault="00056A7D">
            <w:pPr>
              <w:spacing w:after="0" w:line="259" w:lineRule="auto"/>
              <w:ind w:left="5" w:right="0" w:firstLine="0"/>
              <w:jc w:val="left"/>
            </w:pPr>
            <w:r>
              <w:rPr>
                <w:b/>
                <w:sz w:val="22"/>
              </w:rPr>
              <w:t xml:space="preserve">$ </w:t>
            </w:r>
          </w:p>
        </w:tc>
        <w:tc>
          <w:tcPr>
            <w:tcW w:w="1105" w:type="dxa"/>
            <w:tcBorders>
              <w:top w:val="single" w:sz="4" w:space="0" w:color="000000"/>
              <w:left w:val="nil"/>
              <w:bottom w:val="single" w:sz="4" w:space="0" w:color="000000"/>
              <w:right w:val="single" w:sz="4" w:space="0" w:color="000000"/>
            </w:tcBorders>
            <w:shd w:val="clear" w:color="auto" w:fill="D9D9D9"/>
          </w:tcPr>
          <w:p w:rsidR="00A01279" w:rsidRDefault="00056A7D">
            <w:pPr>
              <w:spacing w:after="0" w:line="259" w:lineRule="auto"/>
              <w:ind w:left="0" w:right="0" w:firstLine="0"/>
            </w:pPr>
            <w:r>
              <w:rPr>
                <w:b/>
                <w:sz w:val="22"/>
              </w:rPr>
              <w:t>372,162.00</w:t>
            </w:r>
          </w:p>
        </w:tc>
      </w:tr>
      <w:tr w:rsidR="00A01279">
        <w:trPr>
          <w:trHeight w:val="565"/>
        </w:trPr>
        <w:tc>
          <w:tcPr>
            <w:tcW w:w="758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4" w:right="0" w:firstLine="0"/>
            </w:pPr>
            <w:r>
              <w:rPr>
                <w:sz w:val="16"/>
              </w:rPr>
              <w:t xml:space="preserve">       </w:t>
            </w:r>
            <w:r>
              <w:rPr>
                <w:sz w:val="16"/>
              </w:rPr>
              <w:t xml:space="preserve">Con la Federación o el Estado: Hábitat, Tu Casa, 3x1 migrantes, Rescate de Espacios Públicos, entre otros. </w:t>
            </w:r>
          </w:p>
        </w:tc>
        <w:tc>
          <w:tcPr>
            <w:tcW w:w="435" w:type="dxa"/>
            <w:tcBorders>
              <w:top w:val="single" w:sz="4" w:space="0" w:color="000000"/>
              <w:left w:val="single" w:sz="4" w:space="0" w:color="000000"/>
              <w:bottom w:val="single" w:sz="4" w:space="0" w:color="000000"/>
              <w:right w:val="nil"/>
            </w:tcBorders>
          </w:tcPr>
          <w:p w:rsidR="00A01279" w:rsidRDefault="00056A7D">
            <w:pPr>
              <w:spacing w:after="0" w:line="259" w:lineRule="auto"/>
              <w:ind w:left="-6" w:right="0" w:firstLine="0"/>
              <w:jc w:val="left"/>
            </w:pPr>
            <w:r>
              <w:rPr>
                <w:sz w:val="16"/>
              </w:rPr>
              <w:t xml:space="preserve"> </w:t>
            </w:r>
            <w:r>
              <w:t xml:space="preserve">$ </w:t>
            </w:r>
          </w:p>
        </w:tc>
        <w:tc>
          <w:tcPr>
            <w:tcW w:w="1105" w:type="dxa"/>
            <w:tcBorders>
              <w:top w:val="single" w:sz="4" w:space="0" w:color="000000"/>
              <w:left w:val="nil"/>
              <w:bottom w:val="single" w:sz="4" w:space="0" w:color="000000"/>
              <w:right w:val="single" w:sz="4" w:space="0" w:color="000000"/>
            </w:tcBorders>
          </w:tcPr>
          <w:p w:rsidR="00A01279" w:rsidRDefault="00056A7D">
            <w:pPr>
              <w:spacing w:after="0" w:line="259" w:lineRule="auto"/>
              <w:ind w:left="0" w:right="5" w:firstLine="0"/>
              <w:jc w:val="right"/>
            </w:pPr>
            <w:r>
              <w:t>0.00</w:t>
            </w:r>
          </w:p>
        </w:tc>
      </w:tr>
    </w:tbl>
    <w:p w:rsidR="00A01279" w:rsidRDefault="00056A7D">
      <w:pPr>
        <w:spacing w:after="0" w:line="259" w:lineRule="auto"/>
        <w:ind w:left="14" w:right="0" w:firstLine="0"/>
        <w:jc w:val="left"/>
      </w:pPr>
      <w:r>
        <w:t xml:space="preserve"> </w:t>
      </w:r>
    </w:p>
    <w:tbl>
      <w:tblPr>
        <w:tblStyle w:val="TableGrid"/>
        <w:tblW w:w="9066" w:type="dxa"/>
        <w:tblInd w:w="20" w:type="dxa"/>
        <w:tblCellMar>
          <w:top w:w="34" w:type="dxa"/>
          <w:left w:w="68" w:type="dxa"/>
          <w:bottom w:w="0" w:type="dxa"/>
          <w:right w:w="7" w:type="dxa"/>
        </w:tblCellMar>
        <w:tblLook w:val="04A0" w:firstRow="1" w:lastRow="0" w:firstColumn="1" w:lastColumn="0" w:noHBand="0" w:noVBand="1"/>
      </w:tblPr>
      <w:tblGrid>
        <w:gridCol w:w="7838"/>
        <w:gridCol w:w="1228"/>
      </w:tblGrid>
      <w:tr w:rsidR="00A01279">
        <w:trPr>
          <w:trHeight w:val="307"/>
        </w:trPr>
        <w:tc>
          <w:tcPr>
            <w:tcW w:w="7838"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0" w:firstLine="0"/>
              <w:jc w:val="left"/>
            </w:pPr>
            <w:r>
              <w:rPr>
                <w:b/>
                <w:sz w:val="18"/>
              </w:rPr>
              <w:t xml:space="preserve">Ingresos derivados de Financiamientos </w:t>
            </w:r>
          </w:p>
        </w:tc>
        <w:tc>
          <w:tcPr>
            <w:tcW w:w="1228" w:type="dxa"/>
            <w:tcBorders>
              <w:top w:val="single" w:sz="4" w:space="0" w:color="000000"/>
              <w:left w:val="single" w:sz="4" w:space="0" w:color="000000"/>
              <w:bottom w:val="single" w:sz="4" w:space="0" w:color="000000"/>
              <w:right w:val="single" w:sz="4" w:space="0" w:color="000000"/>
            </w:tcBorders>
            <w:shd w:val="clear" w:color="auto" w:fill="D9D9D9"/>
          </w:tcPr>
          <w:p w:rsidR="00A01279" w:rsidRDefault="00056A7D">
            <w:pPr>
              <w:spacing w:after="0" w:line="259" w:lineRule="auto"/>
              <w:ind w:left="0" w:right="59" w:firstLine="0"/>
              <w:jc w:val="right"/>
            </w:pPr>
            <w:r>
              <w:rPr>
                <w:b/>
                <w:sz w:val="22"/>
              </w:rPr>
              <w:t xml:space="preserve">0.00 </w:t>
            </w:r>
          </w:p>
        </w:tc>
      </w:tr>
      <w:tr w:rsidR="00A01279">
        <w:trPr>
          <w:trHeight w:val="313"/>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Endeudamiento interno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Endeudamiento externo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r w:rsidR="00A01279">
        <w:trPr>
          <w:trHeight w:val="310"/>
        </w:trPr>
        <w:tc>
          <w:tcPr>
            <w:tcW w:w="783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319" w:right="0" w:firstLine="0"/>
              <w:jc w:val="left"/>
            </w:pPr>
            <w:r>
              <w:rPr>
                <w:sz w:val="16"/>
              </w:rPr>
              <w:t xml:space="preserve">Financiamiento Interno </w:t>
            </w:r>
          </w:p>
        </w:tc>
        <w:tc>
          <w:tcPr>
            <w:tcW w:w="1228"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60" w:firstLine="0"/>
              <w:jc w:val="right"/>
            </w:pPr>
            <w:r>
              <w:rPr>
                <w:sz w:val="18"/>
              </w:rPr>
              <w:t xml:space="preserve">0.00 </w:t>
            </w:r>
          </w:p>
        </w:tc>
      </w:tr>
    </w:tbl>
    <w:p w:rsidR="00A01279" w:rsidRDefault="00056A7D">
      <w:pPr>
        <w:spacing w:after="98" w:line="259" w:lineRule="auto"/>
        <w:ind w:left="14" w:right="0" w:firstLine="0"/>
        <w:jc w:val="left"/>
      </w:pPr>
      <w:r>
        <w:t xml:space="preserve"> </w:t>
      </w:r>
    </w:p>
    <w:p w:rsidR="00A01279" w:rsidRDefault="00056A7D">
      <w:pPr>
        <w:spacing w:after="0" w:line="259" w:lineRule="auto"/>
        <w:ind w:left="14" w:right="0" w:firstLine="0"/>
        <w:jc w:val="left"/>
      </w:pPr>
      <w:r>
        <w:t xml:space="preserve"> </w:t>
      </w:r>
    </w:p>
    <w:tbl>
      <w:tblPr>
        <w:tblStyle w:val="TableGrid"/>
        <w:tblW w:w="9131" w:type="dxa"/>
        <w:tblInd w:w="14" w:type="dxa"/>
        <w:tblCellMar>
          <w:top w:w="12" w:type="dxa"/>
          <w:left w:w="106" w:type="dxa"/>
          <w:bottom w:w="0" w:type="dxa"/>
          <w:right w:w="60" w:type="dxa"/>
        </w:tblCellMar>
        <w:tblLook w:val="04A0" w:firstRow="1" w:lastRow="0" w:firstColumn="1" w:lastColumn="0" w:noHBand="0" w:noVBand="1"/>
      </w:tblPr>
      <w:tblGrid>
        <w:gridCol w:w="7592"/>
        <w:gridCol w:w="1539"/>
      </w:tblGrid>
      <w:tr w:rsidR="00A01279">
        <w:trPr>
          <w:trHeight w:val="698"/>
        </w:trPr>
        <w:tc>
          <w:tcPr>
            <w:tcW w:w="7592"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2" w:right="0" w:firstLine="0"/>
            </w:pPr>
            <w:r>
              <w:rPr>
                <w:b/>
              </w:rPr>
              <w:t xml:space="preserve">EL TOTAL DE INGRESOS QUE EL MUNICIPIO DE CALOTMUL, YUCATÁN PERCIBIRÁ DURANTE EL EJERCICIO FISCAL 2025, ACCEDERÁ A: </w:t>
            </w:r>
            <w:r>
              <w:t xml:space="preserve"> </w:t>
            </w:r>
          </w:p>
        </w:tc>
        <w:tc>
          <w:tcPr>
            <w:tcW w:w="1539" w:type="dxa"/>
            <w:tcBorders>
              <w:top w:val="single" w:sz="4" w:space="0" w:color="000000"/>
              <w:left w:val="single" w:sz="4" w:space="0" w:color="000000"/>
              <w:bottom w:val="single" w:sz="4" w:space="0" w:color="000000"/>
              <w:right w:val="single" w:sz="4" w:space="0" w:color="000000"/>
            </w:tcBorders>
          </w:tcPr>
          <w:p w:rsidR="00A01279" w:rsidRDefault="00056A7D">
            <w:pPr>
              <w:spacing w:after="0" w:line="259" w:lineRule="auto"/>
              <w:ind w:left="0" w:right="0" w:firstLine="0"/>
              <w:jc w:val="left"/>
            </w:pPr>
            <w:r>
              <w:rPr>
                <w:b/>
                <w:sz w:val="19"/>
              </w:rPr>
              <w:t>$37,104,180.00</w:t>
            </w:r>
            <w:r>
              <w:rPr>
                <w:sz w:val="19"/>
              </w:rPr>
              <w:t xml:space="preserve"> </w:t>
            </w:r>
          </w:p>
        </w:tc>
      </w:tr>
    </w:tbl>
    <w:p w:rsidR="00A01279" w:rsidRDefault="00056A7D">
      <w:pPr>
        <w:spacing w:after="0" w:line="259" w:lineRule="auto"/>
        <w:ind w:left="14" w:right="0" w:firstLine="0"/>
        <w:jc w:val="left"/>
      </w:pPr>
      <w:r>
        <w:t xml:space="preserve"> </w:t>
      </w:r>
    </w:p>
    <w:p w:rsidR="00A01279" w:rsidRDefault="00056A7D">
      <w:pPr>
        <w:pStyle w:val="Ttulo1"/>
        <w:ind w:left="10" w:right="53"/>
      </w:pPr>
      <w:r>
        <w:t xml:space="preserve">T r a n s i t o r i o  </w:t>
      </w:r>
    </w:p>
    <w:p w:rsidR="00A01279" w:rsidRDefault="00056A7D">
      <w:pPr>
        <w:spacing w:after="98" w:line="259" w:lineRule="auto"/>
        <w:ind w:left="14" w:right="0" w:firstLine="0"/>
        <w:jc w:val="left"/>
      </w:pPr>
      <w:r>
        <w:rPr>
          <w:b/>
        </w:rPr>
        <w:t xml:space="preserve"> </w:t>
      </w:r>
    </w:p>
    <w:p w:rsidR="00A01279" w:rsidRDefault="00056A7D">
      <w:pPr>
        <w:spacing w:after="3" w:line="361" w:lineRule="auto"/>
        <w:ind w:left="9" w:right="9"/>
        <w:jc w:val="left"/>
      </w:pPr>
      <w:r>
        <w:rPr>
          <w:b/>
        </w:rPr>
        <w:t xml:space="preserve">Artículo Único. - </w:t>
      </w:r>
      <w:r>
        <w:t xml:space="preserve">Para poder recibir aprovechamientos vía infracciones por faltas administrativas, el Ayuntamiento deberá contar con los reglamentos municipales respectivos, los que establecen los montos de las sanciones correspondientes.  </w:t>
      </w:r>
    </w:p>
    <w:sectPr w:rsidR="00A01279">
      <w:footerReference w:type="even" r:id="rId7"/>
      <w:footerReference w:type="default" r:id="rId8"/>
      <w:footerReference w:type="first" r:id="rId9"/>
      <w:pgSz w:w="12240" w:h="15840"/>
      <w:pgMar w:top="2840" w:right="1350" w:bottom="1591" w:left="1688" w:header="72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6A7D" w:rsidRDefault="00056A7D">
      <w:pPr>
        <w:spacing w:after="0" w:line="240" w:lineRule="auto"/>
      </w:pPr>
      <w:r>
        <w:separator/>
      </w:r>
    </w:p>
  </w:endnote>
  <w:endnote w:type="continuationSeparator" w:id="0">
    <w:p w:rsidR="00056A7D" w:rsidRDefault="0005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1279" w:rsidRDefault="00056A7D">
    <w:pPr>
      <w:tabs>
        <w:tab w:val="center" w:pos="4575"/>
      </w:tabs>
      <w:spacing w:after="0" w:line="259" w:lineRule="auto"/>
      <w:ind w:left="0" w:right="0" w:firstLine="0"/>
      <w:jc w:val="left"/>
    </w:pPr>
    <w:r>
      <w:rPr>
        <w:vertAlign w:val="subscript"/>
      </w:rPr>
      <w:t xml:space="preserve"> </w:t>
    </w:r>
    <w:r>
      <w:rPr>
        <w:vertAlign w:val="subscript"/>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1279" w:rsidRDefault="00056A7D">
    <w:pPr>
      <w:tabs>
        <w:tab w:val="center" w:pos="4575"/>
      </w:tabs>
      <w:spacing w:after="0" w:line="259" w:lineRule="auto"/>
      <w:ind w:left="0" w:right="0" w:firstLine="0"/>
      <w:jc w:val="left"/>
    </w:pPr>
    <w:r>
      <w:rPr>
        <w:vertAlign w:val="subscript"/>
      </w:rPr>
      <w:t xml:space="preserve"> </w:t>
    </w:r>
    <w:r>
      <w:rPr>
        <w:vertAlign w:val="subscript"/>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1279" w:rsidRDefault="00056A7D">
    <w:pPr>
      <w:tabs>
        <w:tab w:val="center" w:pos="4575"/>
      </w:tabs>
      <w:spacing w:after="0" w:line="259" w:lineRule="auto"/>
      <w:ind w:left="0" w:right="0" w:firstLine="0"/>
      <w:jc w:val="left"/>
    </w:pPr>
    <w:r>
      <w:rPr>
        <w:vertAlign w:val="subscript"/>
      </w:rPr>
      <w:t xml:space="preserve"> </w:t>
    </w:r>
    <w:r>
      <w:rPr>
        <w:vertAlign w:val="subscript"/>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6A7D" w:rsidRDefault="00056A7D">
      <w:pPr>
        <w:spacing w:after="0" w:line="240" w:lineRule="auto"/>
      </w:pPr>
      <w:r>
        <w:separator/>
      </w:r>
    </w:p>
  </w:footnote>
  <w:footnote w:type="continuationSeparator" w:id="0">
    <w:p w:rsidR="00056A7D" w:rsidRDefault="00056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D5C24"/>
    <w:multiLevelType w:val="hybridMultilevel"/>
    <w:tmpl w:val="43A43EF2"/>
    <w:lvl w:ilvl="0" w:tplc="267A855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AFA0FAA">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0184BB2">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D5A832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45EA9B2">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5FCD2DE">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5DA20E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306FF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51A35C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DF65E7"/>
    <w:multiLevelType w:val="hybridMultilevel"/>
    <w:tmpl w:val="55BC5D18"/>
    <w:lvl w:ilvl="0" w:tplc="D8EA304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F8A0D0">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1C8EB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28A75E">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10A868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4B7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34EEB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CEC5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84767A">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8E13058"/>
    <w:multiLevelType w:val="hybridMultilevel"/>
    <w:tmpl w:val="CED2F524"/>
    <w:lvl w:ilvl="0" w:tplc="21B6C958">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B8E8">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50C85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78D4F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A83B2A">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B29882">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CABA6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B2E70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CE069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42569D"/>
    <w:multiLevelType w:val="hybridMultilevel"/>
    <w:tmpl w:val="37482310"/>
    <w:lvl w:ilvl="0" w:tplc="91A6108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60998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4845BC">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984BD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8B2DB8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C121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2DCD0">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CEA38C">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22B84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DE156B"/>
    <w:multiLevelType w:val="hybridMultilevel"/>
    <w:tmpl w:val="AC5607EA"/>
    <w:lvl w:ilvl="0" w:tplc="2010899E">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C48062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2CE6840">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076FAB8">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F4C30D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576B3A8">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2444CB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050566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C3A248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E157508"/>
    <w:multiLevelType w:val="hybridMultilevel"/>
    <w:tmpl w:val="26E0AE08"/>
    <w:lvl w:ilvl="0" w:tplc="1C94B50E">
      <w:start w:val="2"/>
      <w:numFmt w:val="upperRoman"/>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424A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3AC2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40C7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C4D1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D67E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0488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C6C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D0D6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E7D5D66"/>
    <w:multiLevelType w:val="hybridMultilevel"/>
    <w:tmpl w:val="DA42D520"/>
    <w:lvl w:ilvl="0" w:tplc="ACE0C2DC">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DBAFC6A">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A6420CE">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B7A9730">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088484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4C8EA8">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B50BDC8">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16C8D78">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C7CC6B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FAA7993"/>
    <w:multiLevelType w:val="hybridMultilevel"/>
    <w:tmpl w:val="81365CEE"/>
    <w:lvl w:ilvl="0" w:tplc="692C2C6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4033F4">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218C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A0424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1291D0">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24E1A">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74C164">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1459F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2899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037387511">
    <w:abstractNumId w:val="5"/>
  </w:num>
  <w:num w:numId="2" w16cid:durableId="1120027351">
    <w:abstractNumId w:val="0"/>
  </w:num>
  <w:num w:numId="3" w16cid:durableId="1438673139">
    <w:abstractNumId w:val="4"/>
  </w:num>
  <w:num w:numId="4" w16cid:durableId="1189568396">
    <w:abstractNumId w:val="6"/>
  </w:num>
  <w:num w:numId="5" w16cid:durableId="785153445">
    <w:abstractNumId w:val="3"/>
  </w:num>
  <w:num w:numId="6" w16cid:durableId="93720153">
    <w:abstractNumId w:val="2"/>
  </w:num>
  <w:num w:numId="7" w16cid:durableId="114445998">
    <w:abstractNumId w:val="7"/>
  </w:num>
  <w:num w:numId="8" w16cid:durableId="15442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79"/>
    <w:rsid w:val="00056A7D"/>
    <w:rsid w:val="00A01279"/>
    <w:rsid w:val="00D874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CE90"/>
  <w15:docId w15:val="{20685C56-400B-47FF-85A4-58A4CEEE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left="24" w:right="71" w:hanging="10"/>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97" w:line="259" w:lineRule="auto"/>
      <w:ind w:left="24" w:hanging="10"/>
      <w:jc w:val="center"/>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5484</Words>
  <Characters>30163</Characters>
  <Application>Microsoft Office Word</Application>
  <DocSecurity>0</DocSecurity>
  <Lines>251</Lines>
  <Paragraphs>71</Paragraphs>
  <ScaleCrop>false</ScaleCrop>
  <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delmy.cruz</dc:creator>
  <cp:keywords/>
  <cp:lastModifiedBy>CONAGUA</cp:lastModifiedBy>
  <cp:revision>2</cp:revision>
  <dcterms:created xsi:type="dcterms:W3CDTF">2025-11-24T16:05:00Z</dcterms:created>
  <dcterms:modified xsi:type="dcterms:W3CDTF">2025-11-24T16:05:00Z</dcterms:modified>
</cp:coreProperties>
</file>